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4"/>
          <w:szCs w:val="34"/>
          <w:highlight w:val="white"/>
        </w:rPr>
      </w:pPr>
      <w:r w:rsidDel="00000000" w:rsidR="00000000" w:rsidRPr="00000000">
        <w:rPr>
          <w:rFonts w:ascii="Roboto" w:cs="Roboto" w:eastAsia="Roboto" w:hAnsi="Roboto"/>
          <w:sz w:val="34"/>
          <w:szCs w:val="34"/>
          <w:highlight w:val="white"/>
          <w:rtl w:val="0"/>
        </w:rPr>
        <w:t xml:space="preserve">Туристический IT-кластер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Реферат:Туристический IT-кластер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Автор:  Немтырев Алексей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Туристический IT-кластер является инновационным направлением в сфере туризма и информационных технологий. Он представляет собой объединение туристических компаний, разработчиков программного обеспечения, стартапов и экспертов в области туризма и IT. Кластер предлагает новаторские решения, ориентированные на повышение качества и доступности туристических услуг, оптимизацию процессов бронирования и информационного обмена, а также создание интерактивных туристических платформ и приложений. Планируется что сообщество туристического IT-кластера активно сотрудничает с государственными органами, образовательными учреждениями и представителями бизнеса для формирования инновационной экосистемы и развития туризма в регионах.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Концепция туристического IT-кластера включает в себя: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1. Взаимодействие туристических и IT компаний: Кластер объединяет различные туристические и IT компании для создания совместных программ и предоставления комплексных услуг.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2. Развитие туристических маршрутов: Кластер помогает оптимизировать и продвигать туристические маршруты, включая глэмпинги и кэмпинги, чтобы обеспечить насыщенный и уникальный опыт путешествий для IT специалистов.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3. Взаимодействие с IT-компаниями: Кластер сотрудничает с IT-компаниями для разработки инновационных решений в сфере туризма, таких как мобильные приложения, онлайн-платформы для бронирования и системы управления туристическими объектами.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4. Привлечение IT-специалистов: Кластер предоставляет возможности для развития и обучения IT-специалистов, а также способствует привлечению новых талантов в отрасль.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5. Поддержка глэмпингов и кэмпингов: Кластер способствует развитию и продвижению глэмпингов и кэмпингов, предоставляя им доступ к цифровым решениям для повышения качества обслуживания и удовлетворения потребностей современных путешественников.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@ITGB_bot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По вопросам сотрудничества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https://t.me/EXPRTI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Конференция IT-кластер 2024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https://t.me/+D3VL0GPe5mhmMmUy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