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448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Цели урока:</w:t>
      </w:r>
    </w:p>
    <w:p w:rsidR="00714481" w:rsidRPr="00714481" w:rsidRDefault="00714481" w:rsidP="0071448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14481">
        <w:rPr>
          <w:rFonts w:ascii="Helvetica" w:eastAsia="Times New Roman" w:hAnsi="Helvetica" w:cs="Helvetica"/>
          <w:color w:val="333333"/>
          <w:sz w:val="20"/>
          <w:szCs w:val="20"/>
        </w:rPr>
        <w:t>– рассмотреть основные положения Соборного Уложения 1649 г.;</w:t>
      </w:r>
      <w:r w:rsidRPr="00714481">
        <w:rPr>
          <w:rFonts w:ascii="Helvetica" w:eastAsia="Times New Roman" w:hAnsi="Helvetica" w:cs="Helvetica"/>
          <w:color w:val="333333"/>
          <w:sz w:val="20"/>
          <w:szCs w:val="20"/>
        </w:rPr>
        <w:br/>
        <w:t>– выявить значение Уложения в истории России;</w:t>
      </w:r>
      <w:r w:rsidRPr="00714481">
        <w:rPr>
          <w:rFonts w:ascii="Helvetica" w:eastAsia="Times New Roman" w:hAnsi="Helvetica" w:cs="Helvetica"/>
          <w:color w:val="333333"/>
          <w:sz w:val="20"/>
          <w:szCs w:val="20"/>
        </w:rPr>
        <w:br/>
        <w:t>– развивать навыки анализа документов;</w:t>
      </w:r>
      <w:r w:rsidRPr="00714481">
        <w:rPr>
          <w:rFonts w:ascii="Helvetica" w:eastAsia="Times New Roman" w:hAnsi="Helvetica" w:cs="Helvetica"/>
          <w:color w:val="333333"/>
          <w:sz w:val="20"/>
          <w:szCs w:val="20"/>
        </w:rPr>
        <w:br/>
        <w:t>– представить полученный результат анализа и исследования документа.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448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Оборудование:</w:t>
      </w:r>
      <w:r w:rsidRPr="00714481">
        <w:rPr>
          <w:rFonts w:ascii="Helvetica" w:eastAsia="Times New Roman" w:hAnsi="Helvetica" w:cs="Helvetica"/>
          <w:color w:val="333333"/>
          <w:sz w:val="21"/>
          <w:szCs w:val="21"/>
        </w:rPr>
        <w:t xml:space="preserve"> компьютер, проектор, </w:t>
      </w:r>
      <w:proofErr w:type="spellStart"/>
      <w:r w:rsidRPr="00714481">
        <w:rPr>
          <w:rFonts w:ascii="Helvetica" w:eastAsia="Times New Roman" w:hAnsi="Helvetica" w:cs="Helvetica"/>
          <w:color w:val="333333"/>
          <w:sz w:val="21"/>
          <w:szCs w:val="21"/>
        </w:rPr>
        <w:t>мультимедийный</w:t>
      </w:r>
      <w:proofErr w:type="spellEnd"/>
      <w:r w:rsidRPr="00714481">
        <w:rPr>
          <w:rFonts w:ascii="Helvetica" w:eastAsia="Times New Roman" w:hAnsi="Helvetica" w:cs="Helvetica"/>
          <w:color w:val="333333"/>
          <w:sz w:val="21"/>
          <w:szCs w:val="21"/>
        </w:rPr>
        <w:t xml:space="preserve"> экран, раздаточный материал (отрывки из Соборного Уложения).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448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Новые понятия:</w:t>
      </w:r>
      <w:r w:rsidRPr="00714481">
        <w:rPr>
          <w:rFonts w:ascii="Helvetica" w:eastAsia="Times New Roman" w:hAnsi="Helvetica" w:cs="Helvetica"/>
          <w:color w:val="333333"/>
          <w:sz w:val="21"/>
          <w:szCs w:val="21"/>
        </w:rPr>
        <w:t> Соборное Уложение (1649 г.), самодержавие, крепостное право.</w:t>
      </w:r>
    </w:p>
    <w:p w:rsidR="00714481" w:rsidRPr="00714481" w:rsidRDefault="00714481" w:rsidP="00714481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Ход урока</w:t>
      </w:r>
    </w:p>
    <w:p w:rsidR="00714481" w:rsidRPr="00714481" w:rsidRDefault="00714481" w:rsidP="0071448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I. Организационный этап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Организационный момент. Настрой учащихся на работу.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Актуализация знаний. (</w:t>
      </w:r>
      <w:hyperlink r:id="rId5" w:history="1">
        <w:r w:rsidRPr="0071448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Приложение 4</w:t>
        </w:r>
      </w:hyperlink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Слайд 1, 2). Сообщение новой темы. (</w:t>
      </w:r>
      <w:hyperlink r:id="rId6" w:history="1">
        <w:r w:rsidRPr="0071448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Приложение 4</w:t>
        </w:r>
      </w:hyperlink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Слайд 3)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Вступительное слово учителя.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Собравшийся в 1648 г. Земский собор принял решение разработать новый свод законов вместо устаревшего "Судебника" XVI </w:t>
      </w:r>
      <w:proofErr w:type="gram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а также </w:t>
      </w:r>
      <w:proofErr w:type="gram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противоречивших</w:t>
      </w:r>
      <w:proofErr w:type="gram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 другу законов и указов периода Смуты и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послесмутного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времени. Состоявшее из 25 глав Уложение было принято в январе 1649 г. Земским собором и действовало более 200 лет. (</w:t>
      </w:r>
      <w:hyperlink r:id="rId7" w:history="1">
        <w:r w:rsidRPr="0071448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Приложение 4</w:t>
        </w:r>
      </w:hyperlink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Слайд 4)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Постановка цели урока. На основе документов вам необходимо дать характеристику Соборного Уложения и его значение в формировании самодержавия и крепостного права в России.</w:t>
      </w:r>
    </w:p>
    <w:p w:rsidR="00714481" w:rsidRPr="00714481" w:rsidRDefault="00714481" w:rsidP="0071448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 Работа в группах.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Первая группа изучает и анализирует отрывки из 2 и 3 главы Соборного Уложения. </w:t>
      </w: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71448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Приложение 1</w:t>
        </w:r>
      </w:hyperlink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Проанализируйте главы из Соборного Уложения и ответьте на вопросы.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Глава II. О </w:t>
      </w:r>
      <w:proofErr w:type="spell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государьской</w:t>
      </w:r>
      <w:proofErr w:type="spell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чести, и как его </w:t>
      </w:r>
      <w:proofErr w:type="spell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государьское</w:t>
      </w:r>
      <w:proofErr w:type="spell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здоровье оберегать.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</w:t>
      </w:r>
      <w:proofErr w:type="gram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учнет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мыслить на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государьское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здоровье злое дело, и про то его злое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умышленье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известит, то казнить его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смертию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Такъже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будет кто при державе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царьского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величества, хотя Московским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государьством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завладеть и государем быть и для того своего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злово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умышления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начнет рать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збирать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или кто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царьского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величества </w:t>
      </w:r>
      <w:proofErr w:type="gram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недруги</w:t>
      </w:r>
      <w:proofErr w:type="gram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учнет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дружитца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помочь им всячески чинить…, и изменника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казнити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смертию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Глава III. О </w:t>
      </w:r>
      <w:proofErr w:type="spell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государеве</w:t>
      </w:r>
      <w:proofErr w:type="spell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дворе, чтоб на </w:t>
      </w:r>
      <w:proofErr w:type="spell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государеве</w:t>
      </w:r>
      <w:proofErr w:type="spell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дворени</w:t>
      </w:r>
      <w:proofErr w:type="spell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от кого </w:t>
      </w:r>
      <w:proofErr w:type="spell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никакова</w:t>
      </w:r>
      <w:proofErr w:type="spell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бесчинъства</w:t>
      </w:r>
      <w:proofErr w:type="spell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брани не было.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Будет кто при царском величестве, в его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государеве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дворе, кого обесчестит словом,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посадити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тюрьму на две недели, чтоб на </w:t>
      </w:r>
      <w:proofErr w:type="gram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смотря иным неповадно было впредь так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делати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…3. А кто при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царьском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величестве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вымет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кого саблю, или иное какое оружье, и тем оружьем кого ранит, и от тоя раны тот умрет, …и того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убойца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самого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казнити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смертию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А будет кто при государе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вымет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кого какое ни буди оружье, а не ранит и не убиет, и того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казнити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отсечь рука…</w:t>
      </w:r>
    </w:p>
    <w:p w:rsidR="00714481" w:rsidRPr="00714481" w:rsidRDefault="00714481" w:rsidP="00714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Какие преступления попадают в ранг </w:t>
      </w:r>
      <w:proofErr w:type="gram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государственных</w:t>
      </w:r>
      <w:proofErr w:type="gram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?</w:t>
      </w:r>
    </w:p>
    <w:p w:rsidR="00714481" w:rsidRPr="00714481" w:rsidRDefault="00714481" w:rsidP="00714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Каковы наказания за государственные преступления?</w:t>
      </w:r>
    </w:p>
    <w:p w:rsidR="00714481" w:rsidRPr="00714481" w:rsidRDefault="00714481" w:rsidP="00714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Сформулируйте вывод о характере власти царя в середине XVII </w:t>
      </w:r>
      <w:proofErr w:type="gram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</w:t>
      </w:r>
      <w:proofErr w:type="gram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Вторая группа изучает и анализирует отрывки из 11 главы Соборного Уложения. </w:t>
      </w: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Pr="0071448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Приложение 2</w:t>
        </w:r>
      </w:hyperlink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Проанализируйте главы из Соборного Уложения и ответьте на вопросы.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Глава XI. Суд о </w:t>
      </w:r>
      <w:proofErr w:type="spellStart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крестъянех</w:t>
      </w:r>
      <w:proofErr w:type="spellEnd"/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А которые крестьяне …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збежали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или впредь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учнут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бегати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и тех беглых крестьян, и их братью, и детей, и племянников, и внучат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женами и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детьми и со всеми животы, и с хлебом стоячим и с молоченым отдавать из бегов тем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людем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из-за кого они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выбежат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без урочных лет. А впредь никому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чюжих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крестьян не </w:t>
      </w:r>
      <w:proofErr w:type="spellStart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приимать</w:t>
      </w:r>
      <w:proofErr w:type="spellEnd"/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:rsidR="00714481" w:rsidRPr="00714481" w:rsidRDefault="00714481" w:rsidP="007144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Каков срок сыска беглых крестьян по новому законодательству?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Третья группа изучает и анализирует отрывки из 19 главы Соборного Уложения. </w:t>
      </w: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10" w:history="1">
        <w:r w:rsidRPr="0071448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Приложение 3</w:t>
        </w:r>
      </w:hyperlink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Проанализируйте главы из Соборного Уложения и ответьте на вопросы.</w:t>
      </w:r>
    </w:p>
    <w:p w:rsidR="00714481" w:rsidRPr="00714481" w:rsidRDefault="00714481" w:rsidP="00714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Вспомните, что такое “белые слободы”, “черные слободы”, “тягло”.</w:t>
      </w:r>
    </w:p>
    <w:p w:rsidR="00714481" w:rsidRPr="00714481" w:rsidRDefault="00714481" w:rsidP="00714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Как изменилось положение посадских людей?</w:t>
      </w:r>
    </w:p>
    <w:p w:rsidR="00714481" w:rsidRPr="00714481" w:rsidRDefault="00714481" w:rsidP="0071448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III. </w:t>
      </w:r>
      <w:r w:rsidRPr="007144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Творческие отчеты групп</w:t>
      </w: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Представители групп выступают с результатами работы. Результаты работы групп заполняются в схеме. (Слайд 6)</w:t>
      </w:r>
    </w:p>
    <w:p w:rsidR="00714481" w:rsidRPr="00714481" w:rsidRDefault="00714481" w:rsidP="0071448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IV. Закрепление материала. Решение познавательного задания. (</w:t>
      </w:r>
      <w:hyperlink r:id="rId11" w:history="1">
        <w:r w:rsidRPr="007144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Приложение 4</w:t>
        </w:r>
      </w:hyperlink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Слайд 7)</w:t>
      </w:r>
    </w:p>
    <w:p w:rsidR="00714481" w:rsidRPr="00714481" w:rsidRDefault="00714481" w:rsidP="00714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4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Домашнее задание. </w:t>
      </w:r>
      <w:r w:rsidRPr="0071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А.А.Данилов, Л.Г.Косулина: § 6 (стр.53-54).</w:t>
      </w:r>
    </w:p>
    <w:p w:rsidR="001E160F" w:rsidRDefault="001E160F"/>
    <w:sectPr w:rsidR="001E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B64"/>
    <w:multiLevelType w:val="multilevel"/>
    <w:tmpl w:val="234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05386"/>
    <w:multiLevelType w:val="multilevel"/>
    <w:tmpl w:val="E746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17586"/>
    <w:multiLevelType w:val="multilevel"/>
    <w:tmpl w:val="B3DA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481"/>
    <w:rsid w:val="001E160F"/>
    <w:rsid w:val="0071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4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4481"/>
    <w:rPr>
      <w:b/>
      <w:bCs/>
    </w:rPr>
  </w:style>
  <w:style w:type="character" w:styleId="a5">
    <w:name w:val="Hyperlink"/>
    <w:basedOn w:val="a0"/>
    <w:uiPriority w:val="99"/>
    <w:semiHidden/>
    <w:unhideWhenUsed/>
    <w:rsid w:val="00714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17960/pril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17960/pril4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17960/pril4.ppt" TargetMode="External"/><Relationship Id="rId11" Type="http://schemas.openxmlformats.org/officeDocument/2006/relationships/hyperlink" Target="https://urok.1sept.ru/articles/617960/pril4.ppt" TargetMode="External"/><Relationship Id="rId5" Type="http://schemas.openxmlformats.org/officeDocument/2006/relationships/hyperlink" Target="https://urok.1sept.ru/articles/617960/pril4.ppt" TargetMode="External"/><Relationship Id="rId10" Type="http://schemas.openxmlformats.org/officeDocument/2006/relationships/hyperlink" Target="https://urok.1sept.ru/articles/617960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17960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Лариса Владимировна</cp:lastModifiedBy>
  <cp:revision>2</cp:revision>
  <dcterms:created xsi:type="dcterms:W3CDTF">2023-10-11T17:22:00Z</dcterms:created>
  <dcterms:modified xsi:type="dcterms:W3CDTF">2023-10-11T17:24:00Z</dcterms:modified>
</cp:coreProperties>
</file>