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69" w:rsidRPr="00087E5E" w:rsidRDefault="00460369" w:rsidP="00087E5E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Наставничество в дошкольном образовательном учреждении.</w:t>
      </w:r>
    </w:p>
    <w:p w:rsid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С введением Федерального государственного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образовательного стандарта дошкольного образования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повышаются требования к личности педагога и его профессиональным качествам.  Для эффективной организации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образовательного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процесса в ДОО необходима профессиональная компетентность педагогов. К сожалению, выпускники педагогических ВУЗов всё реже работают по специальности. Очень часто в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дошкольные учреждения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приходят специалисты, не имеющие специального педагогического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образования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 Почти все молодые педагоги убеждены, что они вооружены знаниями, умениями, и только первый день работы в детском саду выявляет реальную картину их подготовки. Практика показала, что многие молодые специалисты имеют достаточно большой объём теоретических знаний, но совсем не имеют опыта практической работы. Молодые педагоги, приходящие в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дошкольное учреждение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087E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сталкиваются с разными проблемами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: адаптации в новом коллективе, ведения разного рода документов, организации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образовательной деятельности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 написании планов, конспектов, наблюдаются трудности в грамотном применении знаний в практической деятельности. Исходя из этого, возникла необходимость поиска форм работы с молодыми педагогами для обеспечения их скорейшего профессионального роста.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Особенностью труда начинающих воспитателей является то, что они в первый же день выполняют в полном объёме все должностные обязанности и несут ответственность наряду с опытными педагогами, имеющими многолетний стаж работы. Те педагоги, которые не получают в первый год своей работы поддержку коллег и администрации, чувствуют себя неуверенно, приходит разочарование, бывают случаи, когда педагоги уходят из профессии навсегда. Чтобы этого не произошло воспитателю необходимо оказывать всестороннюю поддержку и помощь. Поэтому всё чаще в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дошкольных учреждениях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стала использоваться такая форма работы, как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наставничество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Целью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наставничества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является оказание помощи молодым и начинающим педагогам в их профессиональном становлении. Начинающему педагогу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наставничество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даёт возможность получить поддержку более опытного коллеги, повысить свою профессиональную компетентность, а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педагогу-наставнику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– позволяет передать свой педагогический опыт [2, с. 56]. Только от опытного профессионала молодой специалист на своём рабочем месте может получить помощь, как практическую, так и теоретическую. Назначение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должно проходить при обоюдном согласии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и молодого специалиста. Нельзя забывать и о психологической совместимости </w:t>
      </w:r>
      <w:hyperlink r:id="rId5" w:tooltip="Наставничество. Работа наставника" w:history="1">
        <w:r w:rsidRPr="00087E5E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наставника и стажёра</w:t>
        </w:r>
      </w:hyperlink>
      <w:r w:rsidRPr="00087E5E">
        <w:rPr>
          <w:rFonts w:ascii="Times New Roman" w:hAnsi="Times New Roman" w:cs="Times New Roman"/>
          <w:sz w:val="24"/>
          <w:szCs w:val="24"/>
          <w:lang w:eastAsia="ru-RU"/>
        </w:rPr>
        <w:t>, тут важна помощь педагога-психолога. Перед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наставником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ставятся нелё</w:t>
      </w:r>
      <w:r w:rsidRPr="00087E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гкие задачи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 xml:space="preserve">: привить интерес к профессии воспитателя, ускорить процесс профессионального роста, помочь адаптироваться в новом коллективе. 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К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педагогу-наставнику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87E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предъявляется немало требований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- компетентность и опыт работы с людьми, умение выстраивать межличностные отношения с молодыми педагогами (доброжелательность и взаимное уважение, уважительное отношение к мнению подшефного);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 – человек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 который пользуется доверием коллектива, способный организовать процесс профессионального роста стажёра, поддержать его желание к самостоятельной деятельности, имеющий желание совершенствовать своё педагогическое мастерство.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Целесообразно наставнику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начинать свою работу со стажёром с проведения анкетирования или собеседования, которые помогут выбрать оптимальные формы работы с молодым воспитателем и её содержание.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Педагог-наставник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на основе полученных данных в ходе собеседования и наблюдения за работой воспитателя составляет план работы с молодым специалистом, согласовывает его со старшим воспитателем.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При этом используются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разнообразные формы работы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087E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например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педагог-наставник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предлагает совместно спланировать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образовательную деятельность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 оказывает помощь в составлении конспекта организованной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образовательной деятельности </w:t>
      </w:r>
      <w:r w:rsidRPr="00087E5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(далее ООД)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- рекомендует методическую литературу, знакомит с методической копилкой группы и ДОО;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- посещает режимные моменты, занятия у молодого педагога и анализирует их,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- приглашает понаблюдать за своей работой – проводит открытые показы проведения режимных моментов, организации прогулки, занятия и других видов деятельности с обсуждением увиденного;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- проводит консультации, беседы;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знакомит с нетрадиционными формами взаимодействия с семьями воспитанников, оказывает помощь при подготовке консультативного материала для родителей;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- помогает в работе по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самообразованию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 при подготовке к педсоветам.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Наряду с традиционными формами работы большую эффективность имеют инновационные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: творческие группы, профессиональные и творческие конкурсы, </w:t>
      </w:r>
      <w:r w:rsidRPr="00087E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«Круглый стол»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087E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«Мозговой штурм»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087E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«Мастер-класс</w:t>
      </w:r>
      <w:r w:rsidRPr="00087E5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 деловая игра.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Наставничество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– это постоянный диалог, поэтому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педагоги-наставники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по отношению к молодым педагогам должны быть уважительны, терпеливы, делиться своим опытом без назидания, не забывать отмечать положительные стороны в работе подшефного, поощрять педагогические находки. В свою очередь и молодые специалисты должны прилагать старания для правильного построения взаимоотношений с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наставником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В нашем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дошкольном учреждении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уже на протяжении длительного времени успешно используется система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наставничества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Сначала старший воспитатель являлся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наставником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для молодых педагогов. С этого года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наставниками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являются опытные педагоги.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Наставники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чувствуют большую ответственность за это поручение. Ведь от них во многом зависит будущий профессионализм молодого воспитателя. Самым сложным этапом в работе, как молодого специалиста, так и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наставника является стажировка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 В это время необходимо поддержать подшефного эмоционально, укрепить веру в свои силы, найти взаимопонимание. Во время стажировки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и молодой специалист работают вместе – с группой воспитанников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 Педагог знакомит подшефного с детским садом, с ведением документации, в это же время молодой воспитатель может наблюдать за проведением режимных процессов, прогулки, ООД и других видов деятельности </w:t>
      </w:r>
      <w:r w:rsidRPr="00087E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(игровой, трудовой и др.)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 Демонстрация деятельности проходит так, чтобы воспитатель тоже постепенно включался в работу, приобретал опыт общения с детьми.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привлекает педагога к подготовке проведения ООД и других видов деятельности </w:t>
      </w:r>
      <w:r w:rsidRPr="00087E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(развлечение, эксперименты, наблюдения и др.)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 Старается показать, </w:t>
      </w:r>
      <w:r w:rsidRPr="00087E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каждая минута тихого часа может пройти с пользой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: написать план, подготовить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образцы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для рисования и аппликации, костюмы для игры-драматизации,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подобрать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оборудование для экспериментальной деятельности и т. п. Во время стажировки беседует с педагогом, </w:t>
      </w:r>
      <w:r w:rsidRPr="00087E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наблюдает за его работой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: что вызывает затруднения, старается это делать незаметно, не стесняя его. Эти наблюдения и результаты анкетирования педагога помогают в дальнейшем составить совместный план работы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наставника и подшефного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 При составлении плана учитывает пожелания и предложения молодого воспитателя.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 обращает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внимание своего подшефного, что в своей работе он имеет помощников, не только в лице старшего воспитателя и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 но помощником может быть и его коллега в группе, имеющий практический опыт. Напоминает о взаимоотношениях педагога и помощника воспитателя. Старается на практике показать, что педагог всегда уважительно относится к своему помощнику, тем самым показывая пример детям и родителям. Нельзя забывать, что работа помощника строится под руководством и в тесном контакте с воспитателем.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Когда педагог начинает работать на своей группе,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посещает отдельные режимные моменты, ООД. Затем вместе с молодым специалистом проводит их анализ, обсуждает, какие ошибки были допущены, как их устранить. Помогает подшефному с написанием плана, консультирует по вопросам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самообразования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В дальнейшем педагог изучает не только опыт своего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 xml:space="preserve">, но и других коллег. Молодого специалиста приглашают на методические объединения воспитателей, творческие отчёты, открытые показы педагогов ДОУ, привлекают к работе в творческих группах, к подготовке педагогических советов. 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Когда педагог начинает всё активнее включаться в работу, как никогда важна положительная оценка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 Здесь важно заметить даже незначительные успехи – дети быстро и аккуратно убирают игрушки, не забывают благодарить за помощь, воспитатель старается быстро прийти на помощь детям в разрешении конфликта, продумывает предварительную работу, игровые приёмы. Похвала укрепляет уверенность в своих силах, повышает интерес к профессии.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На завершающем этапе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анализирует свою работу, выявляет недочёты и планирует работу по их устранению. При необходимости привлекает и других специалистов ДОУ </w:t>
      </w:r>
      <w:r w:rsidRPr="00087E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(учитель - логопед, музыкальный руководитель, педагог – психолог)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0369" w:rsidRPr="00087E5E" w:rsidRDefault="00460369" w:rsidP="00087E5E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Наставники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организуют работу с молодыми педагогами по утвержденному плану. Данный план должен включать мероприятия, цель которых – помочь молодому педагогу адаптироваться, влиться в коллектив, приобрести практические навыки и умения работы.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На примере готового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образца расскажите наставникам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 какие пункты и мероприятия обязательно должны быть в их плане.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Пункт 1. Цели и задачи работы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Здесь важно уйти от глобальных целей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наставничества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и сформулировать конкретные цели и задачи работы с конкретным подшефным педагогом. Для этого необходимо выяснить, какие трудности он испытывает. Например, начинающий педагог не знает, как составить план работы с детьми. Это и будет одной из задач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– консультировать педагога и учить вести рабочую документацию.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Пункт 2. Мероприятия по адаптации педагога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Наставничество включает три этапа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 один из которых – адаптационный. На этом этапе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знакомится с подшефным педагогом и знакомит его с ООП и годовым планом детского сада. Также он выявляет трудности педагога, его личностные качества, ожидания, помогает выбрать тему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самообразования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 Соответствующие мероприятия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должен заранее включить в план.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Пункт 3. Работа с документацией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Наибольшие трудности у молодых педагогов вызывает работа с документацией, на которую они тратят много времени. Поэтому в план необходимо включить мероприятия, в ходе которых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сможет не только показать, например, как составить план работы с детьми, но научить анализировать его и оценивать результативность.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Пункт 4. Мероприятия по обмену опытом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На втором этапе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наставничества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важно помочь педагогу сформировать свой арсенал методов и приемов работы и научить их правильно использовать, обучить педагогическим технологиям. Сделать это помогут открытые показы, семинары-практикумы, мастер-классы. Также важно включить в план мероприятия, в рамках которых молодой педагог сможет показать свои навыки и умения.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Пункт 5. Контрольные мероприятия</w:t>
      </w:r>
    </w:p>
    <w:p w:rsidR="00460369" w:rsidRPr="00087E5E" w:rsidRDefault="00460369" w:rsidP="00087E5E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Третий этап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наставничества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– контроль работы молодого педагога.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 должен отслеживать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 как педагог выполняет его рекомендации и исправляет недочеты в работе. Поэтому в плане важно предусмотреть разные формы контроля. Это может быть посещение занятия в группе молодого педагога, анализ документации.</w:t>
      </w:r>
    </w:p>
    <w:p w:rsidR="00460369" w:rsidRPr="00087E5E" w:rsidRDefault="00460369" w:rsidP="00087E5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7E5E">
        <w:rPr>
          <w:rFonts w:ascii="Times New Roman" w:hAnsi="Times New Roman" w:cs="Times New Roman"/>
          <w:sz w:val="24"/>
          <w:szCs w:val="24"/>
          <w:lang w:eastAsia="ru-RU"/>
        </w:rPr>
        <w:t>Таким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образом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, использование в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дошкольном учреждении системы наставничества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 позволяет воспитателям быстро адаптироваться к работе в детском саду, почувствовать уверенность в своих силах, убедиться в правильности выбора профессии, наладить плодотворное сотрудничество с коллегами, проявить себя грамотным педагогом. Не меньше пользы приносит эта система и </w:t>
      </w:r>
      <w:r w:rsidRPr="00087E5E">
        <w:rPr>
          <w:rFonts w:ascii="Times New Roman" w:hAnsi="Times New Roman" w:cs="Times New Roman"/>
          <w:bCs/>
          <w:sz w:val="24"/>
          <w:szCs w:val="24"/>
          <w:lang w:eastAsia="ru-RU"/>
        </w:rPr>
        <w:t>наставнику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 Как сказал великий китайский мудрец Конфуций </w:t>
      </w:r>
      <w:r w:rsidRPr="00087E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«Учитель и ученик растут вместе»</w:t>
      </w:r>
      <w:r w:rsidRPr="00087E5E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702174" w:rsidRDefault="00702174" w:rsidP="00460369">
      <w:pPr>
        <w:jc w:val="both"/>
      </w:pPr>
    </w:p>
    <w:p w:rsidR="00460369" w:rsidRDefault="00460369" w:rsidP="00460369">
      <w:r>
        <w:rPr>
          <w:noProof/>
          <w:lang w:eastAsia="ru-RU"/>
        </w:rPr>
        <w:lastRenderedPageBreak/>
        <w:drawing>
          <wp:inline distT="0" distB="0" distL="0" distR="0">
            <wp:extent cx="7200457" cy="10302949"/>
            <wp:effectExtent l="19050" t="0" r="443" b="0"/>
            <wp:docPr id="4" name="Рисунок 4" descr="https://files5.s-ba.ru/do/konkurs/45219/1452191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es5.s-ba.ru/do/konkurs/45219/14521913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0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69" w:rsidRDefault="00460369" w:rsidP="00460369">
      <w:r>
        <w:rPr>
          <w:noProof/>
          <w:lang w:eastAsia="ru-RU"/>
        </w:rPr>
        <w:lastRenderedPageBreak/>
        <w:drawing>
          <wp:inline distT="0" distB="0" distL="0" distR="0">
            <wp:extent cx="7200457" cy="10388010"/>
            <wp:effectExtent l="19050" t="0" r="443" b="0"/>
            <wp:docPr id="7" name="Рисунок 7" descr="https://files5.s-ba.ru/do/konkurs/45219/452192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les5.s-ba.ru/do/konkurs/45219/4521921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8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369" w:rsidSect="00460369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2AAA"/>
    <w:multiLevelType w:val="multilevel"/>
    <w:tmpl w:val="F02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0369"/>
    <w:rsid w:val="00087E5E"/>
    <w:rsid w:val="00460369"/>
    <w:rsid w:val="004D3400"/>
    <w:rsid w:val="00702174"/>
    <w:rsid w:val="007C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74"/>
  </w:style>
  <w:style w:type="paragraph" w:styleId="2">
    <w:name w:val="heading 2"/>
    <w:basedOn w:val="a"/>
    <w:link w:val="20"/>
    <w:uiPriority w:val="9"/>
    <w:qFormat/>
    <w:rsid w:val="00460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3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60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6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6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0369"/>
    <w:rPr>
      <w:b/>
      <w:bCs/>
    </w:rPr>
  </w:style>
  <w:style w:type="character" w:styleId="a7">
    <w:name w:val="Hyperlink"/>
    <w:basedOn w:val="a0"/>
    <w:uiPriority w:val="99"/>
    <w:semiHidden/>
    <w:unhideWhenUsed/>
    <w:rsid w:val="00460369"/>
    <w:rPr>
      <w:color w:val="0000FF"/>
      <w:u w:val="single"/>
    </w:rPr>
  </w:style>
  <w:style w:type="paragraph" w:styleId="a8">
    <w:name w:val="No Spacing"/>
    <w:uiPriority w:val="1"/>
    <w:qFormat/>
    <w:rsid w:val="004603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nastavn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1700</Words>
  <Characters>9696</Characters>
  <Application>Microsoft Office Word</Application>
  <DocSecurity>0</DocSecurity>
  <Lines>80</Lines>
  <Paragraphs>22</Paragraphs>
  <ScaleCrop>false</ScaleCrop>
  <Company>TRANSAS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Мельникова</dc:creator>
  <cp:lastModifiedBy>Любовь Мельникова</cp:lastModifiedBy>
  <cp:revision>2</cp:revision>
  <cp:lastPrinted>2023-10-23T21:13:00Z</cp:lastPrinted>
  <dcterms:created xsi:type="dcterms:W3CDTF">2023-10-23T21:11:00Z</dcterms:created>
  <dcterms:modified xsi:type="dcterms:W3CDTF">2023-10-23T21:29:00Z</dcterms:modified>
</cp:coreProperties>
</file>