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83" w:rsidRDefault="003069A9" w:rsidP="0030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4E0683">
        <w:rPr>
          <w:sz w:val="28"/>
          <w:szCs w:val="28"/>
        </w:rPr>
        <w:t>«</w:t>
      </w:r>
      <w:r w:rsidRPr="004E0683">
        <w:rPr>
          <w:color w:val="000000"/>
          <w:sz w:val="28"/>
          <w:szCs w:val="28"/>
          <w:shd w:val="clear" w:color="auto" w:fill="FFFFFF"/>
        </w:rPr>
        <w:t xml:space="preserve">Функциональная грамотность </w:t>
      </w:r>
    </w:p>
    <w:p w:rsidR="003069A9" w:rsidRPr="004E0683" w:rsidRDefault="003069A9" w:rsidP="0030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0683">
        <w:rPr>
          <w:color w:val="000000"/>
          <w:sz w:val="28"/>
          <w:szCs w:val="28"/>
          <w:shd w:val="clear" w:color="auto" w:fill="FFFFFF"/>
        </w:rPr>
        <w:t>как цель и результат современного образования</w:t>
      </w:r>
      <w:r w:rsidRPr="004E0683">
        <w:rPr>
          <w:color w:val="000000"/>
          <w:sz w:val="28"/>
          <w:szCs w:val="28"/>
        </w:rPr>
        <w:t>»</w:t>
      </w:r>
    </w:p>
    <w:p w:rsidR="003069A9" w:rsidRDefault="003069A9" w:rsidP="003069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69A9" w:rsidRDefault="003069A9" w:rsidP="004E0683">
      <w:pPr>
        <w:tabs>
          <w:tab w:val="center" w:pos="4677"/>
          <w:tab w:val="right" w:pos="935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Формирование функциональной грамотности учащихся – одна из основных задач современного образования. Уровень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 функциональной грамотности – показатель качества образования в масштабах от школьного до государственного.</w:t>
      </w:r>
      <w:r>
        <w:rPr>
          <w:color w:val="000000"/>
          <w:sz w:val="28"/>
          <w:szCs w:val="28"/>
        </w:rPr>
        <w:t xml:space="preserve">                               </w:t>
      </w:r>
    </w:p>
    <w:p w:rsidR="003069A9" w:rsidRDefault="003069A9" w:rsidP="004E0683">
      <w:pPr>
        <w:tabs>
          <w:tab w:val="center" w:pos="4677"/>
          <w:tab w:val="right" w:pos="9355"/>
        </w:tabs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Функциональная грамотность -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3069A9" w:rsidRPr="002C704D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2C704D">
        <w:rPr>
          <w:color w:val="181818"/>
          <w:sz w:val="28"/>
          <w:szCs w:val="28"/>
        </w:rPr>
        <w:t>Понятие «функциональная грамотность» появилось в 1957 году применительно к взрослому населению, которое нуждалось в ликвидации своей неграмотности.</w:t>
      </w:r>
      <w:r w:rsidR="004E0683">
        <w:rPr>
          <w:color w:val="181818"/>
          <w:sz w:val="28"/>
          <w:szCs w:val="28"/>
        </w:rPr>
        <w:t xml:space="preserve"> </w:t>
      </w:r>
      <w:r w:rsidRPr="002C704D">
        <w:rPr>
          <w:color w:val="181818"/>
          <w:sz w:val="28"/>
          <w:szCs w:val="28"/>
        </w:rPr>
        <w:t>В тот момент было достаточно трех базовых грамотностей, чтобы успешно 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грамотность, ИКТ - грамотность, финансовая грамотность, культурная и гражданская грамотность. От современного человека требуются умения критически мыслить, работать в команде, общаться, креативность.  Приобрести все эти навыки (грамотности) может помочь любознательность, настойчивость, инициативность, способность адаптироваться, лидерские качества.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 </w:t>
      </w:r>
      <w:r w:rsidRPr="004E0683">
        <w:rPr>
          <w:bCs/>
          <w:color w:val="181818"/>
          <w:sz w:val="28"/>
          <w:szCs w:val="28"/>
        </w:rPr>
        <w:t>Виды функциональной грамотности.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1.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Читательская грамотность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2.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Математическая грамотность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3.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Естественнонаучная грамотность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4.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Финансовая грамотность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5.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Глобальные компетенции</w:t>
      </w:r>
    </w:p>
    <w:p w:rsidR="003069A9" w:rsidRPr="004E0683" w:rsidRDefault="003069A9" w:rsidP="004E0683">
      <w:pPr>
        <w:shd w:val="clear" w:color="auto" w:fill="FFFFFF"/>
        <w:ind w:left="927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color w:val="181818"/>
          <w:sz w:val="28"/>
          <w:szCs w:val="28"/>
        </w:rPr>
        <w:t>6.</w:t>
      </w:r>
      <w:r w:rsidRPr="004E0683">
        <w:rPr>
          <w:color w:val="181818"/>
          <w:sz w:val="14"/>
          <w:szCs w:val="14"/>
        </w:rPr>
        <w:t>     </w:t>
      </w:r>
      <w:r w:rsidRPr="004E0683">
        <w:rPr>
          <w:color w:val="181818"/>
          <w:sz w:val="28"/>
          <w:szCs w:val="28"/>
        </w:rPr>
        <w:t>Креативное мышление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Читательская грамотность</w:t>
      </w:r>
      <w:r w:rsidRPr="004E0683">
        <w:rPr>
          <w:color w:val="181818"/>
          <w:sz w:val="28"/>
          <w:szCs w:val="28"/>
        </w:rPr>
        <w:t> 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Математическая грамотность — </w:t>
      </w:r>
      <w:r w:rsidRPr="004E0683">
        <w:rPr>
          <w:color w:val="181818"/>
          <w:sz w:val="28"/>
          <w:szCs w:val="28"/>
        </w:rPr>
        <w:t>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  Естественнонаучна грамотность — </w:t>
      </w:r>
      <w:r w:rsidRPr="004E0683">
        <w:rPr>
          <w:color w:val="181818"/>
          <w:sz w:val="28"/>
          <w:szCs w:val="28"/>
        </w:rPr>
        <w:t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Финансовая грамотность </w:t>
      </w:r>
      <w:r w:rsidRPr="004E0683">
        <w:rPr>
          <w:color w:val="181818"/>
          <w:sz w:val="28"/>
          <w:szCs w:val="28"/>
        </w:rPr>
        <w:t>— это знание и понимание финансовых понятий и финансовых рисков.</w:t>
      </w:r>
      <w:r w:rsidR="004E0683" w:rsidRPr="004E0683">
        <w:rPr>
          <w:color w:val="181818"/>
          <w:sz w:val="28"/>
          <w:szCs w:val="28"/>
        </w:rPr>
        <w:t xml:space="preserve"> </w:t>
      </w:r>
      <w:r w:rsidRPr="004E0683">
        <w:rPr>
          <w:color w:val="181818"/>
          <w:sz w:val="28"/>
          <w:szCs w:val="28"/>
        </w:rPr>
        <w:t xml:space="preserve">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</w:t>
      </w:r>
      <w:r w:rsidRPr="004E0683">
        <w:rPr>
          <w:color w:val="181818"/>
          <w:sz w:val="28"/>
          <w:szCs w:val="28"/>
        </w:rPr>
        <w:lastRenderedPageBreak/>
        <w:t>благополучия личности и общества, а также возможности участия в экономической жизни.</w:t>
      </w:r>
    </w:p>
    <w:p w:rsidR="003069A9" w:rsidRPr="004E0683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Креативное мышление — </w:t>
      </w:r>
      <w:r w:rsidRPr="004E0683">
        <w:rPr>
          <w:color w:val="181818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3069A9" w:rsidRPr="002C704D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4E0683">
        <w:rPr>
          <w:bCs/>
          <w:color w:val="181818"/>
          <w:sz w:val="28"/>
          <w:szCs w:val="28"/>
        </w:rPr>
        <w:t>Глобальные компетенции —</w:t>
      </w:r>
      <w:r w:rsidRPr="002C704D">
        <w:rPr>
          <w:b/>
          <w:bCs/>
          <w:color w:val="181818"/>
          <w:sz w:val="28"/>
          <w:szCs w:val="28"/>
        </w:rPr>
        <w:t> </w:t>
      </w:r>
      <w:r w:rsidRPr="002C704D">
        <w:rPr>
          <w:color w:val="181818"/>
          <w:sz w:val="28"/>
          <w:szCs w:val="28"/>
        </w:rPr>
        <w:t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:rsidR="003069A9" w:rsidRPr="002C704D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2C704D">
        <w:rPr>
          <w:b/>
          <w:bCs/>
          <w:color w:val="181818"/>
          <w:sz w:val="28"/>
          <w:szCs w:val="28"/>
        </w:rPr>
        <w:t> </w:t>
      </w:r>
      <w:r w:rsidRPr="002C704D">
        <w:rPr>
          <w:color w:val="181818"/>
          <w:sz w:val="28"/>
          <w:szCs w:val="28"/>
        </w:rPr>
        <w:t>Современный мир стал гораздо сложнее, чем был двадцать лет назад, а тем более тридцать лет назад. Эти сложности требуют особого подхода в педагогике.</w:t>
      </w:r>
      <w:r>
        <w:rPr>
          <w:color w:val="181818"/>
          <w:sz w:val="28"/>
          <w:szCs w:val="28"/>
        </w:rPr>
        <w:t xml:space="preserve"> </w:t>
      </w:r>
      <w:r w:rsidRPr="002C704D">
        <w:rPr>
          <w:color w:val="181818"/>
          <w:sz w:val="28"/>
          <w:szCs w:val="28"/>
        </w:rPr>
        <w:t>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</w:p>
    <w:p w:rsidR="003069A9" w:rsidRDefault="003069A9" w:rsidP="004E0683">
      <w:pPr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 w:rsidRPr="002C704D">
        <w:rPr>
          <w:color w:val="181818"/>
          <w:sz w:val="28"/>
          <w:szCs w:val="28"/>
        </w:rPr>
        <w:t xml:space="preserve">Национальный проект образование, поставил две важные существенные задачи: </w:t>
      </w:r>
    </w:p>
    <w:p w:rsidR="003069A9" w:rsidRPr="00113920" w:rsidRDefault="003069A9" w:rsidP="004E06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13920">
        <w:rPr>
          <w:rFonts w:ascii="Times New Roman" w:hAnsi="Times New Roman" w:cs="Times New Roman"/>
          <w:color w:val="181818"/>
          <w:sz w:val="28"/>
          <w:szCs w:val="28"/>
        </w:rPr>
        <w:t xml:space="preserve">обеспечение глобальной конкурентоспособности российского образования, вхождение в десятку ведущих стран мира по качеству образования </w:t>
      </w:r>
    </w:p>
    <w:p w:rsidR="003069A9" w:rsidRPr="00113920" w:rsidRDefault="003069A9" w:rsidP="004E06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113920">
        <w:rPr>
          <w:rFonts w:ascii="Times New Roman" w:hAnsi="Times New Roman" w:cs="Times New Roman"/>
          <w:color w:val="181818"/>
          <w:sz w:val="28"/>
          <w:szCs w:val="28"/>
        </w:rPr>
        <w:t xml:space="preserve"> воспитание гармонично развитой </w:t>
      </w:r>
      <w:proofErr w:type="spellStart"/>
      <w:r w:rsidRPr="00113920">
        <w:rPr>
          <w:rFonts w:ascii="Times New Roman" w:hAnsi="Times New Roman" w:cs="Times New Roman"/>
          <w:color w:val="181818"/>
          <w:sz w:val="28"/>
          <w:szCs w:val="28"/>
        </w:rPr>
        <w:t>социальноответственной</w:t>
      </w:r>
      <w:proofErr w:type="spellEnd"/>
      <w:r w:rsidRPr="00113920">
        <w:rPr>
          <w:rFonts w:ascii="Times New Roman" w:hAnsi="Times New Roman" w:cs="Times New Roman"/>
          <w:color w:val="181818"/>
          <w:sz w:val="28"/>
          <w:szCs w:val="28"/>
        </w:rPr>
        <w:t xml:space="preserve"> личности. Причем обращу ваше внимание, эти две задачи выстроены не в иерархии, они ценны в равнозначной степени. Поэтому мы должны с вами ответить на вопрос: какими ресурсами мы обладаем для решения этой важной задачи. </w:t>
      </w:r>
    </w:p>
    <w:p w:rsidR="003069A9" w:rsidRPr="00113920" w:rsidRDefault="003069A9" w:rsidP="004E068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113920">
        <w:rPr>
          <w:color w:val="181818"/>
          <w:sz w:val="28"/>
          <w:szCs w:val="28"/>
        </w:rPr>
        <w:t>Функциональная грамотность ученика – это цель и результат образования. Формирование функцио</w:t>
      </w:r>
      <w:bookmarkStart w:id="0" w:name="_GoBack"/>
      <w:bookmarkEnd w:id="0"/>
      <w:r w:rsidRPr="00113920">
        <w:rPr>
          <w:color w:val="181818"/>
          <w:sz w:val="28"/>
          <w:szCs w:val="28"/>
        </w:rPr>
        <w:t>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принимаем в этом направлении, не должны быть скоропалительными. Работа должна быть хорошо продумана, тщательно спланирована, проводиться системно, а не «по запросу»,</w:t>
      </w:r>
      <w:r w:rsidR="004E0683">
        <w:rPr>
          <w:color w:val="181818"/>
          <w:sz w:val="28"/>
          <w:szCs w:val="28"/>
        </w:rPr>
        <w:t xml:space="preserve"> </w:t>
      </w:r>
      <w:r w:rsidRPr="00113920">
        <w:rPr>
          <w:color w:val="181818"/>
          <w:sz w:val="28"/>
          <w:szCs w:val="28"/>
        </w:rPr>
        <w:t>должна быть возможность оценивания результатов во времени. А в итоге, ребёнок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6F3E1B" w:rsidRDefault="006F3E1B"/>
    <w:sectPr w:rsidR="006F3E1B" w:rsidSect="004E06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3A94"/>
    <w:multiLevelType w:val="hybridMultilevel"/>
    <w:tmpl w:val="34A06206"/>
    <w:lvl w:ilvl="0" w:tplc="4E28A5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6653FC7"/>
    <w:multiLevelType w:val="hybridMultilevel"/>
    <w:tmpl w:val="7F4ADAE0"/>
    <w:lvl w:ilvl="0" w:tplc="501834DE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5"/>
    <w:rsid w:val="003069A9"/>
    <w:rsid w:val="00371215"/>
    <w:rsid w:val="004E0683"/>
    <w:rsid w:val="006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78D3-06DA-4814-BF9B-B897DD1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069A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0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SMOLENSK</dc:creator>
  <cp:keywords/>
  <dc:description/>
  <cp:lastModifiedBy>Алимова</cp:lastModifiedBy>
  <cp:revision>3</cp:revision>
  <dcterms:created xsi:type="dcterms:W3CDTF">2023-02-19T16:53:00Z</dcterms:created>
  <dcterms:modified xsi:type="dcterms:W3CDTF">2023-10-25T05:56:00Z</dcterms:modified>
</cp:coreProperties>
</file>