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18" w:rsidRPr="00CE2918" w:rsidRDefault="00FB07A1" w:rsidP="00CE2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«Наставничество как инновационная форма организации образовательного процесса в системе дополнительного образования»</w:t>
      </w:r>
    </w:p>
    <w:p w:rsidR="008F7B4E" w:rsidRPr="00AB2854" w:rsidRDefault="008F7B4E" w:rsidP="008F7B4E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F7B4E" w:rsidRPr="00AB2854" w:rsidRDefault="00CB765E" w:rsidP="008F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Завьялова Екатерина Анатольевна</w:t>
      </w:r>
    </w:p>
    <w:p w:rsidR="008F7B4E" w:rsidRDefault="00CB765E" w:rsidP="008F7B4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B28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</w:t>
      </w:r>
      <w:r w:rsidR="008F7B4E" w:rsidRPr="00AB28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етодист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МОУ</w:t>
      </w:r>
      <w:r w:rsidR="008F7B4E" w:rsidRPr="00AB28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F7B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«Центр детского творчества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Кировского района Волгограда</w:t>
      </w:r>
      <w:r w:rsidR="008F7B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964BAA" w:rsidRDefault="00964BAA" w:rsidP="00821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18" w:rsidRPr="00874846" w:rsidRDefault="00CE2918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педагогической практике приоритетные позиции снова занимают наставничество и шефство. В национальном проекте «Образование», определяющем основные стратегии модернизации российского образования на период до 2024 года, наставничество рассматривается как эффективный механизм повышения качества образовательной деятельности. В соответствии с целевыми показателями федерального проекта «Успех каждого ребенка» национального проекта </w:t>
      </w:r>
      <w:proofErr w:type="gramStart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«Образование» к концу 2024 года не менее 70% обучающихся образовательных организаций должны быть вовлечены в различные формы наставничества и шефства, что позволит создать условия для формирования активной гражданской позиции у каждого обучающегося, а также достичь цели и целевые показатели проекта в части воспитания гармонично развитой и социально-ответственной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proofErr w:type="gramEnd"/>
    </w:p>
    <w:p w:rsidR="00AD4F89" w:rsidRPr="00874846" w:rsidRDefault="00AD4F89" w:rsidP="00874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846">
        <w:rPr>
          <w:rFonts w:ascii="Times New Roman" w:hAnsi="Times New Roman" w:cs="Times New Roman"/>
          <w:sz w:val="28"/>
          <w:szCs w:val="28"/>
        </w:rPr>
        <w:t xml:space="preserve">В Концепции развития дополнительного образования до 2030 года одной из задач развития </w:t>
      </w:r>
      <w:r w:rsidRPr="00874846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детей является </w:t>
      </w:r>
      <w:r w:rsidRPr="00874846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сопровождения, развитие и </w:t>
      </w:r>
      <w:proofErr w:type="spellStart"/>
      <w:r w:rsidRPr="00874846">
        <w:rPr>
          <w:rFonts w:ascii="Times New Roman" w:hAnsi="Times New Roman" w:cs="Times New Roman"/>
          <w:sz w:val="28"/>
          <w:szCs w:val="28"/>
        </w:rPr>
        <w:t>институализация</w:t>
      </w:r>
      <w:proofErr w:type="spellEnd"/>
      <w:r w:rsidRPr="00874846">
        <w:rPr>
          <w:rFonts w:ascii="Times New Roman" w:hAnsi="Times New Roman" w:cs="Times New Roman"/>
          <w:sz w:val="28"/>
          <w:szCs w:val="28"/>
        </w:rPr>
        <w:t xml:space="preserve"> интересов детей посредством формирования </w:t>
      </w:r>
      <w:proofErr w:type="spellStart"/>
      <w:r w:rsidRPr="00874846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874846">
        <w:rPr>
          <w:rFonts w:ascii="Times New Roman" w:hAnsi="Times New Roman" w:cs="Times New Roman"/>
          <w:sz w:val="28"/>
          <w:szCs w:val="28"/>
        </w:rPr>
        <w:t xml:space="preserve"> поддержки обучающихся на базе муниципальных опорных центров. </w:t>
      </w:r>
    </w:p>
    <w:p w:rsidR="00AD4F89" w:rsidRPr="00874846" w:rsidRDefault="00AD4F89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дополнительное образование является конструктивной площадкой для внедрения системы наставничества и шефства, так как оно не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регламентируется стандартами, опирается преимущественно на социальный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 детей, родителей, других социальных институтов, ориентируется на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мотивирующего пространства для персонального жизнетворчества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AA47EF" w:rsidRPr="00874846" w:rsidRDefault="00AA47EF" w:rsidP="00874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 Российской Федерации Владимир Владимирович Путин подписал Указ об объявлении 2023 года Годом педагога и наставника. </w:t>
      </w:r>
    </w:p>
    <w:p w:rsidR="00CB765E" w:rsidRDefault="00CE2918" w:rsidP="00874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846">
        <w:rPr>
          <w:rFonts w:ascii="Times New Roman" w:hAnsi="Times New Roman" w:cs="Times New Roman"/>
          <w:sz w:val="28"/>
          <w:szCs w:val="28"/>
        </w:rPr>
        <w:t xml:space="preserve">«Решение Президента объявить 2023 год Годом педагога и наставника еще раз говорит о высоком статусе этих специалистов в нашем обществе, о важности их работы. Мы видим, как растет популярность </w:t>
      </w:r>
      <w:r w:rsidR="00CB765E">
        <w:rPr>
          <w:rFonts w:ascii="Times New Roman" w:hAnsi="Times New Roman" w:cs="Times New Roman"/>
          <w:sz w:val="28"/>
          <w:szCs w:val="28"/>
        </w:rPr>
        <w:t xml:space="preserve">и востребованность в </w:t>
      </w:r>
      <w:r w:rsidRPr="00874846">
        <w:rPr>
          <w:rFonts w:ascii="Times New Roman" w:hAnsi="Times New Roman" w:cs="Times New Roman"/>
          <w:sz w:val="28"/>
          <w:szCs w:val="28"/>
        </w:rPr>
        <w:t>это</w:t>
      </w:r>
      <w:r w:rsidR="00CB765E">
        <w:rPr>
          <w:rFonts w:ascii="Times New Roman" w:hAnsi="Times New Roman" w:cs="Times New Roman"/>
          <w:sz w:val="28"/>
          <w:szCs w:val="28"/>
        </w:rPr>
        <w:t>м направлении деятельности,</w:t>
      </w:r>
      <w:r w:rsidRPr="00874846">
        <w:rPr>
          <w:rFonts w:ascii="Times New Roman" w:hAnsi="Times New Roman" w:cs="Times New Roman"/>
          <w:sz w:val="28"/>
          <w:szCs w:val="28"/>
        </w:rPr>
        <w:t xml:space="preserve"> как развиваются профессиональные конкурсы и как </w:t>
      </w:r>
      <w:r w:rsidR="00CB765E">
        <w:rPr>
          <w:rFonts w:ascii="Times New Roman" w:hAnsi="Times New Roman" w:cs="Times New Roman"/>
          <w:sz w:val="28"/>
          <w:szCs w:val="28"/>
        </w:rPr>
        <w:t>важно участвовать в конкурсах профессионального мастерства.</w:t>
      </w:r>
    </w:p>
    <w:p w:rsidR="00CE2918" w:rsidRPr="00874846" w:rsidRDefault="00CE2918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Наставничество </w:t>
      </w:r>
      <w:r w:rsidR="00CB7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дополнительном образовании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созданию системы профессионального и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ворческого становления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молодежи,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позволяющей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максимальное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потенциала и возможностей человека в условиях вызовов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инновационного развития </w:t>
      </w:r>
      <w:r w:rsidR="00CB7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918" w:rsidRPr="00874846" w:rsidRDefault="00CE2918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– это старейший метод передачи опыта, который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использовался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сферах,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здравоохранительных и образовательных учреждениях. В различных формах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было распространено в СССР, начиная с 30-х годов XX века.</w:t>
      </w:r>
    </w:p>
    <w:p w:rsidR="00CE2918" w:rsidRPr="00874846" w:rsidRDefault="00CE2918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доверялось людям с высокой профессиональной подготовкой и богатым</w:t>
      </w:r>
      <w:r w:rsidR="00AA47EF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жизненным опытом.</w:t>
      </w:r>
    </w:p>
    <w:p w:rsidR="00CE2918" w:rsidRPr="00874846" w:rsidRDefault="00AA47EF" w:rsidP="0087484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в условиях модернизации российской системы образования наставничество вступает в новый этап своего развития, повышается его социальная роль и значимость в процессе адаптации.</w:t>
      </w:r>
    </w:p>
    <w:p w:rsidR="00CB765E" w:rsidRDefault="00AA47EF" w:rsidP="008748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ценностный статус дополнительного образования приобретает новое осмысление</w:t>
      </w:r>
      <w:r w:rsidR="00CB7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7EF" w:rsidRPr="00874846" w:rsidRDefault="00AA47EF" w:rsidP="008748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достигается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 дополнительного образования, проявляющейся в следующих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аспектах:</w:t>
      </w:r>
    </w:p>
    <w:p w:rsidR="00AA47EF" w:rsidRPr="00874846" w:rsidRDefault="00AA47EF" w:rsidP="008748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нацеленность на взаимодействие с социаль</w:t>
      </w:r>
      <w:r w:rsidR="00CB7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культурно-досуговыми общностями взрослых и сверстников, занимающихся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же или близким видом деятельности;</w:t>
      </w:r>
    </w:p>
    <w:p w:rsidR="00AA47EF" w:rsidRPr="00874846" w:rsidRDefault="00AA47EF" w:rsidP="008748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–возможность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актуальные явления социокультурной реальности,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их проживания и рефлексии;</w:t>
      </w:r>
    </w:p>
    <w:p w:rsidR="00AA47EF" w:rsidRPr="00874846" w:rsidRDefault="00AA47EF" w:rsidP="008748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–благоприятные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генерирования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инициатив и проектов.</w:t>
      </w:r>
    </w:p>
    <w:p w:rsidR="00777950" w:rsidRPr="00874846" w:rsidRDefault="00AA47EF" w:rsidP="008748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наставничество и шефство становится актуальным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трендом развития дополнительного образования.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</w:t>
      </w:r>
      <w:r w:rsidR="002B3CE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шефство</w:t>
      </w:r>
      <w:r w:rsidR="0042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и целенаправленная деятельность по передаче опыта,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ценностей и традиций от старших к младшим членам общества. При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не стоит забывать, что это добровольный вид деятельности социально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активных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волонтеров,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777950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опосредованная передача опыта от «старшего» к «младшему», но и умение строить социальные отношения, получать новые навыки, найти поддержку и друзей, почувствовать себя способным что-то совершить. Разрабатывая и внедряя систему наставничества и шефства, целесообразно учитывать специфику дополнительного образования, а именно:</w:t>
      </w:r>
    </w:p>
    <w:p w:rsidR="00777950" w:rsidRPr="00874846" w:rsidRDefault="00777950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поуровневое</w:t>
      </w:r>
      <w:proofErr w:type="spellEnd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</w:t>
      </w:r>
      <w:proofErr w:type="gramStart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образовательной программы;</w:t>
      </w:r>
    </w:p>
    <w:p w:rsidR="00777950" w:rsidRPr="00874846" w:rsidRDefault="00777950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поэтапное наращивание личностного </w:t>
      </w:r>
      <w:r w:rsidR="0042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роста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7950" w:rsidRPr="00874846" w:rsidRDefault="00777950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–последовательную смену социальных ролей в творческом объединении: обучаемый – соучастник – наставник.</w:t>
      </w:r>
    </w:p>
    <w:p w:rsidR="00777950" w:rsidRPr="00874846" w:rsidRDefault="00777950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учреждение </w:t>
      </w:r>
      <w:r w:rsidR="0042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образование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приходят дети с разными образовательными потребностями и возможностями, уровнем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самооценки и учебной мотивации, степенью подготовленности и опытом взаимодействия.</w:t>
      </w:r>
    </w:p>
    <w:p w:rsidR="00777950" w:rsidRPr="00874846" w:rsidRDefault="00777950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вопрос: как повысить эффективность дополнительного образования при наличии разных стартовых возможностей обучающихся?</w:t>
      </w:r>
    </w:p>
    <w:p w:rsidR="004250C3" w:rsidRDefault="00777950" w:rsidP="00425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индивидуализировать образовательный процесс, при этом усилить мотивацию и обучить ребят навыкам целеполагания и регуляции своего образовательного маршрута. </w:t>
      </w:r>
    </w:p>
    <w:p w:rsidR="00777950" w:rsidRPr="00874846" w:rsidRDefault="00777950" w:rsidP="00425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подчеркнуть, что успешное прохождение всех</w:t>
      </w:r>
      <w:r w:rsidR="0042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тапов становления и развития личности обучающегося в жизнедеятельности творческого объединения зависит от степени эмоциональной комфортности, психологической защищенности и доверительных отношений в сложившихся детско-взрослых сообществах, что обеспечивается за счет целенаправленного использования разнообразных форм взаимопомощи и поддержки.</w:t>
      </w:r>
    </w:p>
    <w:p w:rsidR="00777950" w:rsidRPr="00874846" w:rsidRDefault="00777950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к наиболее эффективным моделям наставничества и шефства относится модель «дети – детям», которая позволяет решать задачи сразу в нескольких направлениях. С одной стороны, снимаются психологические барьеры, и устанавливается доброжелательная атмосфера сотрудничества. С другой стороны, обеспечивается успешное освоение программы каждым ребенком (и подшефным, и наставником) ввиду усиления компонента индивидуализации образовательной деятельности.</w:t>
      </w:r>
    </w:p>
    <w:p w:rsidR="00777950" w:rsidRPr="00874846" w:rsidRDefault="00777950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становясь членами высоко мотивированных детско-взрослых образовательных сообществ, дети и подростки получают широкий опыт конструктивного взаимодействия и продуктивной социально значимой деятельности. Таким образом, дополнительное образование закладывает основы непрерывного процесса саморазвития и самосовершенствования человека как субъекта культуры и деятельности.</w:t>
      </w:r>
    </w:p>
    <w:p w:rsidR="00777950" w:rsidRPr="00874846" w:rsidRDefault="00777950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учитывать, что в условиях </w:t>
      </w:r>
      <w:proofErr w:type="spellStart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преимущественное значение приобретает получение информации посредством активного использования </w:t>
      </w:r>
      <w:proofErr w:type="spellStart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дистанционных образовательных технологий. При этом ограничиваются возможности для отработки умений и навыков, формирования опыта социального взаимодействия, что, как правило, препятствует благоприятной адаптации личности в обществе.</w:t>
      </w:r>
    </w:p>
    <w:p w:rsidR="00777950" w:rsidRPr="00874846" w:rsidRDefault="00777950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вызывает сомнения тот факт, что лучший способ приобрести умения и навыки</w:t>
      </w:r>
      <w:r w:rsidR="0006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взаимодействие человека с человеком в разнообразных формах личностно значимой деятельности, что еще раз подчеркивает актуальность использования потенциала наставничества в организации образовательного процесса.</w:t>
      </w:r>
    </w:p>
    <w:p w:rsidR="004250C3" w:rsidRDefault="00777950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в практике дополнительного образования присутствуют элементы наставничества, поскольку </w:t>
      </w:r>
      <w:proofErr w:type="gramStart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</w:t>
      </w:r>
      <w:proofErr w:type="gramEnd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часто привлекаются к проведению мастер-классов, массовых досуговых мероприятий, к выполнению учебных заданий, к разработке совместных проектов в рамках реализации планов отдельных педагогов и учреждения в целом. </w:t>
      </w:r>
    </w:p>
    <w:p w:rsidR="004250C3" w:rsidRDefault="00777950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Например, </w:t>
      </w:r>
      <w:r w:rsidR="0042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центре подростки творческих объединений зачастую привлекаются в качестве ведущих и помощников в организации различных мероприятий, таких, как: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рождения ЦДТ», «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</w:t>
      </w:r>
      <w:r w:rsidR="0042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программы с учениками младших классов, участвуют в акциях и благотворительных мероприятиях.</w:t>
      </w:r>
    </w:p>
    <w:p w:rsidR="00777950" w:rsidRPr="00874846" w:rsidRDefault="00777950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данный опыт носит разрозненный характер. Для эффективного функционирования «института» наставничества и шефства целесообразно создавать и внедрять модели по типу «обучающийся-обучающийся», разработанные на</w:t>
      </w:r>
      <w:r w:rsidR="00A667CB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системного подхода и уже сложившихся традиций.</w:t>
      </w:r>
    </w:p>
    <w:p w:rsidR="00E67C17" w:rsidRPr="00874846" w:rsidRDefault="00E67C17" w:rsidP="0026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практике наставничества в </w:t>
      </w:r>
      <w:r w:rsidR="0042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 дополнительного образования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она характеризуется как добровольный вид деятельности социально-активных и</w:t>
      </w:r>
      <w:r w:rsidR="0026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профессионально-компетентных сотрудников или обучающихся. Объединяет их не только опосредованная передача опыта от «старшего» к «младшему», но и умение сопереживать, понять и принять.</w:t>
      </w:r>
    </w:p>
    <w:p w:rsidR="00E67C17" w:rsidRPr="00874846" w:rsidRDefault="00E67C17" w:rsidP="006E0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наставничества в ЦДТ – оказание профессиональной поддержки и практической помощи родителям и обучающимся в </w:t>
      </w:r>
      <w:r w:rsidR="006E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 творческом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становлении, успешной и быстрой адаптации к </w:t>
      </w:r>
      <w:r w:rsidR="006E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не связанной с учебным процессом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единого учебно-методического пространства, максимально эффективного использования кадрового потенциала учреждения дополнительного образования.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Наставничество, как практика в Центре детского творчества:</w:t>
      </w:r>
    </w:p>
    <w:p w:rsidR="00E67C17" w:rsidRPr="00874846" w:rsidRDefault="00E67C17" w:rsidP="00264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эффективный способ решать сложные проблемы отдельных категорий людей (обучающегося, родителя, молодого специалиста, опытный</w:t>
      </w:r>
      <w:r w:rsidR="0026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педагога);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добровольческая практика (именно благодаря добровольчеству наставников многие рабочие ситуации находят правильные решения);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механизм, с помощью которого люди могут прямо адресовать свои проблемы тому, кто может помочь их решить.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в Центре детского творчества мало чем отличается от классической концепции наставничества и предполагает такую систему обучения, при которой передача знаний происходит непосредственно на рабочем месте, когда более опытный педагог</w:t>
      </w:r>
      <w:r w:rsidR="006E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определенном вопросе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свои навыки новичку.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системе образования можно говорить </w:t>
      </w:r>
      <w:r w:rsidR="006E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наставничестве не только между педагогами, но и между обучающимися и родителями.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наставничества: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Личностный поход к ребенку, реализуемый в формуле: любить, понимать, принимать, сострадать, помогать.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Системность – применение системы мероприятий, адекватных выявленной проблематике.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Оптимистическая гипотеза – вера в ребенка, опора на положительное в нем, формирование </w:t>
      </w:r>
      <w:proofErr w:type="spellStart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Объективность подхода к ребенку – знание многообразных аспектов жизнедеятельности творческого объединения и каждой личности, выработка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непредвзятых рекомендаций, учет возрастных особенностей личности (индивидуальных черт, склонностей, нравственной позиции).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способность к быстрому и оперативному общению, налаживанию связей и координации со всеми субъектами социально-психолого-педагогического сопровождения для быстрого нахождения средств педагогической и других видов помощи ребенку.</w:t>
      </w:r>
    </w:p>
    <w:p w:rsidR="00E67C17" w:rsidRPr="00874846" w:rsidRDefault="00E67C17" w:rsidP="006E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Стимулирование чувства ответственности.</w:t>
      </w:r>
    </w:p>
    <w:p w:rsidR="006E0BD6" w:rsidRDefault="006E0BD6" w:rsidP="00874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C17" w:rsidRPr="00874846" w:rsidRDefault="00E67C17" w:rsidP="006E0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задачей наставничества среди обучающихся является: выявление и воспитание лидеров, волонтеров.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результаты практики наставничества среди</w:t>
      </w:r>
      <w:r w:rsidR="0026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творческое развитие;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интеллектуальное развитие;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досуг;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предпрофессиональное самоопределение;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отбор талантов;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творческая самореализация;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профилактика детских правонарушений;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патриотическое воспитание;</w:t>
      </w:r>
    </w:p>
    <w:p w:rsidR="00E67C17" w:rsidRPr="00874846" w:rsidRDefault="00E67C17" w:rsidP="008748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социализация.</w:t>
      </w:r>
    </w:p>
    <w:p w:rsidR="00E67C17" w:rsidRPr="00874846" w:rsidRDefault="00E67C17" w:rsidP="00257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среди</w:t>
      </w:r>
      <w:r w:rsidR="00874846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74846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BD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="00BD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практика в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</w:t>
      </w:r>
      <w:r w:rsidR="006E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="00874846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874846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творчества»,</w:t>
      </w:r>
      <w:r w:rsidR="00874846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874846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r w:rsidR="00874846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74846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874846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</w:t>
      </w:r>
      <w:r w:rsidR="00874846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большего</w:t>
      </w:r>
      <w:r w:rsidR="00874846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74846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жизни и будущей профессии. Помогая другим, наставники</w:t>
      </w:r>
      <w:r w:rsidR="00874846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обретают уверенность в своих способностях, оттачивают профессиональные</w:t>
      </w:r>
      <w:r w:rsidR="00874846"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компетенции, формируют новые социальные связи.</w:t>
      </w:r>
    </w:p>
    <w:sectPr w:rsidR="00E67C17" w:rsidRPr="00874846" w:rsidSect="00C0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AC"/>
    <w:rsid w:val="0006427F"/>
    <w:rsid w:val="00080762"/>
    <w:rsid w:val="000D0FF6"/>
    <w:rsid w:val="00257948"/>
    <w:rsid w:val="00264F9E"/>
    <w:rsid w:val="002B3CE0"/>
    <w:rsid w:val="00355F3F"/>
    <w:rsid w:val="003B0B7F"/>
    <w:rsid w:val="004250C3"/>
    <w:rsid w:val="004505E6"/>
    <w:rsid w:val="004647CB"/>
    <w:rsid w:val="00576EDF"/>
    <w:rsid w:val="005C4030"/>
    <w:rsid w:val="006E0BD6"/>
    <w:rsid w:val="00777950"/>
    <w:rsid w:val="007E5CAC"/>
    <w:rsid w:val="00821AF5"/>
    <w:rsid w:val="00874846"/>
    <w:rsid w:val="008F7B4E"/>
    <w:rsid w:val="00964BAA"/>
    <w:rsid w:val="00A667CB"/>
    <w:rsid w:val="00AA47EF"/>
    <w:rsid w:val="00AD4F89"/>
    <w:rsid w:val="00AE2A1C"/>
    <w:rsid w:val="00BD08CB"/>
    <w:rsid w:val="00C03924"/>
    <w:rsid w:val="00C501FB"/>
    <w:rsid w:val="00C632B9"/>
    <w:rsid w:val="00CB765E"/>
    <w:rsid w:val="00CE2918"/>
    <w:rsid w:val="00D41D56"/>
    <w:rsid w:val="00E67C17"/>
    <w:rsid w:val="00EC359B"/>
    <w:rsid w:val="00F05818"/>
    <w:rsid w:val="00F45FF1"/>
    <w:rsid w:val="00FB07A1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359B"/>
    <w:pPr>
      <w:ind w:left="720"/>
      <w:contextualSpacing/>
    </w:pPr>
    <w:rPr>
      <w:rFonts w:eastAsia="SimSun"/>
    </w:rPr>
  </w:style>
  <w:style w:type="character" w:customStyle="1" w:styleId="a4">
    <w:name w:val="Абзац списка Знак"/>
    <w:link w:val="a3"/>
    <w:uiPriority w:val="34"/>
    <w:locked/>
    <w:rsid w:val="00EC359B"/>
    <w:rPr>
      <w:rFonts w:eastAsia="SimSun"/>
    </w:rPr>
  </w:style>
  <w:style w:type="paragraph" w:styleId="a5">
    <w:name w:val="Normal (Web)"/>
    <w:basedOn w:val="a"/>
    <w:uiPriority w:val="99"/>
    <w:semiHidden/>
    <w:unhideWhenUsed/>
    <w:rsid w:val="00CE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D4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4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359B"/>
    <w:pPr>
      <w:ind w:left="720"/>
      <w:contextualSpacing/>
    </w:pPr>
    <w:rPr>
      <w:rFonts w:eastAsia="SimSun"/>
    </w:rPr>
  </w:style>
  <w:style w:type="character" w:customStyle="1" w:styleId="a4">
    <w:name w:val="Абзац списка Знак"/>
    <w:link w:val="a3"/>
    <w:uiPriority w:val="34"/>
    <w:locked/>
    <w:rsid w:val="00EC359B"/>
    <w:rPr>
      <w:rFonts w:eastAsia="SimSun"/>
    </w:rPr>
  </w:style>
  <w:style w:type="paragraph" w:styleId="a5">
    <w:name w:val="Normal (Web)"/>
    <w:basedOn w:val="a"/>
    <w:uiPriority w:val="99"/>
    <w:semiHidden/>
    <w:unhideWhenUsed/>
    <w:rsid w:val="00CE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D4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4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Костева Ирина Алекеевна</dc:creator>
  <cp:lastModifiedBy>User</cp:lastModifiedBy>
  <cp:revision>2</cp:revision>
  <dcterms:created xsi:type="dcterms:W3CDTF">2023-10-24T06:49:00Z</dcterms:created>
  <dcterms:modified xsi:type="dcterms:W3CDTF">2023-10-24T06:49:00Z</dcterms:modified>
</cp:coreProperties>
</file>