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D0" w:rsidRDefault="000F2FD0" w:rsidP="00154C2B">
      <w:pPr>
        <w:pStyle w:val="a5"/>
        <w:spacing w:before="0" w:beforeAutospacing="0" w:after="0" w:afterAutospacing="0" w:line="360" w:lineRule="auto"/>
        <w:ind w:firstLine="567"/>
        <w:jc w:val="both"/>
        <w:rPr>
          <w:rFonts w:eastAsiaTheme="minorHAnsi" w:cstheme="minorBidi"/>
          <w:b/>
          <w:i/>
          <w:sz w:val="28"/>
          <w:szCs w:val="28"/>
        </w:rPr>
      </w:pPr>
      <w:bookmarkStart w:id="0" w:name="_GoBack"/>
      <w:r w:rsidRPr="000F2FD0">
        <w:rPr>
          <w:rFonts w:eastAsiaTheme="minorHAnsi" w:cstheme="minorBidi"/>
          <w:b/>
          <w:i/>
          <w:sz w:val="28"/>
          <w:szCs w:val="28"/>
        </w:rPr>
        <w:t>Система оценивания результатов обучения физике в основной шк</w:t>
      </w:r>
      <w:r w:rsidRPr="000F2FD0">
        <w:rPr>
          <w:rFonts w:eastAsiaTheme="minorHAnsi" w:cstheme="minorBidi"/>
          <w:b/>
          <w:i/>
          <w:sz w:val="28"/>
          <w:szCs w:val="28"/>
        </w:rPr>
        <w:t>о</w:t>
      </w:r>
      <w:r w:rsidRPr="000F2FD0">
        <w:rPr>
          <w:rFonts w:eastAsiaTheme="minorHAnsi" w:cstheme="minorBidi"/>
          <w:b/>
          <w:i/>
          <w:sz w:val="28"/>
          <w:szCs w:val="28"/>
        </w:rPr>
        <w:t>ле</w:t>
      </w:r>
    </w:p>
    <w:bookmarkEnd w:id="0"/>
    <w:p w:rsidR="000F2FD0" w:rsidRDefault="000F2FD0" w:rsidP="00154C2B">
      <w:pPr>
        <w:pStyle w:val="a5"/>
        <w:spacing w:before="0" w:beforeAutospacing="0" w:after="0" w:afterAutospacing="0" w:line="360" w:lineRule="auto"/>
        <w:ind w:firstLine="567"/>
        <w:jc w:val="both"/>
        <w:rPr>
          <w:rFonts w:eastAsiaTheme="minorHAnsi" w:cstheme="minorBidi"/>
          <w:b/>
          <w:i/>
          <w:sz w:val="28"/>
          <w:szCs w:val="28"/>
        </w:rPr>
      </w:pPr>
    </w:p>
    <w:p w:rsidR="000F2FD0" w:rsidRPr="000F2FD0" w:rsidRDefault="000F2FD0" w:rsidP="000F2FD0">
      <w:pPr>
        <w:pStyle w:val="a5"/>
        <w:spacing w:before="0" w:beforeAutospacing="0" w:after="0" w:afterAutospacing="0" w:line="360" w:lineRule="auto"/>
        <w:ind w:firstLine="567"/>
        <w:jc w:val="right"/>
        <w:rPr>
          <w:rFonts w:eastAsiaTheme="minorHAnsi" w:cstheme="minorBidi"/>
          <w:i/>
          <w:sz w:val="28"/>
          <w:szCs w:val="28"/>
        </w:rPr>
      </w:pPr>
      <w:proofErr w:type="spellStart"/>
      <w:r>
        <w:rPr>
          <w:rFonts w:eastAsiaTheme="minorHAnsi" w:cstheme="minorBidi"/>
          <w:b/>
          <w:i/>
          <w:sz w:val="28"/>
          <w:szCs w:val="28"/>
        </w:rPr>
        <w:t>Морякова</w:t>
      </w:r>
      <w:proofErr w:type="spellEnd"/>
      <w:r>
        <w:rPr>
          <w:rFonts w:eastAsiaTheme="minorHAnsi" w:cstheme="minorBidi"/>
          <w:b/>
          <w:i/>
          <w:sz w:val="28"/>
          <w:szCs w:val="28"/>
        </w:rPr>
        <w:t xml:space="preserve"> Д.А.</w:t>
      </w:r>
      <w:r>
        <w:rPr>
          <w:rFonts w:eastAsiaTheme="minorHAnsi" w:cstheme="minorBidi"/>
          <w:b/>
          <w:i/>
          <w:sz w:val="28"/>
          <w:szCs w:val="28"/>
        </w:rPr>
        <w:br/>
      </w:r>
      <w:r>
        <w:rPr>
          <w:rFonts w:eastAsiaTheme="minorHAnsi" w:cstheme="minorBidi"/>
          <w:i/>
          <w:sz w:val="28"/>
          <w:szCs w:val="28"/>
        </w:rPr>
        <w:t xml:space="preserve">учитель физики, МАОУ </w:t>
      </w:r>
      <w:proofErr w:type="spellStart"/>
      <w:r>
        <w:rPr>
          <w:rFonts w:eastAsiaTheme="minorHAnsi" w:cstheme="minorBidi"/>
          <w:i/>
          <w:sz w:val="28"/>
          <w:szCs w:val="28"/>
        </w:rPr>
        <w:t>Видновская</w:t>
      </w:r>
      <w:proofErr w:type="spellEnd"/>
      <w:r>
        <w:rPr>
          <w:rFonts w:eastAsiaTheme="minorHAnsi" w:cstheme="minorBidi"/>
          <w:i/>
          <w:sz w:val="28"/>
          <w:szCs w:val="28"/>
        </w:rPr>
        <w:t xml:space="preserve"> СОШ №10</w:t>
      </w:r>
    </w:p>
    <w:p w:rsidR="00E14E79" w:rsidRDefault="00E14E79" w:rsidP="00154C2B">
      <w:pPr>
        <w:pStyle w:val="a5"/>
        <w:spacing w:before="0" w:beforeAutospacing="0" w:after="0" w:afterAutospacing="0" w:line="360" w:lineRule="auto"/>
        <w:ind w:firstLine="567"/>
        <w:jc w:val="both"/>
        <w:rPr>
          <w:rFonts w:eastAsiaTheme="minorHAnsi" w:cstheme="minorBidi"/>
          <w:sz w:val="28"/>
          <w:szCs w:val="28"/>
        </w:rPr>
      </w:pPr>
      <w:r w:rsidRPr="00E14E79">
        <w:rPr>
          <w:rFonts w:eastAsiaTheme="minorHAnsi" w:cstheme="minorBidi"/>
          <w:sz w:val="28"/>
          <w:szCs w:val="28"/>
        </w:rPr>
        <w:t>Долгое время отличительной особенностью российских школ было то, что содержание образования практически полностью унифицировано: единая учебная программа, единые учебники и учебные пособия для всех школ страны. Учебная программа школьных предметов определяет количество учебных материалов и норму учебного времени. В настоящее время призн</w:t>
      </w:r>
      <w:r w:rsidRPr="00E14E79">
        <w:rPr>
          <w:rFonts w:eastAsiaTheme="minorHAnsi" w:cstheme="minorBidi"/>
          <w:sz w:val="28"/>
          <w:szCs w:val="28"/>
        </w:rPr>
        <w:t>а</w:t>
      </w:r>
      <w:r w:rsidRPr="00E14E79">
        <w:rPr>
          <w:rFonts w:eastAsiaTheme="minorHAnsi" w:cstheme="minorBidi"/>
          <w:sz w:val="28"/>
          <w:szCs w:val="28"/>
        </w:rPr>
        <w:t>ется необходимость в стандарте образования. "Закон об образовании" Ро</w:t>
      </w:r>
      <w:r w:rsidRPr="00E14E79">
        <w:rPr>
          <w:rFonts w:eastAsiaTheme="minorHAnsi" w:cstheme="minorBidi"/>
          <w:sz w:val="28"/>
          <w:szCs w:val="28"/>
        </w:rPr>
        <w:t>с</w:t>
      </w:r>
      <w:r w:rsidRPr="00E14E79">
        <w:rPr>
          <w:rFonts w:eastAsiaTheme="minorHAnsi" w:cstheme="minorBidi"/>
          <w:sz w:val="28"/>
          <w:szCs w:val="28"/>
        </w:rPr>
        <w:t>сийской Федерации устанавливает образовательные стандарты, включая ф</w:t>
      </w:r>
      <w:r w:rsidRPr="00E14E79">
        <w:rPr>
          <w:rFonts w:eastAsiaTheme="minorHAnsi" w:cstheme="minorBidi"/>
          <w:sz w:val="28"/>
          <w:szCs w:val="28"/>
        </w:rPr>
        <w:t>е</w:t>
      </w:r>
      <w:r w:rsidRPr="00E14E79">
        <w:rPr>
          <w:rFonts w:eastAsiaTheme="minorHAnsi" w:cstheme="minorBidi"/>
          <w:sz w:val="28"/>
          <w:szCs w:val="28"/>
        </w:rPr>
        <w:t>деральный и национально-региональный компоненты, которые являются о</w:t>
      </w:r>
      <w:r w:rsidRPr="00E14E79">
        <w:rPr>
          <w:rFonts w:eastAsiaTheme="minorHAnsi" w:cstheme="minorBidi"/>
          <w:sz w:val="28"/>
          <w:szCs w:val="28"/>
        </w:rPr>
        <w:t>с</w:t>
      </w:r>
      <w:r w:rsidRPr="00E14E79">
        <w:rPr>
          <w:rFonts w:eastAsiaTheme="minorHAnsi" w:cstheme="minorBidi"/>
          <w:sz w:val="28"/>
          <w:szCs w:val="28"/>
        </w:rPr>
        <w:t>новой для объективной оценки образовательного уровня и квалификации в</w:t>
      </w:r>
      <w:r w:rsidRPr="00E14E79">
        <w:rPr>
          <w:rFonts w:eastAsiaTheme="minorHAnsi" w:cstheme="minorBidi"/>
          <w:sz w:val="28"/>
          <w:szCs w:val="28"/>
        </w:rPr>
        <w:t>ы</w:t>
      </w:r>
      <w:r w:rsidRPr="00E14E79">
        <w:rPr>
          <w:rFonts w:eastAsiaTheme="minorHAnsi" w:cstheme="minorBidi"/>
          <w:sz w:val="28"/>
          <w:szCs w:val="28"/>
        </w:rPr>
        <w:t>пускников, независимо от формы обучения.</w:t>
      </w:r>
    </w:p>
    <w:p w:rsidR="00E14E79" w:rsidRDefault="00E14E79" w:rsidP="00154C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E79">
        <w:rPr>
          <w:rFonts w:ascii="Times New Roman" w:eastAsia="Times New Roman" w:hAnsi="Times New Roman" w:cs="Times New Roman"/>
          <w:sz w:val="28"/>
          <w:szCs w:val="28"/>
        </w:rPr>
        <w:t>Внедрение образовательных стандартов в педагогическую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практику зн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чительно изменило</w:t>
      </w:r>
      <w:r w:rsidRPr="00E14E79">
        <w:rPr>
          <w:rFonts w:ascii="Times New Roman" w:eastAsia="Times New Roman" w:hAnsi="Times New Roman" w:cs="Times New Roman"/>
          <w:sz w:val="28"/>
          <w:szCs w:val="28"/>
        </w:rPr>
        <w:t xml:space="preserve"> методы проверки и оценки результатов обучения.  Ва</w:t>
      </w:r>
      <w:r w:rsidRPr="00E14E7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14E79">
        <w:rPr>
          <w:rFonts w:ascii="Times New Roman" w:eastAsia="Times New Roman" w:hAnsi="Times New Roman" w:cs="Times New Roman"/>
          <w:sz w:val="28"/>
          <w:szCs w:val="28"/>
        </w:rPr>
        <w:t>ным результатом разработки новых стандартов является новая система оце</w:t>
      </w:r>
      <w:r w:rsidRPr="00E14E7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4E79">
        <w:rPr>
          <w:rFonts w:ascii="Times New Roman" w:eastAsia="Times New Roman" w:hAnsi="Times New Roman" w:cs="Times New Roman"/>
          <w:sz w:val="28"/>
          <w:szCs w:val="28"/>
        </w:rPr>
        <w:t>ки успеваемости учащихся, основанная на стандартных методах, а также из</w:t>
      </w:r>
      <w:r w:rsidRPr="00E14E7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14E79">
        <w:rPr>
          <w:rFonts w:ascii="Times New Roman" w:eastAsia="Times New Roman" w:hAnsi="Times New Roman" w:cs="Times New Roman"/>
          <w:sz w:val="28"/>
          <w:szCs w:val="28"/>
        </w:rPr>
        <w:t>чение и обобщение семейных, социальных и национальных требований к р</w:t>
      </w:r>
      <w:r w:rsidRPr="00E14E7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4E79">
        <w:rPr>
          <w:rFonts w:ascii="Times New Roman" w:eastAsia="Times New Roman" w:hAnsi="Times New Roman" w:cs="Times New Roman"/>
          <w:sz w:val="28"/>
          <w:szCs w:val="28"/>
        </w:rPr>
        <w:t>зультатам образования.</w:t>
      </w:r>
    </w:p>
    <w:p w:rsidR="00E14E79" w:rsidRDefault="00E14E79" w:rsidP="007D2B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E79">
        <w:rPr>
          <w:rFonts w:ascii="Times New Roman" w:hAnsi="Times New Roman" w:cs="Times New Roman"/>
          <w:sz w:val="28"/>
          <w:szCs w:val="28"/>
        </w:rPr>
        <w:t>В стандартах второго поколения по естественным наукам также измен</w:t>
      </w:r>
      <w:r w:rsidRPr="00E14E79">
        <w:rPr>
          <w:rFonts w:ascii="Times New Roman" w:hAnsi="Times New Roman" w:cs="Times New Roman"/>
          <w:sz w:val="28"/>
          <w:szCs w:val="28"/>
        </w:rPr>
        <w:t>и</w:t>
      </w:r>
      <w:r w:rsidRPr="00E14E79">
        <w:rPr>
          <w:rFonts w:ascii="Times New Roman" w:hAnsi="Times New Roman" w:cs="Times New Roman"/>
          <w:sz w:val="28"/>
          <w:szCs w:val="28"/>
        </w:rPr>
        <w:t xml:space="preserve">лись требования к формированию экспериментальных навыков. </w:t>
      </w:r>
      <w:proofErr w:type="gramStart"/>
      <w:r w:rsidRPr="00E14E79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E14E79">
        <w:rPr>
          <w:rFonts w:ascii="Times New Roman" w:hAnsi="Times New Roman" w:cs="Times New Roman"/>
          <w:sz w:val="28"/>
          <w:szCs w:val="28"/>
        </w:rPr>
        <w:t xml:space="preserve"> пер</w:t>
      </w:r>
      <w:r w:rsidRPr="00E14E79">
        <w:rPr>
          <w:rFonts w:ascii="Times New Roman" w:hAnsi="Times New Roman" w:cs="Times New Roman"/>
          <w:sz w:val="28"/>
          <w:szCs w:val="28"/>
        </w:rPr>
        <w:t>е</w:t>
      </w:r>
      <w:r w:rsidRPr="00E14E79">
        <w:rPr>
          <w:rFonts w:ascii="Times New Roman" w:hAnsi="Times New Roman" w:cs="Times New Roman"/>
          <w:sz w:val="28"/>
          <w:szCs w:val="28"/>
        </w:rPr>
        <w:t>довое - сформулировать обобщенный план исследования, выбрать метод и</w:t>
      </w:r>
      <w:r w:rsidRPr="00E14E79">
        <w:rPr>
          <w:rFonts w:ascii="Times New Roman" w:hAnsi="Times New Roman" w:cs="Times New Roman"/>
          <w:sz w:val="28"/>
          <w:szCs w:val="28"/>
        </w:rPr>
        <w:t>з</w:t>
      </w:r>
      <w:r w:rsidRPr="00E14E79">
        <w:rPr>
          <w:rFonts w:ascii="Times New Roman" w:hAnsi="Times New Roman" w:cs="Times New Roman"/>
          <w:sz w:val="28"/>
          <w:szCs w:val="28"/>
        </w:rPr>
        <w:t>мерения, подходящий для поставленной задачи, и определить достоверность полученных результатов на основе простейшего метода</w:t>
      </w:r>
      <w:r>
        <w:rPr>
          <w:rFonts w:ascii="Times New Roman" w:hAnsi="Times New Roman" w:cs="Times New Roman"/>
          <w:sz w:val="28"/>
          <w:szCs w:val="28"/>
        </w:rPr>
        <w:t xml:space="preserve"> оценки погрешности измерения. </w:t>
      </w:r>
    </w:p>
    <w:p w:rsidR="00E14E79" w:rsidRDefault="00E14E79" w:rsidP="00154C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E79">
        <w:rPr>
          <w:rFonts w:ascii="Times New Roman" w:hAnsi="Times New Roman" w:cs="Times New Roman"/>
          <w:sz w:val="28"/>
          <w:szCs w:val="28"/>
        </w:rPr>
        <w:t xml:space="preserve">В соответствии с общими положениями нового </w:t>
      </w:r>
      <w:r>
        <w:rPr>
          <w:rFonts w:ascii="Times New Roman" w:hAnsi="Times New Roman" w:cs="Times New Roman"/>
          <w:sz w:val="28"/>
          <w:szCs w:val="28"/>
        </w:rPr>
        <w:t>стандарта, на основе накопленных оценок</w:t>
      </w:r>
      <w:r w:rsidRPr="00E14E79">
        <w:rPr>
          <w:rFonts w:ascii="Times New Roman" w:hAnsi="Times New Roman" w:cs="Times New Roman"/>
          <w:sz w:val="28"/>
          <w:szCs w:val="28"/>
        </w:rPr>
        <w:t xml:space="preserve"> и оценки итоговой работы будет проводиться итоговая оценка результатов предметного плана учащихся.</w:t>
      </w:r>
    </w:p>
    <w:p w:rsidR="007D2B32" w:rsidRDefault="007D2B32" w:rsidP="00154C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построения, н</w:t>
      </w:r>
      <w:r w:rsidR="00E14E79">
        <w:rPr>
          <w:rFonts w:ascii="Times New Roman" w:hAnsi="Times New Roman" w:cs="Times New Roman"/>
          <w:sz w:val="28"/>
          <w:szCs w:val="28"/>
        </w:rPr>
        <w:t>апример, курса физики в старшей школе т</w:t>
      </w:r>
      <w:r w:rsidR="00E14E79">
        <w:rPr>
          <w:rFonts w:ascii="Times New Roman" w:hAnsi="Times New Roman" w:cs="Times New Roman"/>
          <w:sz w:val="28"/>
          <w:szCs w:val="28"/>
        </w:rPr>
        <w:t>а</w:t>
      </w:r>
      <w:r w:rsidR="00E14E79">
        <w:rPr>
          <w:rFonts w:ascii="Times New Roman" w:hAnsi="Times New Roman" w:cs="Times New Roman"/>
          <w:sz w:val="28"/>
          <w:szCs w:val="28"/>
        </w:rPr>
        <w:t>ковы, что к</w:t>
      </w:r>
      <w:r w:rsidR="00E14E79" w:rsidRPr="00E14E79">
        <w:rPr>
          <w:rFonts w:ascii="Times New Roman" w:hAnsi="Times New Roman" w:cs="Times New Roman"/>
          <w:sz w:val="28"/>
          <w:szCs w:val="28"/>
        </w:rPr>
        <w:t xml:space="preserve">аждая тема посвящена изучению определенного круга физических </w:t>
      </w:r>
      <w:r w:rsidR="00E14E79" w:rsidRPr="00E14E79">
        <w:rPr>
          <w:rFonts w:ascii="Times New Roman" w:hAnsi="Times New Roman" w:cs="Times New Roman"/>
          <w:sz w:val="28"/>
          <w:szCs w:val="28"/>
        </w:rPr>
        <w:lastRenderedPageBreak/>
        <w:t xml:space="preserve">явлений, и накопленная оценка должна фиксировать формирование </w:t>
      </w:r>
      <w:r w:rsidR="00E14E79">
        <w:rPr>
          <w:rFonts w:ascii="Times New Roman" w:hAnsi="Times New Roman" w:cs="Times New Roman"/>
          <w:sz w:val="28"/>
          <w:szCs w:val="28"/>
        </w:rPr>
        <w:t>навыков</w:t>
      </w:r>
      <w:r w:rsidR="00E14E79" w:rsidRPr="00E14E79">
        <w:rPr>
          <w:rFonts w:ascii="Times New Roman" w:hAnsi="Times New Roman" w:cs="Times New Roman"/>
          <w:sz w:val="28"/>
          <w:szCs w:val="28"/>
        </w:rPr>
        <w:t>. Поэтому получается, что при изучении предметной части мы должны не только отслеживать, как запомина</w:t>
      </w:r>
      <w:r w:rsidR="00E14E79">
        <w:rPr>
          <w:rFonts w:ascii="Times New Roman" w:hAnsi="Times New Roman" w:cs="Times New Roman"/>
          <w:sz w:val="28"/>
          <w:szCs w:val="28"/>
        </w:rPr>
        <w:t>ется закон Ома или Законы Ньютона</w:t>
      </w:r>
      <w:r w:rsidR="00E14E79" w:rsidRPr="00E14E79">
        <w:rPr>
          <w:rFonts w:ascii="Times New Roman" w:hAnsi="Times New Roman" w:cs="Times New Roman"/>
          <w:sz w:val="28"/>
          <w:szCs w:val="28"/>
        </w:rPr>
        <w:t xml:space="preserve">, но и отслеживать динамику формирования навыков, таких как </w:t>
      </w:r>
      <w:proofErr w:type="gramStart"/>
      <w:r w:rsidR="00E14E79" w:rsidRPr="00E14E79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="00E14E79" w:rsidRPr="00E14E79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E14E79" w:rsidRPr="00E14E79">
        <w:rPr>
          <w:rFonts w:ascii="Times New Roman" w:hAnsi="Times New Roman" w:cs="Times New Roman"/>
          <w:sz w:val="28"/>
          <w:szCs w:val="28"/>
        </w:rPr>
        <w:t>о</w:t>
      </w:r>
      <w:r w:rsidR="00E14E79" w:rsidRPr="00E14E79">
        <w:rPr>
          <w:rFonts w:ascii="Times New Roman" w:hAnsi="Times New Roman" w:cs="Times New Roman"/>
          <w:sz w:val="28"/>
          <w:szCs w:val="28"/>
        </w:rPr>
        <w:t>вать эти законы при объяснении явлений или измерении физических вел</w:t>
      </w:r>
      <w:r w:rsidR="00E14E79" w:rsidRPr="00E14E79">
        <w:rPr>
          <w:rFonts w:ascii="Times New Roman" w:hAnsi="Times New Roman" w:cs="Times New Roman"/>
          <w:sz w:val="28"/>
          <w:szCs w:val="28"/>
        </w:rPr>
        <w:t>и</w:t>
      </w:r>
      <w:r w:rsidR="00E14E79" w:rsidRPr="00E14E79">
        <w:rPr>
          <w:rFonts w:ascii="Times New Roman" w:hAnsi="Times New Roman" w:cs="Times New Roman"/>
          <w:sz w:val="28"/>
          <w:szCs w:val="28"/>
        </w:rPr>
        <w:t>чин.</w:t>
      </w:r>
    </w:p>
    <w:p w:rsidR="007D2B32" w:rsidRDefault="007D2B32" w:rsidP="007D2B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накопительных оценок должна строиться таким образом, чтобы</w:t>
      </w:r>
    </w:p>
    <w:p w:rsidR="007D2B32" w:rsidRDefault="007D2B32" w:rsidP="003217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зафиксировать в конце изучения каждого раздела очередной рубеж ученика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D2B32" w:rsidRDefault="007D2B32" w:rsidP="003217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спектра планируемых результатов. Контрольные меропр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ятия по теме или разделу необходимо подбирать таким образом, чтобы они предусматривали раздельное оценивание разных планируемых результатов.</w:t>
      </w:r>
    </w:p>
    <w:p w:rsidR="007D2B32" w:rsidRPr="00154C2B" w:rsidRDefault="00E14E79" w:rsidP="00154C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14E79">
        <w:rPr>
          <w:rFonts w:ascii="Times New Roman" w:hAnsi="Times New Roman" w:cs="Times New Roman"/>
          <w:sz w:val="28"/>
          <w:szCs w:val="28"/>
        </w:rPr>
        <w:t>Вторым компонентом итоговой оценки является оценка итоговой раб</w:t>
      </w:r>
      <w:r w:rsidRPr="00E14E79">
        <w:rPr>
          <w:rFonts w:ascii="Times New Roman" w:hAnsi="Times New Roman" w:cs="Times New Roman"/>
          <w:sz w:val="28"/>
          <w:szCs w:val="28"/>
        </w:rPr>
        <w:t>о</w:t>
      </w:r>
      <w:r w:rsidRPr="00E14E79">
        <w:rPr>
          <w:rFonts w:ascii="Times New Roman" w:hAnsi="Times New Roman" w:cs="Times New Roman"/>
          <w:sz w:val="28"/>
          <w:szCs w:val="28"/>
        </w:rPr>
        <w:t>ты.  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экзамен по курсу физики старшей</w:t>
      </w:r>
      <w:r w:rsidRPr="00E14E79">
        <w:rPr>
          <w:rFonts w:ascii="Times New Roman" w:hAnsi="Times New Roman" w:cs="Times New Roman"/>
          <w:sz w:val="28"/>
          <w:szCs w:val="28"/>
        </w:rPr>
        <w:t xml:space="preserve"> школы включает матер</w:t>
      </w:r>
      <w:r>
        <w:rPr>
          <w:rFonts w:ascii="Times New Roman" w:hAnsi="Times New Roman" w:cs="Times New Roman"/>
          <w:sz w:val="28"/>
          <w:szCs w:val="28"/>
        </w:rPr>
        <w:t>иалы по всем разделам</w:t>
      </w:r>
      <w:r w:rsidRPr="00E14E79">
        <w:rPr>
          <w:rFonts w:ascii="Times New Roman" w:hAnsi="Times New Roman" w:cs="Times New Roman"/>
          <w:sz w:val="28"/>
          <w:szCs w:val="28"/>
        </w:rPr>
        <w:t>, в то время как экзамен включает задания разн</w:t>
      </w:r>
      <w:r w:rsidRPr="00E14E79">
        <w:rPr>
          <w:rFonts w:ascii="Times New Roman" w:hAnsi="Times New Roman" w:cs="Times New Roman"/>
          <w:sz w:val="28"/>
          <w:szCs w:val="28"/>
        </w:rPr>
        <w:t>о</w:t>
      </w:r>
      <w:r w:rsidRPr="00E14E79">
        <w:rPr>
          <w:rFonts w:ascii="Times New Roman" w:hAnsi="Times New Roman" w:cs="Times New Roman"/>
          <w:sz w:val="28"/>
          <w:szCs w:val="28"/>
        </w:rPr>
        <w:t xml:space="preserve">го уровня сложности. Поэтому для тех, кто решил </w:t>
      </w:r>
      <w:r>
        <w:rPr>
          <w:rFonts w:ascii="Times New Roman" w:hAnsi="Times New Roman" w:cs="Times New Roman"/>
          <w:sz w:val="28"/>
          <w:szCs w:val="28"/>
        </w:rPr>
        <w:t xml:space="preserve">продолжить свое обучение в университете, где специальность связана с физикой, то он </w:t>
      </w:r>
      <w:r w:rsidRPr="00E14E79">
        <w:rPr>
          <w:rFonts w:ascii="Times New Roman" w:hAnsi="Times New Roman" w:cs="Times New Roman"/>
          <w:sz w:val="28"/>
          <w:szCs w:val="28"/>
        </w:rPr>
        <w:t>и сдает экзамен по физике,</w:t>
      </w:r>
      <w:r>
        <w:rPr>
          <w:rFonts w:ascii="Times New Roman" w:hAnsi="Times New Roman" w:cs="Times New Roman"/>
          <w:sz w:val="28"/>
          <w:szCs w:val="28"/>
        </w:rPr>
        <w:t xml:space="preserve"> поэтому ситуация предельно ясна:</w:t>
      </w:r>
      <w:r w:rsidRPr="00E14E79">
        <w:rPr>
          <w:rFonts w:ascii="Times New Roman" w:hAnsi="Times New Roman" w:cs="Times New Roman"/>
          <w:sz w:val="28"/>
          <w:szCs w:val="28"/>
        </w:rPr>
        <w:t xml:space="preserve"> оценка итоговой работы </w:t>
      </w:r>
      <w:r>
        <w:rPr>
          <w:rFonts w:ascii="Times New Roman" w:hAnsi="Times New Roman" w:cs="Times New Roman"/>
          <w:sz w:val="28"/>
          <w:szCs w:val="28"/>
        </w:rPr>
        <w:t xml:space="preserve">этих детей </w:t>
      </w:r>
      <w:r w:rsidRPr="00E14E79">
        <w:rPr>
          <w:rFonts w:ascii="Times New Roman" w:hAnsi="Times New Roman" w:cs="Times New Roman"/>
          <w:sz w:val="28"/>
          <w:szCs w:val="28"/>
        </w:rPr>
        <w:t>- это результаты тестов.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B32" w:rsidRPr="00BE4EED">
        <w:rPr>
          <w:rFonts w:ascii="Times New Roman" w:hAnsi="Times New Roman" w:cs="Times New Roman"/>
          <w:sz w:val="28"/>
          <w:szCs w:val="28"/>
        </w:rPr>
        <w:t>А вот как остальные ученики должны пол</w:t>
      </w:r>
      <w:r w:rsidR="007D2B32" w:rsidRPr="00BE4EED">
        <w:rPr>
          <w:rFonts w:ascii="Times New Roman" w:hAnsi="Times New Roman" w:cs="Times New Roman"/>
          <w:sz w:val="28"/>
          <w:szCs w:val="28"/>
        </w:rPr>
        <w:t>у</w:t>
      </w:r>
      <w:r w:rsidR="007D2B32" w:rsidRPr="00BE4EED">
        <w:rPr>
          <w:rFonts w:ascii="Times New Roman" w:hAnsi="Times New Roman" w:cs="Times New Roman"/>
          <w:sz w:val="28"/>
          <w:szCs w:val="28"/>
        </w:rPr>
        <w:t>чить оценку за</w:t>
      </w:r>
      <w:r w:rsidR="007D2B32">
        <w:rPr>
          <w:rFonts w:ascii="Times New Roman" w:hAnsi="Times New Roman" w:cs="Times New Roman"/>
          <w:sz w:val="28"/>
          <w:szCs w:val="28"/>
        </w:rPr>
        <w:t xml:space="preserve"> </w:t>
      </w:r>
      <w:r w:rsidR="007D2B32" w:rsidRPr="00BE4EED">
        <w:rPr>
          <w:rFonts w:ascii="Times New Roman" w:hAnsi="Times New Roman" w:cs="Times New Roman"/>
          <w:sz w:val="28"/>
          <w:szCs w:val="28"/>
        </w:rPr>
        <w:t>итоговую работу?</w:t>
      </w:r>
    </w:p>
    <w:p w:rsidR="00E14E79" w:rsidRDefault="00E14E79" w:rsidP="007D2B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E79">
        <w:rPr>
          <w:rFonts w:ascii="Times New Roman" w:hAnsi="Times New Roman" w:cs="Times New Roman"/>
          <w:sz w:val="28"/>
          <w:szCs w:val="28"/>
        </w:rPr>
        <w:t>К сожалению,</w:t>
      </w:r>
      <w:r>
        <w:rPr>
          <w:rFonts w:ascii="Times New Roman" w:hAnsi="Times New Roman" w:cs="Times New Roman"/>
          <w:sz w:val="28"/>
          <w:szCs w:val="28"/>
        </w:rPr>
        <w:t xml:space="preserve"> главным результатом современного оценивания результ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тов знаний школьников</w:t>
      </w:r>
      <w:r w:rsidRPr="00E14E79">
        <w:rPr>
          <w:rFonts w:ascii="Times New Roman" w:hAnsi="Times New Roman" w:cs="Times New Roman"/>
          <w:sz w:val="28"/>
          <w:szCs w:val="28"/>
        </w:rPr>
        <w:t xml:space="preserve"> в области физики является запоминание некоторых формул и использование этих формул </w:t>
      </w:r>
      <w:r w:rsidR="00087BC0">
        <w:rPr>
          <w:rFonts w:ascii="Times New Roman" w:hAnsi="Times New Roman" w:cs="Times New Roman"/>
          <w:sz w:val="28"/>
          <w:szCs w:val="28"/>
        </w:rPr>
        <w:t>в задачах</w:t>
      </w:r>
      <w:r w:rsidRPr="00E14E79">
        <w:rPr>
          <w:rFonts w:ascii="Times New Roman" w:hAnsi="Times New Roman" w:cs="Times New Roman"/>
          <w:sz w:val="28"/>
          <w:szCs w:val="28"/>
        </w:rPr>
        <w:t>. Самое досадное, что при х</w:t>
      </w:r>
      <w:r w:rsidRPr="00E14E79">
        <w:rPr>
          <w:rFonts w:ascii="Times New Roman" w:hAnsi="Times New Roman" w:cs="Times New Roman"/>
          <w:sz w:val="28"/>
          <w:szCs w:val="28"/>
        </w:rPr>
        <w:t>о</w:t>
      </w:r>
      <w:r w:rsidR="00087BC0">
        <w:rPr>
          <w:rFonts w:ascii="Times New Roman" w:hAnsi="Times New Roman" w:cs="Times New Roman"/>
          <w:sz w:val="28"/>
          <w:szCs w:val="28"/>
        </w:rPr>
        <w:t xml:space="preserve">рошем усвоении законов и формул </w:t>
      </w:r>
      <w:r w:rsidRPr="00E14E79">
        <w:rPr>
          <w:rFonts w:ascii="Times New Roman" w:hAnsi="Times New Roman" w:cs="Times New Roman"/>
          <w:sz w:val="28"/>
          <w:szCs w:val="28"/>
        </w:rPr>
        <w:t xml:space="preserve">значимость рассматриваемых процессов и явлений часто все еще </w:t>
      </w:r>
      <w:r w:rsidR="00087BC0">
        <w:rPr>
          <w:rFonts w:ascii="Times New Roman" w:hAnsi="Times New Roman" w:cs="Times New Roman"/>
          <w:sz w:val="28"/>
          <w:szCs w:val="28"/>
        </w:rPr>
        <w:t xml:space="preserve">неприоритетна </w:t>
      </w:r>
      <w:r w:rsidRPr="00E14E79">
        <w:rPr>
          <w:rFonts w:ascii="Times New Roman" w:hAnsi="Times New Roman" w:cs="Times New Roman"/>
          <w:sz w:val="28"/>
          <w:szCs w:val="28"/>
        </w:rPr>
        <w:t>в п</w:t>
      </w:r>
      <w:r w:rsidR="00087BC0">
        <w:rPr>
          <w:rFonts w:ascii="Times New Roman" w:hAnsi="Times New Roman" w:cs="Times New Roman"/>
          <w:sz w:val="28"/>
          <w:szCs w:val="28"/>
        </w:rPr>
        <w:t>онимании, как и основные законы, так как дети просто тренируют применение формул в конкретных задачах.</w:t>
      </w:r>
    </w:p>
    <w:p w:rsidR="007D2B32" w:rsidRDefault="00087BC0" w:rsidP="007D2B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</w:t>
      </w:r>
      <w:r w:rsidR="007D2B32">
        <w:rPr>
          <w:rFonts w:ascii="Times New Roman" w:hAnsi="Times New Roman" w:cs="Times New Roman"/>
          <w:sz w:val="28"/>
          <w:szCs w:val="28"/>
        </w:rPr>
        <w:t xml:space="preserve"> школе при изучении темы «Электрические явления» можно и нужно спрашивать о том, как обозначается и в каких единицах измеряется сила тока, напряжение, сопротивление без этого трудно говорить об анализе электрических цепей.</w:t>
      </w:r>
      <w:r>
        <w:rPr>
          <w:rFonts w:ascii="Times New Roman" w:hAnsi="Times New Roman" w:cs="Times New Roman"/>
          <w:sz w:val="28"/>
          <w:szCs w:val="28"/>
        </w:rPr>
        <w:t xml:space="preserve"> Детям необходимо знать и помнить основу, которую они выучили в 8 классе.</w:t>
      </w:r>
      <w:r w:rsidR="007D2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BC0" w:rsidRDefault="00087BC0" w:rsidP="007D2B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BC0">
        <w:rPr>
          <w:rFonts w:ascii="Times New Roman" w:hAnsi="Times New Roman" w:cs="Times New Roman"/>
          <w:sz w:val="28"/>
          <w:szCs w:val="28"/>
        </w:rPr>
        <w:lastRenderedPageBreak/>
        <w:t>Итоговая работа по физике должна включать достаточно простые и д</w:t>
      </w:r>
      <w:r w:rsidRPr="00087BC0">
        <w:rPr>
          <w:rFonts w:ascii="Times New Roman" w:hAnsi="Times New Roman" w:cs="Times New Roman"/>
          <w:sz w:val="28"/>
          <w:szCs w:val="28"/>
        </w:rPr>
        <w:t>о</w:t>
      </w:r>
      <w:r w:rsidRPr="00087BC0">
        <w:rPr>
          <w:rFonts w:ascii="Times New Roman" w:hAnsi="Times New Roman" w:cs="Times New Roman"/>
          <w:sz w:val="28"/>
          <w:szCs w:val="28"/>
        </w:rPr>
        <w:t xml:space="preserve">ступные задания, но они должны проверять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7BC0">
        <w:rPr>
          <w:rFonts w:ascii="Times New Roman" w:hAnsi="Times New Roman" w:cs="Times New Roman"/>
          <w:sz w:val="28"/>
          <w:szCs w:val="28"/>
        </w:rPr>
        <w:t xml:space="preserve"> наиболее важные аспекты предметной подготовки студента. Рекомендации стандарта не придержив</w:t>
      </w:r>
      <w:r w:rsidRPr="00087BC0">
        <w:rPr>
          <w:rFonts w:ascii="Times New Roman" w:hAnsi="Times New Roman" w:cs="Times New Roman"/>
          <w:sz w:val="28"/>
          <w:szCs w:val="28"/>
        </w:rPr>
        <w:t>а</w:t>
      </w:r>
      <w:r w:rsidRPr="00087BC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обязательного тестирования, поэтому </w:t>
      </w:r>
      <w:r w:rsidRPr="00087BC0">
        <w:rPr>
          <w:rFonts w:ascii="Times New Roman" w:hAnsi="Times New Roman" w:cs="Times New Roman"/>
          <w:sz w:val="28"/>
          <w:szCs w:val="28"/>
        </w:rPr>
        <w:t>итоговый контроль по основной школьной программе может проводиться в рамках нескольких мероприятий:</w:t>
      </w:r>
    </w:p>
    <w:p w:rsidR="007D2B32" w:rsidRDefault="007D2B32" w:rsidP="007D2B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владения понятийным аппаратом</w:t>
      </w:r>
      <w:r w:rsidR="0072264F">
        <w:rPr>
          <w:rFonts w:ascii="Times New Roman" w:hAnsi="Times New Roman" w:cs="Times New Roman"/>
          <w:sz w:val="28"/>
          <w:szCs w:val="28"/>
        </w:rPr>
        <w:t>;</w:t>
      </w:r>
    </w:p>
    <w:p w:rsidR="00154C2B" w:rsidRDefault="007D2B32" w:rsidP="00154C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экспериментальных умений и различных способов работы с информацией</w:t>
      </w:r>
      <w:r w:rsidR="0072264F">
        <w:rPr>
          <w:rFonts w:ascii="Times New Roman" w:hAnsi="Times New Roman" w:cs="Times New Roman"/>
          <w:sz w:val="28"/>
          <w:szCs w:val="28"/>
        </w:rPr>
        <w:t>.</w:t>
      </w:r>
    </w:p>
    <w:p w:rsidR="00CC50B9" w:rsidRPr="0072264F" w:rsidRDefault="00CC50B9" w:rsidP="007226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качестве примера можно привести оценку достижений обучающихся по теме «Световые волны».</w:t>
      </w:r>
      <w:r w:rsidR="007226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79EA">
        <w:rPr>
          <w:rFonts w:ascii="Times New Roman" w:eastAsia="Calibri" w:hAnsi="Times New Roman" w:cs="Times New Roman"/>
          <w:sz w:val="28"/>
          <w:szCs w:val="28"/>
        </w:rPr>
        <w:t>Проверка и оценка экспериментальных знаний и умений учащихся проводится на разных этапах изучения темы «Световые волны» и носит предварительный, текущий, периодический и итоговый х</w:t>
      </w:r>
      <w:r w:rsidRPr="00E479EA">
        <w:rPr>
          <w:rFonts w:ascii="Times New Roman" w:eastAsia="Calibri" w:hAnsi="Times New Roman" w:cs="Times New Roman"/>
          <w:sz w:val="28"/>
          <w:szCs w:val="28"/>
        </w:rPr>
        <w:t>а</w:t>
      </w:r>
      <w:r w:rsidRPr="00E479EA">
        <w:rPr>
          <w:rFonts w:ascii="Times New Roman" w:eastAsia="Calibri" w:hAnsi="Times New Roman" w:cs="Times New Roman"/>
          <w:sz w:val="28"/>
          <w:szCs w:val="28"/>
        </w:rPr>
        <w:t>рактер.</w:t>
      </w:r>
      <w:r w:rsidR="007226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79EA">
        <w:rPr>
          <w:rFonts w:ascii="Times New Roman" w:eastAsia="Calibri" w:hAnsi="Times New Roman" w:cs="Times New Roman"/>
          <w:sz w:val="28"/>
          <w:szCs w:val="28"/>
        </w:rPr>
        <w:t>Предварительная проверка</w:t>
      </w:r>
      <w:r w:rsidR="0072264F">
        <w:rPr>
          <w:rFonts w:ascii="Times New Roman" w:eastAsia="Calibri" w:hAnsi="Times New Roman" w:cs="Times New Roman"/>
          <w:sz w:val="28"/>
          <w:szCs w:val="28"/>
        </w:rPr>
        <w:t xml:space="preserve"> оценивает начальный уровень знаний</w:t>
      </w:r>
      <w:r w:rsidRPr="00E479EA">
        <w:rPr>
          <w:rFonts w:ascii="Times New Roman" w:eastAsia="Calibri" w:hAnsi="Times New Roman" w:cs="Times New Roman"/>
          <w:sz w:val="28"/>
          <w:szCs w:val="28"/>
        </w:rPr>
        <w:t>; т</w:t>
      </w:r>
      <w:r w:rsidRPr="00E479EA">
        <w:rPr>
          <w:rFonts w:ascii="Times New Roman" w:eastAsia="Calibri" w:hAnsi="Times New Roman" w:cs="Times New Roman"/>
          <w:sz w:val="28"/>
          <w:szCs w:val="28"/>
        </w:rPr>
        <w:t>е</w:t>
      </w:r>
      <w:r w:rsidRPr="00E479EA">
        <w:rPr>
          <w:rFonts w:ascii="Times New Roman" w:eastAsia="Calibri" w:hAnsi="Times New Roman" w:cs="Times New Roman"/>
          <w:sz w:val="28"/>
          <w:szCs w:val="28"/>
        </w:rPr>
        <w:t xml:space="preserve">кущая </w:t>
      </w:r>
      <w:r w:rsidR="0072264F">
        <w:rPr>
          <w:rFonts w:ascii="Times New Roman" w:eastAsia="Calibri" w:hAnsi="Times New Roman" w:cs="Times New Roman"/>
          <w:sz w:val="28"/>
          <w:szCs w:val="28"/>
        </w:rPr>
        <w:t>–</w:t>
      </w:r>
      <w:r w:rsidRPr="00E479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264F">
        <w:rPr>
          <w:rFonts w:ascii="Times New Roman" w:eastAsia="Calibri" w:hAnsi="Times New Roman" w:cs="Times New Roman"/>
          <w:sz w:val="28"/>
          <w:szCs w:val="28"/>
        </w:rPr>
        <w:t xml:space="preserve">формирование основных понятий темы </w:t>
      </w:r>
      <w:r w:rsidRPr="00E479EA">
        <w:rPr>
          <w:rFonts w:ascii="Times New Roman" w:eastAsia="Calibri" w:hAnsi="Times New Roman" w:cs="Times New Roman"/>
          <w:sz w:val="28"/>
          <w:szCs w:val="28"/>
        </w:rPr>
        <w:t>«Св</w:t>
      </w:r>
      <w:r w:rsidR="0072264F">
        <w:rPr>
          <w:rFonts w:ascii="Times New Roman" w:eastAsia="Calibri" w:hAnsi="Times New Roman" w:cs="Times New Roman"/>
          <w:sz w:val="28"/>
          <w:szCs w:val="28"/>
        </w:rPr>
        <w:t>етовые волны»; пери</w:t>
      </w:r>
      <w:r w:rsidR="0072264F">
        <w:rPr>
          <w:rFonts w:ascii="Times New Roman" w:eastAsia="Calibri" w:hAnsi="Times New Roman" w:cs="Times New Roman"/>
          <w:sz w:val="28"/>
          <w:szCs w:val="28"/>
        </w:rPr>
        <w:t>о</w:t>
      </w:r>
      <w:r w:rsidR="0072264F">
        <w:rPr>
          <w:rFonts w:ascii="Times New Roman" w:eastAsia="Calibri" w:hAnsi="Times New Roman" w:cs="Times New Roman"/>
          <w:sz w:val="28"/>
          <w:szCs w:val="28"/>
        </w:rPr>
        <w:t>дическая – уровень знаний и умений по теме во время изучения</w:t>
      </w:r>
      <w:r w:rsidRPr="00E479EA">
        <w:rPr>
          <w:rFonts w:ascii="Times New Roman" w:eastAsia="Calibri" w:hAnsi="Times New Roman" w:cs="Times New Roman"/>
          <w:sz w:val="28"/>
          <w:szCs w:val="28"/>
        </w:rPr>
        <w:t>; итоговая – проверить уровень знаний и умений после завершения изучения всей темы.</w:t>
      </w:r>
    </w:p>
    <w:p w:rsidR="00CC50B9" w:rsidRDefault="00CC50B9" w:rsidP="00CC50B9">
      <w:pPr>
        <w:pStyle w:val="a4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9EA">
        <w:rPr>
          <w:rFonts w:ascii="Times New Roman" w:eastAsia="Calibri" w:hAnsi="Times New Roman" w:cs="Times New Roman"/>
          <w:sz w:val="28"/>
          <w:szCs w:val="28"/>
        </w:rPr>
        <w:t>Рассмотрим подробнее способы каждого вида проверки</w:t>
      </w:r>
      <w:r w:rsidR="0072264F">
        <w:rPr>
          <w:rFonts w:ascii="Times New Roman" w:eastAsia="Calibri" w:hAnsi="Times New Roman" w:cs="Times New Roman"/>
          <w:sz w:val="28"/>
          <w:szCs w:val="28"/>
        </w:rPr>
        <w:t xml:space="preserve"> на примере в</w:t>
      </w:r>
      <w:r w:rsidR="0072264F">
        <w:rPr>
          <w:rFonts w:ascii="Times New Roman" w:eastAsia="Calibri" w:hAnsi="Times New Roman" w:cs="Times New Roman"/>
          <w:sz w:val="28"/>
          <w:szCs w:val="28"/>
        </w:rPr>
        <w:t>ы</w:t>
      </w:r>
      <w:r w:rsidR="0072264F">
        <w:rPr>
          <w:rFonts w:ascii="Times New Roman" w:eastAsia="Calibri" w:hAnsi="Times New Roman" w:cs="Times New Roman"/>
          <w:sz w:val="28"/>
          <w:szCs w:val="28"/>
        </w:rPr>
        <w:t>полнения лабораторных работ (рис.1).</w:t>
      </w:r>
    </w:p>
    <w:p w:rsidR="0072264F" w:rsidRDefault="0072264F" w:rsidP="0072264F">
      <w:pPr>
        <w:pStyle w:val="a4"/>
        <w:spacing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76F0192" wp14:editId="289C2B70">
            <wp:extent cx="3873062" cy="49815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9" b="9587"/>
                    <a:stretch/>
                  </pic:blipFill>
                  <pic:spPr bwMode="auto">
                    <a:xfrm>
                      <a:off x="0" y="0"/>
                      <a:ext cx="3879190" cy="498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4C2B" w:rsidRPr="00154C2B" w:rsidRDefault="0072264F" w:rsidP="00722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Рис. 1</w:t>
      </w:r>
    </w:p>
    <w:p w:rsidR="00CC50B9" w:rsidRPr="00E479EA" w:rsidRDefault="00CC50B9" w:rsidP="00CC50B9">
      <w:pPr>
        <w:pStyle w:val="a4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9EA">
        <w:rPr>
          <w:rFonts w:ascii="Times New Roman" w:eastAsia="Calibri" w:hAnsi="Times New Roman" w:cs="Times New Roman"/>
          <w:sz w:val="28"/>
          <w:szCs w:val="28"/>
        </w:rPr>
        <w:t xml:space="preserve">Предварительная проверка осуществляется обычно в форме беседы с классом и устного опроса отдельных учащихся. </w:t>
      </w:r>
      <w:r w:rsidR="0072264F">
        <w:rPr>
          <w:rFonts w:ascii="Times New Roman" w:eastAsia="Calibri" w:hAnsi="Times New Roman" w:cs="Times New Roman"/>
          <w:sz w:val="28"/>
          <w:szCs w:val="28"/>
        </w:rPr>
        <w:t>Ва</w:t>
      </w:r>
      <w:r w:rsidRPr="00E479EA">
        <w:rPr>
          <w:rFonts w:ascii="Times New Roman" w:eastAsia="Calibri" w:hAnsi="Times New Roman" w:cs="Times New Roman"/>
          <w:sz w:val="28"/>
          <w:szCs w:val="28"/>
        </w:rPr>
        <w:t>жно опросить учащихся на знание правил построения хода светового луча через линзу, формулы по в</w:t>
      </w:r>
      <w:r w:rsidRPr="00E479EA">
        <w:rPr>
          <w:rFonts w:ascii="Times New Roman" w:eastAsia="Calibri" w:hAnsi="Times New Roman" w:cs="Times New Roman"/>
          <w:sz w:val="28"/>
          <w:szCs w:val="28"/>
        </w:rPr>
        <w:t>ы</w:t>
      </w:r>
      <w:r w:rsidRPr="00E479EA">
        <w:rPr>
          <w:rFonts w:ascii="Times New Roman" w:eastAsia="Calibri" w:hAnsi="Times New Roman" w:cs="Times New Roman"/>
          <w:sz w:val="28"/>
          <w:szCs w:val="28"/>
        </w:rPr>
        <w:t>числению оптической силы линзы по известному фокусному расстоянию, умения переводить единицы измерения фокусного расстояния в систему СИ.</w:t>
      </w:r>
      <w:r w:rsidR="00215BFA">
        <w:rPr>
          <w:rFonts w:ascii="Times New Roman" w:eastAsia="Calibri" w:hAnsi="Times New Roman" w:cs="Times New Roman"/>
          <w:sz w:val="28"/>
          <w:szCs w:val="28"/>
        </w:rPr>
        <w:t xml:space="preserve"> Так же опрос приветствуется для допуска к лабораторной работе.</w:t>
      </w:r>
    </w:p>
    <w:p w:rsidR="00970F4A" w:rsidRDefault="00CC50B9" w:rsidP="00970F4A">
      <w:pPr>
        <w:pStyle w:val="a4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9EA">
        <w:rPr>
          <w:rFonts w:ascii="Times New Roman" w:eastAsia="Calibri" w:hAnsi="Times New Roman" w:cs="Times New Roman"/>
          <w:sz w:val="28"/>
          <w:szCs w:val="28"/>
        </w:rPr>
        <w:t>Текущая проверка проводится при выполнении фронтальных лабор</w:t>
      </w:r>
      <w:r w:rsidRPr="00E479EA">
        <w:rPr>
          <w:rFonts w:ascii="Times New Roman" w:eastAsia="Calibri" w:hAnsi="Times New Roman" w:cs="Times New Roman"/>
          <w:sz w:val="28"/>
          <w:szCs w:val="28"/>
        </w:rPr>
        <w:t>а</w:t>
      </w:r>
      <w:r w:rsidRPr="00E479EA">
        <w:rPr>
          <w:rFonts w:ascii="Times New Roman" w:eastAsia="Calibri" w:hAnsi="Times New Roman" w:cs="Times New Roman"/>
          <w:sz w:val="28"/>
          <w:szCs w:val="28"/>
        </w:rPr>
        <w:t>торных работ</w:t>
      </w:r>
      <w:r w:rsidR="00215BFA">
        <w:rPr>
          <w:rFonts w:ascii="Times New Roman" w:eastAsia="Calibri" w:hAnsi="Times New Roman" w:cs="Times New Roman"/>
          <w:sz w:val="28"/>
          <w:szCs w:val="28"/>
        </w:rPr>
        <w:t xml:space="preserve"> (рис.1)</w:t>
      </w:r>
      <w:r w:rsidRPr="00E479EA">
        <w:rPr>
          <w:rFonts w:ascii="Times New Roman" w:eastAsia="Calibri" w:hAnsi="Times New Roman" w:cs="Times New Roman"/>
          <w:sz w:val="28"/>
          <w:szCs w:val="28"/>
        </w:rPr>
        <w:t>. Например, учащиеся самостоятельно производят п</w:t>
      </w:r>
      <w:r w:rsidRPr="00E479EA">
        <w:rPr>
          <w:rFonts w:ascii="Times New Roman" w:eastAsia="Calibri" w:hAnsi="Times New Roman" w:cs="Times New Roman"/>
          <w:sz w:val="28"/>
          <w:szCs w:val="28"/>
        </w:rPr>
        <w:t>о</w:t>
      </w:r>
      <w:r w:rsidRPr="00E479EA">
        <w:rPr>
          <w:rFonts w:ascii="Times New Roman" w:eastAsia="Calibri" w:hAnsi="Times New Roman" w:cs="Times New Roman"/>
          <w:sz w:val="28"/>
          <w:szCs w:val="28"/>
        </w:rPr>
        <w:t>строение изображений хода луча через линзу в зависимости от положения предмета, правил перевода фо</w:t>
      </w:r>
      <w:r w:rsidR="00215BFA">
        <w:rPr>
          <w:rFonts w:ascii="Times New Roman" w:eastAsia="Calibri" w:hAnsi="Times New Roman" w:cs="Times New Roman"/>
          <w:sz w:val="28"/>
          <w:szCs w:val="28"/>
        </w:rPr>
        <w:t>кусного расстояния в систему СИ, а также пользуются формулами для определения искомых величин в лабораторной работе.</w:t>
      </w:r>
    </w:p>
    <w:p w:rsidR="00CC50B9" w:rsidRPr="00E479EA" w:rsidRDefault="00970F4A" w:rsidP="00970F4A">
      <w:pPr>
        <w:pStyle w:val="a4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Проверка и оценка </w:t>
      </w:r>
      <w:r w:rsidRPr="00970F4A">
        <w:rPr>
          <w:rFonts w:ascii="Times New Roman" w:eastAsia="Calibri" w:hAnsi="Times New Roman" w:cs="Times New Roman"/>
          <w:sz w:val="28"/>
          <w:szCs w:val="28"/>
        </w:rPr>
        <w:t>лабораторных работ обычно доставляют преподав</w:t>
      </w:r>
      <w:r w:rsidRPr="00970F4A">
        <w:rPr>
          <w:rFonts w:ascii="Times New Roman" w:eastAsia="Calibri" w:hAnsi="Times New Roman" w:cs="Times New Roman"/>
          <w:sz w:val="28"/>
          <w:szCs w:val="28"/>
        </w:rPr>
        <w:t>а</w:t>
      </w:r>
      <w:r w:rsidRPr="00970F4A">
        <w:rPr>
          <w:rFonts w:ascii="Times New Roman" w:eastAsia="Calibri" w:hAnsi="Times New Roman" w:cs="Times New Roman"/>
          <w:sz w:val="28"/>
          <w:szCs w:val="28"/>
        </w:rPr>
        <w:t>телям некоторые трудности. Они связаны с двумя причинами: необходим</w:t>
      </w:r>
      <w:r w:rsidRPr="00970F4A">
        <w:rPr>
          <w:rFonts w:ascii="Times New Roman" w:eastAsia="Calibri" w:hAnsi="Times New Roman" w:cs="Times New Roman"/>
          <w:sz w:val="28"/>
          <w:szCs w:val="28"/>
        </w:rPr>
        <w:t>о</w:t>
      </w:r>
      <w:r w:rsidRPr="00970F4A">
        <w:rPr>
          <w:rFonts w:ascii="Times New Roman" w:eastAsia="Calibri" w:hAnsi="Times New Roman" w:cs="Times New Roman"/>
          <w:sz w:val="28"/>
          <w:szCs w:val="28"/>
        </w:rPr>
        <w:lastRenderedPageBreak/>
        <w:t>стью проверять и оценивать большое количест</w:t>
      </w:r>
      <w:r>
        <w:rPr>
          <w:rFonts w:ascii="Times New Roman" w:eastAsia="Calibri" w:hAnsi="Times New Roman" w:cs="Times New Roman"/>
          <w:sz w:val="28"/>
          <w:szCs w:val="28"/>
        </w:rPr>
        <w:t>во различных знаний и нав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ков школьников</w:t>
      </w:r>
      <w:r w:rsidRPr="00970F4A">
        <w:rPr>
          <w:rFonts w:ascii="Times New Roman" w:eastAsia="Calibri" w:hAnsi="Times New Roman" w:cs="Times New Roman"/>
          <w:sz w:val="28"/>
          <w:szCs w:val="28"/>
        </w:rPr>
        <w:t xml:space="preserve">, в зависимости от вида работы и методов их выполнения, и коллективный характер деятельности двух </w:t>
      </w:r>
      <w:r>
        <w:rPr>
          <w:rFonts w:ascii="Times New Roman" w:eastAsia="Calibri" w:hAnsi="Times New Roman" w:cs="Times New Roman"/>
          <w:sz w:val="28"/>
          <w:szCs w:val="28"/>
        </w:rPr>
        <w:t>учащихся</w:t>
      </w:r>
      <w:r w:rsidRPr="00970F4A">
        <w:rPr>
          <w:rFonts w:ascii="Times New Roman" w:eastAsia="Calibri" w:hAnsi="Times New Roman" w:cs="Times New Roman"/>
          <w:sz w:val="28"/>
          <w:szCs w:val="28"/>
        </w:rPr>
        <w:t xml:space="preserve"> на одном и том же наборе оборудования.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50B9" w:rsidRPr="00E479EA">
        <w:rPr>
          <w:rFonts w:ascii="Times New Roman" w:eastAsia="Calibri" w:hAnsi="Times New Roman" w:cs="Times New Roman"/>
          <w:sz w:val="28"/>
          <w:szCs w:val="28"/>
        </w:rPr>
        <w:t>Для реализации принципа индивидуализации проверки можно к наблюдению за работой учащихся привлечь лаборанта или заранее подготовленных учеников-ассистентов.</w:t>
      </w:r>
    </w:p>
    <w:p w:rsidR="00CC50B9" w:rsidRPr="00E479EA" w:rsidRDefault="00CC50B9" w:rsidP="00CC50B9">
      <w:pPr>
        <w:pStyle w:val="a4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9EA">
        <w:rPr>
          <w:rFonts w:ascii="Times New Roman" w:eastAsia="Calibri" w:hAnsi="Times New Roman" w:cs="Times New Roman"/>
          <w:sz w:val="28"/>
          <w:szCs w:val="28"/>
        </w:rPr>
        <w:t>Результат деятельности учащихся при выполнении лабораторных работ оценивают на основе трех основных критериев:</w:t>
      </w:r>
    </w:p>
    <w:p w:rsidR="00CC50B9" w:rsidRPr="00E479EA" w:rsidRDefault="00CC50B9" w:rsidP="00CC50B9">
      <w:pPr>
        <w:pStyle w:val="a4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9EA">
        <w:rPr>
          <w:rFonts w:ascii="Times New Roman" w:eastAsia="Calibri" w:hAnsi="Times New Roman" w:cs="Times New Roman"/>
          <w:sz w:val="28"/>
          <w:szCs w:val="28"/>
        </w:rPr>
        <w:t xml:space="preserve">1) степень </w:t>
      </w:r>
      <w:r w:rsidR="00970F4A">
        <w:rPr>
          <w:rFonts w:ascii="Times New Roman" w:eastAsia="Calibri" w:hAnsi="Times New Roman" w:cs="Times New Roman"/>
          <w:sz w:val="28"/>
          <w:szCs w:val="28"/>
        </w:rPr>
        <w:t>подготовки и самостоятельности;</w:t>
      </w:r>
    </w:p>
    <w:p w:rsidR="00CC50B9" w:rsidRPr="00E479EA" w:rsidRDefault="00970F4A" w:rsidP="00CC50B9">
      <w:pPr>
        <w:pStyle w:val="a4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знание учебного материала и уровень знаний;</w:t>
      </w:r>
    </w:p>
    <w:p w:rsidR="00CC50B9" w:rsidRDefault="00970F4A" w:rsidP="00CC50B9">
      <w:pPr>
        <w:pStyle w:val="a4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содержание и качество отчетности по лабораторной работе.</w:t>
      </w:r>
    </w:p>
    <w:p w:rsidR="00970F4A" w:rsidRDefault="00970F4A" w:rsidP="00970F4A">
      <w:pPr>
        <w:pStyle w:val="a4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F4A">
        <w:rPr>
          <w:rFonts w:ascii="Times New Roman" w:eastAsia="Calibri" w:hAnsi="Times New Roman" w:cs="Times New Roman"/>
          <w:sz w:val="28"/>
          <w:szCs w:val="28"/>
        </w:rPr>
        <w:t xml:space="preserve">Когда речь заходит о правильности результатов, необходимо обратить внимание </w:t>
      </w:r>
      <w:r>
        <w:rPr>
          <w:rFonts w:ascii="Times New Roman" w:eastAsia="Calibri" w:hAnsi="Times New Roman" w:cs="Times New Roman"/>
          <w:sz w:val="28"/>
          <w:szCs w:val="28"/>
        </w:rPr>
        <w:t>школьников</w:t>
      </w:r>
      <w:r w:rsidRPr="00970F4A">
        <w:rPr>
          <w:rFonts w:ascii="Times New Roman" w:eastAsia="Calibri" w:hAnsi="Times New Roman" w:cs="Times New Roman"/>
          <w:sz w:val="28"/>
          <w:szCs w:val="28"/>
        </w:rPr>
        <w:t xml:space="preserve"> на тот факт, что по разным пр</w:t>
      </w:r>
      <w:r>
        <w:rPr>
          <w:rFonts w:ascii="Times New Roman" w:eastAsia="Calibri" w:hAnsi="Times New Roman" w:cs="Times New Roman"/>
          <w:sz w:val="28"/>
          <w:szCs w:val="28"/>
        </w:rPr>
        <w:t>ичинам это может быть связано отличными данными от табличных значений</w:t>
      </w:r>
      <w:r w:rsidRPr="00970F4A">
        <w:rPr>
          <w:rFonts w:ascii="Times New Roman" w:eastAsia="Calibri" w:hAnsi="Times New Roman" w:cs="Times New Roman"/>
          <w:sz w:val="28"/>
          <w:szCs w:val="28"/>
        </w:rPr>
        <w:t>. При проведении лаб</w:t>
      </w:r>
      <w:r w:rsidRPr="00970F4A">
        <w:rPr>
          <w:rFonts w:ascii="Times New Roman" w:eastAsia="Calibri" w:hAnsi="Times New Roman" w:cs="Times New Roman"/>
          <w:sz w:val="28"/>
          <w:szCs w:val="28"/>
        </w:rPr>
        <w:t>о</w:t>
      </w:r>
      <w:r w:rsidRPr="00970F4A">
        <w:rPr>
          <w:rFonts w:ascii="Times New Roman" w:eastAsia="Calibri" w:hAnsi="Times New Roman" w:cs="Times New Roman"/>
          <w:sz w:val="28"/>
          <w:szCs w:val="28"/>
        </w:rPr>
        <w:t>раторных работ более ценно доказать рациональность результатов и выявить причины, по которым более точные измерения не допускаются. По первым двум критериям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ученики</w:t>
      </w:r>
      <w:r w:rsidRPr="00970F4A">
        <w:rPr>
          <w:rFonts w:ascii="Times New Roman" w:eastAsia="Calibri" w:hAnsi="Times New Roman" w:cs="Times New Roman"/>
          <w:sz w:val="28"/>
          <w:szCs w:val="28"/>
        </w:rPr>
        <w:t xml:space="preserve"> оцениваются непосредственно во время лаборато</w:t>
      </w:r>
      <w:r w:rsidRPr="00970F4A">
        <w:rPr>
          <w:rFonts w:ascii="Times New Roman" w:eastAsia="Calibri" w:hAnsi="Times New Roman" w:cs="Times New Roman"/>
          <w:sz w:val="28"/>
          <w:szCs w:val="28"/>
        </w:rPr>
        <w:t>р</w:t>
      </w:r>
      <w:r w:rsidRPr="00970F4A">
        <w:rPr>
          <w:rFonts w:ascii="Times New Roman" w:eastAsia="Calibri" w:hAnsi="Times New Roman" w:cs="Times New Roman"/>
          <w:sz w:val="28"/>
          <w:szCs w:val="28"/>
        </w:rPr>
        <w:t>ной работы, а по оформлению отчета - после занятий.</w:t>
      </w:r>
    </w:p>
    <w:p w:rsidR="00970F4A" w:rsidRPr="00E479EA" w:rsidRDefault="00970F4A" w:rsidP="00970F4A">
      <w:pPr>
        <w:pStyle w:val="a4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F4A">
        <w:rPr>
          <w:rFonts w:ascii="Times New Roman" w:eastAsia="Calibri" w:hAnsi="Times New Roman" w:cs="Times New Roman"/>
          <w:sz w:val="28"/>
          <w:szCs w:val="28"/>
        </w:rPr>
        <w:t>При текущей проверке знаний и навыков студентов также рекомендуе</w:t>
      </w:r>
      <w:r w:rsidRPr="00970F4A">
        <w:rPr>
          <w:rFonts w:ascii="Times New Roman" w:eastAsia="Calibri" w:hAnsi="Times New Roman" w:cs="Times New Roman"/>
          <w:sz w:val="28"/>
          <w:szCs w:val="28"/>
        </w:rPr>
        <w:t>т</w:t>
      </w:r>
      <w:r w:rsidRPr="00970F4A">
        <w:rPr>
          <w:rFonts w:ascii="Times New Roman" w:eastAsia="Calibri" w:hAnsi="Times New Roman" w:cs="Times New Roman"/>
          <w:sz w:val="28"/>
          <w:szCs w:val="28"/>
        </w:rPr>
        <w:t>ся использовать устные опросы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индивидуальные</w:t>
      </w:r>
      <w:r w:rsidRPr="00970F4A">
        <w:rPr>
          <w:rFonts w:ascii="Times New Roman" w:eastAsia="Calibri" w:hAnsi="Times New Roman" w:cs="Times New Roman"/>
          <w:sz w:val="28"/>
          <w:szCs w:val="28"/>
        </w:rPr>
        <w:t xml:space="preserve"> эксперименты. В этом случае двух ученико</w:t>
      </w:r>
      <w:r w:rsidR="00B71F17">
        <w:rPr>
          <w:rFonts w:ascii="Times New Roman" w:eastAsia="Calibri" w:hAnsi="Times New Roman" w:cs="Times New Roman"/>
          <w:sz w:val="28"/>
          <w:szCs w:val="28"/>
        </w:rPr>
        <w:t xml:space="preserve">в вызывают к доске для контроля. </w:t>
      </w:r>
      <w:r w:rsidRPr="00970F4A">
        <w:rPr>
          <w:rFonts w:ascii="Times New Roman" w:eastAsia="Calibri" w:hAnsi="Times New Roman" w:cs="Times New Roman"/>
          <w:sz w:val="28"/>
          <w:szCs w:val="28"/>
        </w:rPr>
        <w:t>Один из них отвечал на вопросы учителя устно или решал вопросы на доске, в то время как другой проводил эксперименты на столе после получения заранее подготовленных заданий и соответствующего оборудования.</w:t>
      </w:r>
    </w:p>
    <w:p w:rsidR="00CC50B9" w:rsidRDefault="00CC50B9" w:rsidP="00CC50B9">
      <w:pPr>
        <w:pStyle w:val="a4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9EA">
        <w:rPr>
          <w:rFonts w:ascii="Times New Roman" w:eastAsia="Calibri" w:hAnsi="Times New Roman" w:cs="Times New Roman"/>
          <w:sz w:val="28"/>
          <w:szCs w:val="28"/>
        </w:rPr>
        <w:t>Задания по эксперименту могут быть разнообразными, например: пол</w:t>
      </w:r>
      <w:r w:rsidRPr="00E479EA">
        <w:rPr>
          <w:rFonts w:ascii="Times New Roman" w:eastAsia="Calibri" w:hAnsi="Times New Roman" w:cs="Times New Roman"/>
          <w:sz w:val="28"/>
          <w:szCs w:val="28"/>
        </w:rPr>
        <w:t>у</w:t>
      </w:r>
      <w:r w:rsidRPr="00E479EA">
        <w:rPr>
          <w:rFonts w:ascii="Times New Roman" w:eastAsia="Calibri" w:hAnsi="Times New Roman" w:cs="Times New Roman"/>
          <w:sz w:val="28"/>
          <w:szCs w:val="28"/>
        </w:rPr>
        <w:t xml:space="preserve">чить мнимое изображение предмета, т.е. учащийся должен знать, что предмет в этом случае следует расположить между фокусом и оптическим центром, или начертить изображение, если предмет </w:t>
      </w:r>
      <w:proofErr w:type="gramStart"/>
      <w:r w:rsidRPr="00E479EA">
        <w:rPr>
          <w:rFonts w:ascii="Times New Roman" w:eastAsia="Calibri" w:hAnsi="Times New Roman" w:cs="Times New Roman"/>
          <w:sz w:val="28"/>
          <w:szCs w:val="28"/>
        </w:rPr>
        <w:t>расположить</w:t>
      </w:r>
      <w:proofErr w:type="gramEnd"/>
      <w:r w:rsidRPr="00E479EA">
        <w:rPr>
          <w:rFonts w:ascii="Times New Roman" w:eastAsia="Calibri" w:hAnsi="Times New Roman" w:cs="Times New Roman"/>
          <w:sz w:val="28"/>
          <w:szCs w:val="28"/>
        </w:rPr>
        <w:t xml:space="preserve"> так как указал пр</w:t>
      </w:r>
      <w:r w:rsidRPr="00E479EA">
        <w:rPr>
          <w:rFonts w:ascii="Times New Roman" w:eastAsia="Calibri" w:hAnsi="Times New Roman" w:cs="Times New Roman"/>
          <w:sz w:val="28"/>
          <w:szCs w:val="28"/>
        </w:rPr>
        <w:t>е</w:t>
      </w:r>
      <w:r w:rsidRPr="00E479EA">
        <w:rPr>
          <w:rFonts w:ascii="Times New Roman" w:eastAsia="Calibri" w:hAnsi="Times New Roman" w:cs="Times New Roman"/>
          <w:sz w:val="28"/>
          <w:szCs w:val="28"/>
        </w:rPr>
        <w:t>подаватель, или на том расстоянии, которое задал учитель, или произвести измерение фокусного расстояния линзы, а затем вычислить оптическую силу. Заданиям можно придать форму экспериментальных задач.</w:t>
      </w:r>
    </w:p>
    <w:p w:rsidR="009D1C77" w:rsidRDefault="00B71F17" w:rsidP="00B71F17">
      <w:pPr>
        <w:pStyle w:val="a4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F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Регулярные и </w:t>
      </w:r>
      <w:r>
        <w:rPr>
          <w:rFonts w:ascii="Times New Roman" w:eastAsia="Calibri" w:hAnsi="Times New Roman" w:cs="Times New Roman"/>
          <w:sz w:val="28"/>
          <w:szCs w:val="28"/>
        </w:rPr>
        <w:t>итоговые</w:t>
      </w:r>
      <w:r w:rsidRPr="00B71F17">
        <w:rPr>
          <w:rFonts w:ascii="Times New Roman" w:eastAsia="Calibri" w:hAnsi="Times New Roman" w:cs="Times New Roman"/>
          <w:sz w:val="28"/>
          <w:szCs w:val="28"/>
        </w:rPr>
        <w:t xml:space="preserve"> провер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ки обычно проводятся с помощью </w:t>
      </w:r>
      <w:r w:rsidRPr="00B71F17">
        <w:rPr>
          <w:rFonts w:ascii="Times New Roman" w:eastAsia="Calibri" w:hAnsi="Times New Roman" w:cs="Times New Roman"/>
          <w:sz w:val="28"/>
          <w:szCs w:val="28"/>
        </w:rPr>
        <w:t>ко</w:t>
      </w:r>
      <w:r w:rsidRPr="00B71F17">
        <w:rPr>
          <w:rFonts w:ascii="Times New Roman" w:eastAsia="Calibri" w:hAnsi="Times New Roman" w:cs="Times New Roman"/>
          <w:sz w:val="28"/>
          <w:szCs w:val="28"/>
        </w:rPr>
        <w:t>н</w:t>
      </w:r>
      <w:r w:rsidRPr="00B71F17">
        <w:rPr>
          <w:rFonts w:ascii="Times New Roman" w:eastAsia="Calibri" w:hAnsi="Times New Roman" w:cs="Times New Roman"/>
          <w:sz w:val="28"/>
          <w:szCs w:val="28"/>
        </w:rPr>
        <w:t>трольной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C50B9" w:rsidRPr="00E479EA">
        <w:rPr>
          <w:rFonts w:ascii="Times New Roman" w:eastAsia="Calibri" w:hAnsi="Times New Roman" w:cs="Times New Roman"/>
          <w:sz w:val="28"/>
          <w:szCs w:val="28"/>
        </w:rPr>
        <w:t>Проверка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же</w:t>
      </w:r>
      <w:r w:rsidR="00CC50B9" w:rsidRPr="00E479EA">
        <w:rPr>
          <w:rFonts w:ascii="Times New Roman" w:eastAsia="Calibri" w:hAnsi="Times New Roman" w:cs="Times New Roman"/>
          <w:sz w:val="28"/>
          <w:szCs w:val="28"/>
        </w:rPr>
        <w:t xml:space="preserve"> экспериментальных знаний и умений учащи</w:t>
      </w:r>
      <w:r w:rsidR="00CC50B9" w:rsidRPr="00E479EA">
        <w:rPr>
          <w:rFonts w:ascii="Times New Roman" w:eastAsia="Calibri" w:hAnsi="Times New Roman" w:cs="Times New Roman"/>
          <w:sz w:val="28"/>
          <w:szCs w:val="28"/>
        </w:rPr>
        <w:t>х</w:t>
      </w:r>
      <w:r w:rsidR="00CC50B9" w:rsidRPr="00E479EA">
        <w:rPr>
          <w:rFonts w:ascii="Times New Roman" w:eastAsia="Calibri" w:hAnsi="Times New Roman" w:cs="Times New Roman"/>
          <w:sz w:val="28"/>
          <w:szCs w:val="28"/>
        </w:rPr>
        <w:t>ся должна быть индивидуальной. Поэтому каждое экспериментальное зад</w:t>
      </w:r>
      <w:r w:rsidR="00CC50B9" w:rsidRPr="00E479EA">
        <w:rPr>
          <w:rFonts w:ascii="Times New Roman" w:eastAsia="Calibri" w:hAnsi="Times New Roman" w:cs="Times New Roman"/>
          <w:sz w:val="28"/>
          <w:szCs w:val="28"/>
        </w:rPr>
        <w:t>а</w:t>
      </w:r>
      <w:r w:rsidR="00CC50B9" w:rsidRPr="00E479EA">
        <w:rPr>
          <w:rFonts w:ascii="Times New Roman" w:eastAsia="Calibri" w:hAnsi="Times New Roman" w:cs="Times New Roman"/>
          <w:sz w:val="28"/>
          <w:szCs w:val="28"/>
        </w:rPr>
        <w:t xml:space="preserve">ние выполняется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индивидуально. </w:t>
      </w:r>
      <w:r w:rsidR="00CC50B9" w:rsidRPr="00E479EA">
        <w:rPr>
          <w:rFonts w:ascii="Times New Roman" w:eastAsia="Calibri" w:hAnsi="Times New Roman" w:cs="Times New Roman"/>
          <w:sz w:val="28"/>
          <w:szCs w:val="28"/>
        </w:rPr>
        <w:t xml:space="preserve">Таким образом, оценивание и проверка экспериментальных знаний и умений учащихся имеет </w:t>
      </w:r>
      <w:proofErr w:type="gramStart"/>
      <w:r w:rsidR="00CC50B9" w:rsidRPr="00E479EA">
        <w:rPr>
          <w:rFonts w:ascii="Times New Roman" w:eastAsia="Calibri" w:hAnsi="Times New Roman" w:cs="Times New Roman"/>
          <w:sz w:val="28"/>
          <w:szCs w:val="28"/>
        </w:rPr>
        <w:t>важное значение</w:t>
      </w:r>
      <w:proofErr w:type="gramEnd"/>
      <w:r w:rsidR="00CC50B9" w:rsidRPr="00E479EA">
        <w:rPr>
          <w:rFonts w:ascii="Times New Roman" w:eastAsia="Calibri" w:hAnsi="Times New Roman" w:cs="Times New Roman"/>
          <w:sz w:val="28"/>
          <w:szCs w:val="28"/>
        </w:rPr>
        <w:t>. Необходимо предусмотреть различные формы контроля и разработать сист</w:t>
      </w:r>
      <w:r w:rsidR="00CC50B9" w:rsidRPr="00E479EA">
        <w:rPr>
          <w:rFonts w:ascii="Times New Roman" w:eastAsia="Calibri" w:hAnsi="Times New Roman" w:cs="Times New Roman"/>
          <w:sz w:val="28"/>
          <w:szCs w:val="28"/>
        </w:rPr>
        <w:t>е</w:t>
      </w:r>
      <w:r w:rsidR="00CC50B9" w:rsidRPr="00E479EA">
        <w:rPr>
          <w:rFonts w:ascii="Times New Roman" w:eastAsia="Calibri" w:hAnsi="Times New Roman" w:cs="Times New Roman"/>
          <w:sz w:val="28"/>
          <w:szCs w:val="28"/>
        </w:rPr>
        <w:t>му оценивания знаний и навыков учащихся.</w:t>
      </w:r>
    </w:p>
    <w:p w:rsidR="007D2B32" w:rsidRDefault="00272896" w:rsidP="007D2B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2B32">
        <w:rPr>
          <w:rFonts w:ascii="Times New Roman" w:hAnsi="Times New Roman" w:cs="Times New Roman"/>
          <w:sz w:val="28"/>
          <w:szCs w:val="28"/>
        </w:rPr>
        <w:t>се документы нового стандарта: элементы содержания образования, виды деятельности и уровни усвоения содержания образования повлекут за собой обновления целей образования и походов к методике преподавания физики.</w:t>
      </w:r>
    </w:p>
    <w:p w:rsidR="007E3CB2" w:rsidRPr="000F2FD0" w:rsidRDefault="007E3CB2" w:rsidP="007E3CB2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E3CB2" w:rsidRPr="000F2FD0" w:rsidSect="007E3CB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EA6" w:rsidRDefault="00CB2EA6" w:rsidP="00D92AF3">
      <w:pPr>
        <w:spacing w:after="0" w:line="240" w:lineRule="auto"/>
      </w:pPr>
      <w:r>
        <w:separator/>
      </w:r>
    </w:p>
  </w:endnote>
  <w:endnote w:type="continuationSeparator" w:id="0">
    <w:p w:rsidR="00CB2EA6" w:rsidRDefault="00CB2EA6" w:rsidP="00D9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EA6" w:rsidRDefault="00CB2EA6" w:rsidP="00D92AF3">
      <w:pPr>
        <w:spacing w:after="0" w:line="240" w:lineRule="auto"/>
      </w:pPr>
      <w:r>
        <w:separator/>
      </w:r>
    </w:p>
  </w:footnote>
  <w:footnote w:type="continuationSeparator" w:id="0">
    <w:p w:rsidR="00CB2EA6" w:rsidRDefault="00CB2EA6" w:rsidP="00D92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161"/>
    <w:multiLevelType w:val="hybridMultilevel"/>
    <w:tmpl w:val="553C514C"/>
    <w:lvl w:ilvl="0" w:tplc="0419000D">
      <w:start w:val="1"/>
      <w:numFmt w:val="bullet"/>
      <w:lvlText w:val=""/>
      <w:lvlJc w:val="left"/>
      <w:pPr>
        <w:tabs>
          <w:tab w:val="num" w:pos="0"/>
        </w:tabs>
        <w:ind w:left="363" w:hanging="363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B4551"/>
    <w:multiLevelType w:val="hybridMultilevel"/>
    <w:tmpl w:val="CDDAC0CC"/>
    <w:lvl w:ilvl="0" w:tplc="23083D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CEC409F"/>
    <w:multiLevelType w:val="hybridMultilevel"/>
    <w:tmpl w:val="63ECB0E6"/>
    <w:lvl w:ilvl="0" w:tplc="490A75C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5092E"/>
    <w:multiLevelType w:val="hybridMultilevel"/>
    <w:tmpl w:val="904C3962"/>
    <w:lvl w:ilvl="0" w:tplc="0419000D">
      <w:start w:val="1"/>
      <w:numFmt w:val="bullet"/>
      <w:lvlText w:val=""/>
      <w:lvlJc w:val="left"/>
      <w:pPr>
        <w:tabs>
          <w:tab w:val="num" w:pos="0"/>
        </w:tabs>
        <w:ind w:left="363" w:hanging="363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7B04F1"/>
    <w:multiLevelType w:val="hybridMultilevel"/>
    <w:tmpl w:val="6C789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71AFF"/>
    <w:multiLevelType w:val="hybridMultilevel"/>
    <w:tmpl w:val="D026D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06986"/>
    <w:multiLevelType w:val="hybridMultilevel"/>
    <w:tmpl w:val="211456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0157B"/>
    <w:multiLevelType w:val="hybridMultilevel"/>
    <w:tmpl w:val="84EE469A"/>
    <w:lvl w:ilvl="0" w:tplc="490A75C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750F9"/>
    <w:multiLevelType w:val="hybridMultilevel"/>
    <w:tmpl w:val="9A623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0A03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7454AB"/>
    <w:multiLevelType w:val="hybridMultilevel"/>
    <w:tmpl w:val="BCF8F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52110"/>
    <w:multiLevelType w:val="hybridMultilevel"/>
    <w:tmpl w:val="7F567D2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64B5426"/>
    <w:multiLevelType w:val="hybridMultilevel"/>
    <w:tmpl w:val="4CC0E6BA"/>
    <w:lvl w:ilvl="0" w:tplc="A1945480">
      <w:start w:val="1"/>
      <w:numFmt w:val="decimal"/>
      <w:lvlText w:val="%1)"/>
      <w:lvlJc w:val="left"/>
      <w:pPr>
        <w:ind w:left="30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5A314845"/>
    <w:multiLevelType w:val="hybridMultilevel"/>
    <w:tmpl w:val="79D438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7B19C4"/>
    <w:multiLevelType w:val="hybridMultilevel"/>
    <w:tmpl w:val="81C4C620"/>
    <w:lvl w:ilvl="0" w:tplc="B848378C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8066B23"/>
    <w:multiLevelType w:val="hybridMultilevel"/>
    <w:tmpl w:val="02304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C537D"/>
    <w:multiLevelType w:val="hybridMultilevel"/>
    <w:tmpl w:val="50E83FB2"/>
    <w:lvl w:ilvl="0" w:tplc="C0A030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32517E"/>
    <w:multiLevelType w:val="hybridMultilevel"/>
    <w:tmpl w:val="AC3605FE"/>
    <w:lvl w:ilvl="0" w:tplc="0419000D">
      <w:start w:val="1"/>
      <w:numFmt w:val="bullet"/>
      <w:lvlText w:val=""/>
      <w:lvlJc w:val="left"/>
      <w:pPr>
        <w:tabs>
          <w:tab w:val="num" w:pos="0"/>
        </w:tabs>
        <w:ind w:left="363" w:hanging="363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DE5442"/>
    <w:multiLevelType w:val="hybridMultilevel"/>
    <w:tmpl w:val="627A7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77B79"/>
    <w:multiLevelType w:val="hybridMultilevel"/>
    <w:tmpl w:val="233AA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13"/>
  </w:num>
  <w:num w:numId="6">
    <w:abstractNumId w:val="17"/>
  </w:num>
  <w:num w:numId="7">
    <w:abstractNumId w:val="3"/>
  </w:num>
  <w:num w:numId="8">
    <w:abstractNumId w:val="1"/>
  </w:num>
  <w:num w:numId="9">
    <w:abstractNumId w:val="18"/>
  </w:num>
  <w:num w:numId="10">
    <w:abstractNumId w:val="10"/>
  </w:num>
  <w:num w:numId="11">
    <w:abstractNumId w:val="5"/>
  </w:num>
  <w:num w:numId="12">
    <w:abstractNumId w:val="14"/>
  </w:num>
  <w:num w:numId="13">
    <w:abstractNumId w:val="8"/>
  </w:num>
  <w:num w:numId="14">
    <w:abstractNumId w:val="6"/>
  </w:num>
  <w:num w:numId="15">
    <w:abstractNumId w:val="16"/>
  </w:num>
  <w:num w:numId="16">
    <w:abstractNumId w:val="15"/>
  </w:num>
  <w:num w:numId="17">
    <w:abstractNumId w:val="19"/>
  </w:num>
  <w:num w:numId="18">
    <w:abstractNumId w:val="11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A04"/>
    <w:rsid w:val="000837AD"/>
    <w:rsid w:val="00087BC0"/>
    <w:rsid w:val="000F2FD0"/>
    <w:rsid w:val="00154C2B"/>
    <w:rsid w:val="00215BFA"/>
    <w:rsid w:val="00266DD5"/>
    <w:rsid w:val="00272896"/>
    <w:rsid w:val="003217A7"/>
    <w:rsid w:val="0046274D"/>
    <w:rsid w:val="005E5909"/>
    <w:rsid w:val="005E5A04"/>
    <w:rsid w:val="0069083A"/>
    <w:rsid w:val="006B3BBB"/>
    <w:rsid w:val="0072264F"/>
    <w:rsid w:val="0077197C"/>
    <w:rsid w:val="00773588"/>
    <w:rsid w:val="00791DF1"/>
    <w:rsid w:val="007D2B32"/>
    <w:rsid w:val="007E3CB2"/>
    <w:rsid w:val="00813D54"/>
    <w:rsid w:val="008357FE"/>
    <w:rsid w:val="00925033"/>
    <w:rsid w:val="00970F4A"/>
    <w:rsid w:val="009D1C77"/>
    <w:rsid w:val="009E5288"/>
    <w:rsid w:val="00B71F17"/>
    <w:rsid w:val="00BC1D91"/>
    <w:rsid w:val="00C61C15"/>
    <w:rsid w:val="00C92060"/>
    <w:rsid w:val="00CB2EA6"/>
    <w:rsid w:val="00CC50B9"/>
    <w:rsid w:val="00D92AF3"/>
    <w:rsid w:val="00DD638F"/>
    <w:rsid w:val="00DE3A3C"/>
    <w:rsid w:val="00E14E79"/>
    <w:rsid w:val="00E22AB5"/>
    <w:rsid w:val="00EA08EA"/>
    <w:rsid w:val="00F502F7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7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5A0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77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A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59"/>
    <w:rsid w:val="005E5A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5A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77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777A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5">
    <w:name w:val="Normal (Web)"/>
    <w:basedOn w:val="a"/>
    <w:uiPriority w:val="99"/>
    <w:unhideWhenUsed/>
    <w:rsid w:val="006B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7D2B32"/>
    <w:pPr>
      <w:ind w:left="720"/>
      <w:contextualSpacing/>
    </w:pPr>
    <w:rPr>
      <w:rFonts w:eastAsiaTheme="minorHAns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22AB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22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E22AB5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E22A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E22AB5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E22AB5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E22AB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22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semiHidden/>
    <w:unhideWhenUsed/>
    <w:rsid w:val="00CC5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en-US" w:bidi="en-US"/>
    </w:rPr>
  </w:style>
  <w:style w:type="character" w:customStyle="1" w:styleId="a8">
    <w:name w:val="Текст сноски Знак"/>
    <w:basedOn w:val="a0"/>
    <w:link w:val="a7"/>
    <w:semiHidden/>
    <w:rsid w:val="00CC50B9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a9">
    <w:name w:val="footnote reference"/>
    <w:basedOn w:val="a0"/>
    <w:semiHidden/>
    <w:unhideWhenUsed/>
    <w:rsid w:val="00CC50B9"/>
    <w:rPr>
      <w:vertAlign w:val="superscript"/>
    </w:rPr>
  </w:style>
  <w:style w:type="paragraph" w:customStyle="1" w:styleId="basis">
    <w:name w:val="basis"/>
    <w:basedOn w:val="a"/>
    <w:link w:val="basis0"/>
    <w:rsid w:val="00CC50B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CC50B9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character" w:customStyle="1" w:styleId="22">
    <w:name w:val="Основной текст 2 Знак"/>
    <w:basedOn w:val="a0"/>
    <w:link w:val="21"/>
    <w:uiPriority w:val="99"/>
    <w:rsid w:val="00CC50B9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aa">
    <w:name w:val="Hyperlink"/>
    <w:basedOn w:val="a0"/>
    <w:unhideWhenUsed/>
    <w:rsid w:val="00CC50B9"/>
    <w:rPr>
      <w:color w:val="0000FF"/>
      <w:u w:val="single"/>
    </w:rPr>
  </w:style>
  <w:style w:type="paragraph" w:styleId="ab">
    <w:name w:val="Body Text"/>
    <w:basedOn w:val="a"/>
    <w:link w:val="ac"/>
    <w:unhideWhenUsed/>
    <w:rsid w:val="00CC50B9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character" w:customStyle="1" w:styleId="ac">
    <w:name w:val="Основной текст Знак"/>
    <w:basedOn w:val="a0"/>
    <w:link w:val="ab"/>
    <w:rsid w:val="00CC50B9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asis0">
    <w:name w:val="basis Знак"/>
    <w:basedOn w:val="a0"/>
    <w:link w:val="basis"/>
    <w:rsid w:val="00CC50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C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50B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791D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791DF1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91DF1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Shiro Winter</cp:lastModifiedBy>
  <cp:revision>7</cp:revision>
  <cp:lastPrinted>2012-03-28T02:53:00Z</cp:lastPrinted>
  <dcterms:created xsi:type="dcterms:W3CDTF">2012-03-27T23:05:00Z</dcterms:created>
  <dcterms:modified xsi:type="dcterms:W3CDTF">2023-11-12T18:18:00Z</dcterms:modified>
</cp:coreProperties>
</file>