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D609B">
        <w:rPr>
          <w:rFonts w:ascii="Times New Roman" w:eastAsia="Times New Roman" w:hAnsi="Times New Roman" w:cs="Times New Roman"/>
        </w:rPr>
        <w:t>Государственное бюджетное общеобразовательное учреждение</w:t>
      </w: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D609B">
        <w:rPr>
          <w:rFonts w:ascii="Times New Roman" w:eastAsia="Times New Roman" w:hAnsi="Times New Roman" w:cs="Times New Roman"/>
        </w:rPr>
        <w:t>Свердловской области «Екатеринбургская школа-интернат №11, реализующая адаптированные основные общеобразовательные программы»</w:t>
      </w: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D609B" w:rsidRPr="004D609B" w:rsidRDefault="004D609B" w:rsidP="004D609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D609B" w:rsidRPr="004D609B" w:rsidRDefault="004D609B" w:rsidP="004D609B">
      <w:pPr>
        <w:widowControl w:val="0"/>
        <w:autoSpaceDE w:val="0"/>
        <w:autoSpaceDN w:val="0"/>
        <w:spacing w:after="0" w:line="240" w:lineRule="auto"/>
        <w:ind w:left="213" w:right="227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</w:p>
    <w:p w:rsidR="004D609B" w:rsidRPr="004D609B" w:rsidRDefault="004D609B" w:rsidP="004D609B">
      <w:pPr>
        <w:widowControl w:val="0"/>
        <w:autoSpaceDE w:val="0"/>
        <w:autoSpaceDN w:val="0"/>
        <w:spacing w:after="0" w:line="240" w:lineRule="auto"/>
        <w:ind w:left="213" w:right="227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</w:p>
    <w:p w:rsidR="004D609B" w:rsidRPr="004D609B" w:rsidRDefault="004D609B" w:rsidP="004D609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D609B" w:rsidRPr="004D609B" w:rsidRDefault="004D609B" w:rsidP="004D609B">
      <w:pPr>
        <w:tabs>
          <w:tab w:val="left" w:pos="642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4D609B">
        <w:rPr>
          <w:rFonts w:ascii="Times New Roman" w:eastAsia="Times New Roman" w:hAnsi="Times New Roman" w:cs="Times New Roman"/>
          <w:szCs w:val="24"/>
        </w:rPr>
        <w:t xml:space="preserve">Согласовано                                                                                                                                        </w:t>
      </w:r>
    </w:p>
    <w:p w:rsidR="004D609B" w:rsidRPr="004D609B" w:rsidRDefault="004D609B" w:rsidP="004D609B">
      <w:pPr>
        <w:tabs>
          <w:tab w:val="left" w:pos="646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609B">
        <w:rPr>
          <w:rFonts w:ascii="Times New Roman" w:eastAsia="Times New Roman" w:hAnsi="Times New Roman" w:cs="Times New Roman"/>
          <w:szCs w:val="24"/>
        </w:rPr>
        <w:t xml:space="preserve">на методическом объединении                                                                                                                                                      </w:t>
      </w:r>
    </w:p>
    <w:p w:rsidR="004D609B" w:rsidRPr="004D609B" w:rsidRDefault="004D609B" w:rsidP="004D609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D609B">
        <w:rPr>
          <w:rFonts w:ascii="Times New Roman" w:eastAsia="Times New Roman" w:hAnsi="Times New Roman" w:cs="Times New Roman"/>
          <w:szCs w:val="24"/>
        </w:rPr>
        <w:t xml:space="preserve">Протокол № 1                                                                                                                                           </w:t>
      </w:r>
    </w:p>
    <w:p w:rsidR="004D609B" w:rsidRPr="004D609B" w:rsidRDefault="004D609B" w:rsidP="004D609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D609B">
        <w:rPr>
          <w:rFonts w:ascii="Times New Roman" w:eastAsia="Times New Roman" w:hAnsi="Times New Roman" w:cs="Times New Roman"/>
          <w:szCs w:val="24"/>
        </w:rPr>
        <w:t>«30» августа  2023 год</w:t>
      </w:r>
    </w:p>
    <w:p w:rsidR="004D609B" w:rsidRPr="004D609B" w:rsidRDefault="004D609B" w:rsidP="004D609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609B">
        <w:rPr>
          <w:rFonts w:ascii="Times New Roman" w:eastAsia="Times New Roman" w:hAnsi="Times New Roman" w:cs="Times New Roman"/>
          <w:b/>
          <w:sz w:val="36"/>
          <w:szCs w:val="36"/>
        </w:rPr>
        <w:t>Рабочая    программа</w:t>
      </w:r>
    </w:p>
    <w:p w:rsidR="004D609B" w:rsidRPr="004D609B" w:rsidRDefault="004D609B" w:rsidP="004D609B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609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по </w:t>
      </w:r>
      <w:r w:rsidRPr="004D609B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 географии</w:t>
      </w:r>
    </w:p>
    <w:p w:rsidR="004D609B" w:rsidRPr="004D609B" w:rsidRDefault="004D609B" w:rsidP="004D609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09B">
        <w:rPr>
          <w:rFonts w:ascii="Times New Roman" w:eastAsia="Times New Roman" w:hAnsi="Times New Roman" w:cs="Times New Roman"/>
          <w:b/>
          <w:sz w:val="32"/>
          <w:szCs w:val="32"/>
        </w:rPr>
        <w:t>для глухих обучающихся 12</w:t>
      </w:r>
      <w:proofErr w:type="gramStart"/>
      <w:r w:rsidRPr="004D609B">
        <w:rPr>
          <w:rFonts w:ascii="Times New Roman" w:eastAsia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4D609B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</w:t>
      </w:r>
      <w:r w:rsidRPr="004D609B">
        <w:rPr>
          <w:rFonts w:ascii="Times New Roman" w:hAnsi="Times New Roman" w:cs="Times New Roman"/>
          <w:b/>
          <w:sz w:val="28"/>
          <w:szCs w:val="28"/>
        </w:rPr>
        <w:t>в соответствии с ФГОС СОО 2012 г.</w:t>
      </w: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609B">
        <w:rPr>
          <w:rFonts w:ascii="Times New Roman" w:eastAsia="Times New Roman" w:hAnsi="Times New Roman" w:cs="Times New Roman"/>
          <w:b/>
          <w:sz w:val="32"/>
          <w:szCs w:val="32"/>
        </w:rPr>
        <w:t>на 2023-2024 учебный год</w:t>
      </w: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Составитель:</w:t>
      </w:r>
    </w:p>
    <w:p w:rsidR="004D609B" w:rsidRPr="004D609B" w:rsidRDefault="004D609B" w:rsidP="004D6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учитель высшей категории</w:t>
      </w:r>
    </w:p>
    <w:p w:rsidR="004D609B" w:rsidRPr="00521310" w:rsidRDefault="004D609B" w:rsidP="005213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21310">
        <w:rPr>
          <w:rFonts w:ascii="Times New Roman" w:eastAsia="Times New Roman" w:hAnsi="Times New Roman" w:cs="Times New Roman"/>
          <w:sz w:val="28"/>
          <w:szCs w:val="28"/>
        </w:rPr>
        <w:t xml:space="preserve">       Королева Елена Николаевна</w:t>
      </w:r>
    </w:p>
    <w:p w:rsidR="004D609B" w:rsidRPr="004D609B" w:rsidRDefault="004D609B" w:rsidP="004D609B">
      <w:pPr>
        <w:spacing w:after="0"/>
        <w:ind w:left="120"/>
        <w:jc w:val="center"/>
        <w:rPr>
          <w:rFonts w:ascii="Times New Roman" w:hAnsi="Times New Roman"/>
          <w:b/>
          <w:color w:val="000000"/>
        </w:rPr>
      </w:pPr>
    </w:p>
    <w:p w:rsidR="004D609B" w:rsidRPr="004D609B" w:rsidRDefault="004D609B" w:rsidP="004D609B">
      <w:pPr>
        <w:spacing w:after="0"/>
        <w:ind w:left="120"/>
        <w:jc w:val="center"/>
      </w:pPr>
    </w:p>
    <w:p w:rsidR="00521310" w:rsidRDefault="00521310" w:rsidP="004D60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4D609B" w:rsidRPr="004D609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521310" w:rsidRDefault="00521310" w:rsidP="004D60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4D609B" w:rsidRPr="004D609B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«Географии» </w:t>
      </w:r>
      <w:proofErr w:type="gramStart"/>
      <w:r w:rsidR="004D609B" w:rsidRPr="004D609B"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="004D609B" w:rsidRPr="004D6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09B" w:rsidRPr="004D609B" w:rsidRDefault="00521310" w:rsidP="004D60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4D609B" w:rsidRPr="004D609B">
        <w:rPr>
          <w:rFonts w:ascii="Times New Roman" w:hAnsi="Times New Roman" w:cs="Times New Roman"/>
          <w:b/>
          <w:bCs/>
          <w:sz w:val="28"/>
          <w:szCs w:val="28"/>
        </w:rPr>
        <w:t>на основании следующих нормативных документов:</w:t>
      </w:r>
    </w:p>
    <w:p w:rsidR="004D609B" w:rsidRPr="004D609B" w:rsidRDefault="00997A58" w:rsidP="00997A58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Приказа </w:t>
      </w:r>
      <w:proofErr w:type="spellStart"/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18.05.2023 № 371 «Об утверждении федеральной образовательной программы </w:t>
      </w:r>
      <w:r w:rsidR="004D609B" w:rsidRPr="004D60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среднего общего</w:t>
      </w:r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образования» (далее – ФОП СОО).</w:t>
      </w:r>
    </w:p>
    <w:p w:rsidR="004D609B" w:rsidRPr="004D609B" w:rsidRDefault="00997A58" w:rsidP="00997A58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2.П</w:t>
      </w:r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риказа </w:t>
      </w:r>
      <w:proofErr w:type="spellStart"/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17.05.2012 № 413 «Об утверждении федерального государственного образовательного стандарта </w:t>
      </w:r>
      <w:r w:rsidR="004D609B" w:rsidRPr="004D60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среднего общего</w:t>
      </w:r>
      <w:r w:rsidR="004D609B" w:rsidRPr="004D60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образования» (далее – ФГОС СОО).</w:t>
      </w:r>
    </w:p>
    <w:p w:rsidR="004D609B" w:rsidRPr="004D609B" w:rsidRDefault="004D609B" w:rsidP="004D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9B">
        <w:rPr>
          <w:rFonts w:ascii="Times New Roman" w:hAnsi="Times New Roman" w:cs="Times New Roman"/>
          <w:sz w:val="24"/>
          <w:szCs w:val="24"/>
        </w:rPr>
        <w:t xml:space="preserve">3. АООП  СОО для </w:t>
      </w:r>
      <w:proofErr w:type="gramStart"/>
      <w:r w:rsidRPr="004D609B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proofErr w:type="gramEnd"/>
      <w:r w:rsidRPr="004D609B">
        <w:rPr>
          <w:rFonts w:ascii="Times New Roman" w:hAnsi="Times New Roman" w:cs="Times New Roman"/>
          <w:sz w:val="24"/>
          <w:szCs w:val="24"/>
        </w:rPr>
        <w:t xml:space="preserve"> обучающихся   в соответствии с ФГОС СОО 2012г. и ФОП СОО 2022 г. (утвержденной приказом №164 от29.08.2023 г. ГБОУ СО «ЕШИ № 11»)</w:t>
      </w:r>
    </w:p>
    <w:p w:rsidR="004D609B" w:rsidRPr="004D609B" w:rsidRDefault="004D609B" w:rsidP="004D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9B">
        <w:rPr>
          <w:rFonts w:ascii="Times New Roman" w:hAnsi="Times New Roman" w:cs="Times New Roman"/>
          <w:sz w:val="24"/>
          <w:szCs w:val="24"/>
        </w:rPr>
        <w:t>( вариант 1.2).</w:t>
      </w:r>
    </w:p>
    <w:p w:rsidR="004D609B" w:rsidRPr="004D609B" w:rsidRDefault="004D609B" w:rsidP="004D60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9B">
        <w:rPr>
          <w:rFonts w:ascii="Times New Roman" w:hAnsi="Times New Roman" w:cs="Times New Roman"/>
          <w:sz w:val="24"/>
          <w:szCs w:val="24"/>
        </w:rPr>
        <w:t>4.</w:t>
      </w:r>
      <w:r w:rsidRPr="004D609B">
        <w:rPr>
          <w:rFonts w:ascii="Times New Roman" w:eastAsia="Times New Roman" w:hAnsi="Times New Roman" w:cs="Times New Roman"/>
          <w:sz w:val="24"/>
          <w:szCs w:val="24"/>
        </w:rPr>
        <w:t xml:space="preserve"> Концепции преподавания географии в Российской Федерации (</w:t>
      </w:r>
      <w:proofErr w:type="gramStart"/>
      <w:r w:rsidRPr="004D609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4D609B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9 апреля 2016 г. № 637-р).</w:t>
      </w:r>
    </w:p>
    <w:p w:rsidR="004D609B" w:rsidRPr="004D609B" w:rsidRDefault="004D609B" w:rsidP="004D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09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D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Федеральной  рабочей  программы СОО по литературе 10-11 класс.</w:t>
      </w:r>
    </w:p>
    <w:p w:rsidR="004D609B" w:rsidRPr="004D609B" w:rsidRDefault="004D609B" w:rsidP="004D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4D6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Приказа </w:t>
      </w:r>
      <w:proofErr w:type="spellStart"/>
      <w:r w:rsidRPr="004D609B">
        <w:rPr>
          <w:rFonts w:ascii="Times New Roman" w:eastAsia="Times New Roman" w:hAnsi="Times New Roman" w:cs="Times New Roman"/>
          <w:color w:val="222222"/>
          <w:sz w:val="24"/>
          <w:szCs w:val="24"/>
        </w:rPr>
        <w:t>Минпросвещения</w:t>
      </w:r>
      <w:proofErr w:type="spellEnd"/>
      <w:r w:rsidRPr="004D6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21.09.2022 № 858</w:t>
      </w:r>
      <w:r w:rsidRPr="004D609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D40B34" w:rsidRDefault="00D40B34" w:rsidP="00D40B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B17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521310" w:rsidRPr="009B2B17" w:rsidRDefault="00521310" w:rsidP="00997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09B">
        <w:rPr>
          <w:rFonts w:ascii="Times New Roman" w:hAnsi="Times New Roman"/>
          <w:b/>
          <w:color w:val="000000"/>
        </w:rPr>
        <w:t>ПОЯСНИТЕЛЬНАЯ ЗАПИСКА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учебниках по географии для 10— 11 классов линии «Полярная звезда» Ю. Н. </w:t>
      </w:r>
      <w:proofErr w:type="gramStart"/>
      <w:r w:rsidRPr="009B2B17">
        <w:rPr>
          <w:rFonts w:ascii="Times New Roman" w:hAnsi="Times New Roman" w:cs="Times New Roman"/>
          <w:sz w:val="24"/>
          <w:szCs w:val="24"/>
        </w:rPr>
        <w:t>Гладкого</w:t>
      </w:r>
      <w:proofErr w:type="gramEnd"/>
      <w:r w:rsidRPr="009B2B17">
        <w:rPr>
          <w:rFonts w:ascii="Times New Roman" w:hAnsi="Times New Roman" w:cs="Times New Roman"/>
          <w:sz w:val="24"/>
          <w:szCs w:val="24"/>
        </w:rPr>
        <w:t xml:space="preserve"> и В. В. Николиной.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lastRenderedPageBreak/>
        <w:t>·  фундаментального ядра содержания общего образования;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·  требований к результатам освоения основной образовательной программы среднего общего образования, представленных в Федеральном  государственном образовательном стандарте среднего общего образования  второго поколения;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·  примерной программы среднего общего образования по географии как  Рабочая программа реализуется в учебниках по географии для 10— 11 классов линии «Полярная звезда» Ю. Н. Гладкого и В. В. Николиной.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·  фундаментального ядра содержания общего образования;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·  требований к результатам освоения основной образовательной программы среднего общего образования, представленных в Федеральном  государственном образовательном стандарте среднего общего образования  второго поколения;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·  примерной программы среднего общего образования по географии как  примерной программы среднего общего образования по географии как  инвариантной (обязательной) части учебного курса;</w:t>
      </w:r>
    </w:p>
    <w:p w:rsidR="0043625A" w:rsidRPr="009B2B17" w:rsidRDefault="00A37653" w:rsidP="00D40B34">
      <w:pPr>
        <w:rPr>
          <w:rFonts w:ascii="Times New Roman" w:hAnsi="Times New Roman" w:cs="Times New Roman"/>
          <w:b/>
          <w:sz w:val="24"/>
          <w:szCs w:val="24"/>
        </w:rPr>
      </w:pPr>
      <w:r w:rsidRPr="009B2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Общая характеристика курса  географии </w:t>
      </w:r>
    </w:p>
    <w:p w:rsidR="00D40B34" w:rsidRPr="00521310" w:rsidRDefault="0043625A" w:rsidP="00D40B34">
      <w:pPr>
        <w:rPr>
          <w:rFonts w:ascii="Times New Roman" w:hAnsi="Times New Roman" w:cs="Times New Roman"/>
          <w:b/>
          <w:sz w:val="24"/>
          <w:szCs w:val="24"/>
        </w:rPr>
      </w:pPr>
      <w:r w:rsidRPr="009B2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2131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2B17">
        <w:rPr>
          <w:rFonts w:ascii="Times New Roman" w:hAnsi="Times New Roman" w:cs="Times New Roman"/>
          <w:b/>
          <w:sz w:val="24"/>
          <w:szCs w:val="24"/>
        </w:rPr>
        <w:t>« Страноведение</w:t>
      </w:r>
      <w:r w:rsidR="00521310">
        <w:rPr>
          <w:rFonts w:ascii="Times New Roman" w:hAnsi="Times New Roman" w:cs="Times New Roman"/>
          <w:b/>
          <w:sz w:val="24"/>
          <w:szCs w:val="24"/>
        </w:rPr>
        <w:t>»</w:t>
      </w:r>
    </w:p>
    <w:p w:rsidR="00D40B34" w:rsidRPr="009B2B17" w:rsidRDefault="00D40B34" w:rsidP="00D40B34">
      <w:pPr>
        <w:rPr>
          <w:rFonts w:ascii="Times New Roman" w:hAnsi="Times New Roman" w:cs="Times New Roman"/>
          <w:b/>
          <w:sz w:val="24"/>
          <w:szCs w:val="24"/>
        </w:rPr>
      </w:pPr>
      <w:r w:rsidRPr="009B2B17">
        <w:rPr>
          <w:rFonts w:ascii="Times New Roman" w:hAnsi="Times New Roman" w:cs="Times New Roman"/>
          <w:b/>
          <w:sz w:val="24"/>
          <w:szCs w:val="24"/>
        </w:rPr>
        <w:t>Зарубежная Европа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положение.  Природные условия и ресурсы.  Население. Хозяйство. Промышленность.  Сельское хозяйство. Транспорт. Наука и финансы.  Отдых и туризм. Охрана окружающей среды.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Географический рисунок расселения и хозяйства. «Центральная  ось» развития. Высокоразвитые районы.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Старопромшленные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 xml:space="preserve"> районы. Отсталые аграрные регионы. Районы нового освоения. Влияние международной экономической интеграции.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B1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 xml:space="preserve"> и страны.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 xml:space="preserve"> зарубежной Европы. Федеративная Республика Германия. 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Примерный перечень практических работ: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lastRenderedPageBreak/>
        <w:t>1. Характеристика экономико-географического положения страны.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2. Характеристика природно-ресурсного потенциала страны.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3. Анализ обеспеченности предприятиями сферы услуг </w:t>
      </w:r>
      <w:proofErr w:type="gramStart"/>
      <w:r w:rsidRPr="009B2B17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региона, страны, города.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4. Анализ обеспеченности предприятиями сферы услуг </w:t>
      </w:r>
      <w:proofErr w:type="gramStart"/>
      <w:r w:rsidRPr="009B2B17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региона, страны, города.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5. Представление географической информации в виде таблиц, схем,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графиков, диаграмм, картосхем.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Тема 7. Зарубежная Азия. Австралия</w:t>
      </w:r>
    </w:p>
    <w:p w:rsidR="00A15A52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Общая характеристика. Территория, границы, положение. Население. Природные условия и ресурсы. Центры экономики. Сельское хозяйство. Охрана окружающей среды.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Китай. Территория, границы, положение. Население. Китайское «экономическое чудо». Отрасли хозяйства. Внутренние различия и города.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Япония. Территория, границы, положение. Население. Хозяйство.  Территориальная структура хозяйства.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Индия. Территория, границы, положение. Население. Общая характеристика хозяйства. Промышленность. Сельское хозяйство. Географический рисунок хозяйства и расселения.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Австралия. Общие сведения. Хозяйство. Внутренние различия.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Африка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характеристика. Территория, границы, положение. Государственный строй. Природные условия и ресурсы. Население. Хозяйство.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B1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 xml:space="preserve"> Африки. Северная Африка. Тропическая Африка. ЮАР.</w:t>
      </w:r>
    </w:p>
    <w:p w:rsidR="00A37653" w:rsidRPr="009B2B17" w:rsidRDefault="00A37653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 w:rsidRPr="009B2B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2B17">
        <w:rPr>
          <w:rFonts w:ascii="Times New Roman" w:hAnsi="Times New Roman" w:cs="Times New Roman"/>
          <w:sz w:val="24"/>
          <w:szCs w:val="24"/>
        </w:rPr>
        <w:t xml:space="preserve">  Определение зональной специализации экспортных и потребительских сельскохозяйственных культур в Африке.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Общая характеристика США. Территория, границы, положение. Государственный строй. Население. Общая характеристика хозяйства. География промышленности. География транспорта. География отдыха и туризма. Охрана окружающей среды и экологические проблемы.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Макрорегионы США.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Макрорайонирование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 xml:space="preserve"> США. Северо-Восток.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Средний Запад. Юг. Запад.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Канада. Общие сведения. Хозяйство. Внутренние различия.</w:t>
      </w:r>
    </w:p>
    <w:p w:rsidR="00A37653" w:rsidRPr="009B2B17" w:rsidRDefault="00A37653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Практические работы: Сравнение особенностей населения и хозяйства США и Канады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Латинская Америка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Общая характеристика. Территория, границы, положение. Население. Природные условия и ресурсы.  Хозяйство. Территориальная  структура хозяйства. Охрана окружающей среды и экологические проблемы.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Бразилия. Бразилия – тропический гигант. Изменения в территориальной структуре хозяйства.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Россия в современном мире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Место России в мире. В политике. В природно-ресурсном потенциале. В населении.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lastRenderedPageBreak/>
        <w:t>Место в мировом хозяйстве. Экономика России на мировом фоне.  Место в отдельных отраслях. Место по качеству жизни. Перспективы развития России.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A37653" w:rsidRPr="009B2B17">
        <w:rPr>
          <w:rFonts w:ascii="Times New Roman" w:hAnsi="Times New Roman" w:cs="Times New Roman"/>
          <w:sz w:val="24"/>
          <w:szCs w:val="24"/>
        </w:rPr>
        <w:t>Сравнительная экономико-географическая характеристика двух стран Латинской Америки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1. Анализ и объяснение особенностей современного геополитического и геоэкономического положения России.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2. Определение основных направлений внешних экономических, политических, культурных и научных связей России с наиболее развитыми  странами мира.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Глобальные проблемы человечества. Мира и разоружения. Международного терроризма. Экологическая. Демографическая. Энергетическая.  Продовольственная. Преодоления отсталости развивающихся стран. Другие глобальные проблемы.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Стратегия устойчивого развития. Глобальные прогнозы. Понятие об  устойчивом развитии. Компоненты устойчивого развития. Устойчивое  развитие и география.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1. Выявление на основе различных источников информации приоритетных глобальных проблем человечества. Аргументация представленной  точки зрения.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2. Анализ международного сотрудничества по решению </w:t>
      </w:r>
      <w:proofErr w:type="gramStart"/>
      <w:r w:rsidRPr="009B2B17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проблем человечества. 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3. Анализ международной деятельности по освоению </w:t>
      </w:r>
      <w:proofErr w:type="gramStart"/>
      <w:r w:rsidRPr="009B2B17">
        <w:rPr>
          <w:rFonts w:ascii="Times New Roman" w:hAnsi="Times New Roman" w:cs="Times New Roman"/>
          <w:sz w:val="24"/>
          <w:szCs w:val="24"/>
        </w:rPr>
        <w:t>малоизученных</w:t>
      </w:r>
      <w:proofErr w:type="gramEnd"/>
    </w:p>
    <w:p w:rsidR="00246F0A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территорий.</w:t>
      </w:r>
    </w:p>
    <w:p w:rsidR="009C0B29" w:rsidRDefault="009C0B29" w:rsidP="00D40B34">
      <w:pPr>
        <w:rPr>
          <w:rFonts w:ascii="Times New Roman" w:hAnsi="Times New Roman" w:cs="Times New Roman"/>
          <w:sz w:val="24"/>
          <w:szCs w:val="24"/>
        </w:rPr>
      </w:pPr>
    </w:p>
    <w:p w:rsidR="009C0B29" w:rsidRPr="00521310" w:rsidRDefault="009C0B29" w:rsidP="00D40B34">
      <w:pPr>
        <w:rPr>
          <w:rFonts w:ascii="Times New Roman" w:hAnsi="Times New Roman" w:cs="Times New Roman"/>
          <w:sz w:val="24"/>
          <w:szCs w:val="24"/>
        </w:rPr>
      </w:pPr>
    </w:p>
    <w:p w:rsidR="009B2B17" w:rsidRPr="009B2B17" w:rsidRDefault="00D40B34" w:rsidP="00D40B34">
      <w:pPr>
        <w:rPr>
          <w:rFonts w:ascii="Times New Roman" w:hAnsi="Times New Roman" w:cs="Times New Roman"/>
          <w:b/>
          <w:sz w:val="24"/>
          <w:szCs w:val="24"/>
        </w:rPr>
      </w:pPr>
      <w:r w:rsidRPr="009B2B17">
        <w:rPr>
          <w:rFonts w:ascii="Times New Roman" w:hAnsi="Times New Roman" w:cs="Times New Roman"/>
          <w:b/>
          <w:sz w:val="24"/>
          <w:szCs w:val="24"/>
        </w:rPr>
        <w:t>УЧЕБНО-ТЕМАТИЧЕСКИЙ ПЛАН ПО ГЕОГРАФИИ</w:t>
      </w:r>
      <w:r w:rsidR="00521310" w:rsidRPr="009B2B17">
        <w:rPr>
          <w:rFonts w:ascii="Times New Roman" w:hAnsi="Times New Roman" w:cs="Times New Roman"/>
          <w:b/>
          <w:sz w:val="24"/>
          <w:szCs w:val="24"/>
        </w:rPr>
        <w:t>12 КЛ.</w:t>
      </w:r>
    </w:p>
    <w:tbl>
      <w:tblPr>
        <w:tblStyle w:val="a3"/>
        <w:tblW w:w="0" w:type="auto"/>
        <w:tblLook w:val="04A0"/>
      </w:tblPr>
      <w:tblGrid>
        <w:gridCol w:w="2943"/>
        <w:gridCol w:w="6299"/>
      </w:tblGrid>
      <w:tr w:rsidR="00D40B34" w:rsidRPr="009B2B17" w:rsidTr="00D40B34">
        <w:tc>
          <w:tcPr>
            <w:tcW w:w="2943" w:type="dxa"/>
          </w:tcPr>
          <w:p w:rsidR="00D40B34" w:rsidRPr="009B2B17" w:rsidRDefault="00D40B34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299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Основное его содержание</w:t>
            </w:r>
          </w:p>
        </w:tc>
      </w:tr>
      <w:tr w:rsidR="00D40B34" w:rsidRPr="009B2B17" w:rsidTr="00D40B34">
        <w:tc>
          <w:tcPr>
            <w:tcW w:w="2943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Регионы и страны (28 часов</w:t>
            </w:r>
            <w:proofErr w:type="gramEnd"/>
          </w:p>
        </w:tc>
        <w:tc>
          <w:tcPr>
            <w:tcW w:w="6299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Культурно-исторические регионы мира. Экономические и социальные контрасты в современном мире. Центры экономической мощи и «полюсы» бедности.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Территория, географическое положение, природные ресурсы и условия, особенности населения и хозяйства, внутренние различия регионов (Латинская Америка, Западная Европа, Центрально-Восточная Европа, Зарубежная Азия, Африка, Австралия и Океания) и стран мира (США, Канада, Германия, Великобритания, Франция, Италия, КНР, Япония, ЮАР).</w:t>
            </w:r>
            <w:proofErr w:type="gramEnd"/>
          </w:p>
        </w:tc>
      </w:tr>
      <w:tr w:rsidR="00D40B34" w:rsidRPr="009B2B17" w:rsidTr="00D40B34">
        <w:tc>
          <w:tcPr>
            <w:tcW w:w="2943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 (4 часа)</w:t>
            </w:r>
          </w:p>
        </w:tc>
        <w:tc>
          <w:tcPr>
            <w:tcW w:w="6299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Классификация и взаимосвязь глобальных проблем. Проблема отсталости стран мира. Продовольственная проблема. Проблема здоровья и долголетия. Энергетическая и сырьевая проблемы. Экологическая проблема. Пути решения глобальных проблем человечества.</w:t>
            </w:r>
          </w:p>
        </w:tc>
      </w:tr>
      <w:tr w:rsidR="00D40B34" w:rsidRPr="009B2B17" w:rsidTr="00D40B34">
        <w:tc>
          <w:tcPr>
            <w:tcW w:w="2943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Обобщение (2 часа)</w:t>
            </w:r>
          </w:p>
        </w:tc>
        <w:tc>
          <w:tcPr>
            <w:tcW w:w="6299" w:type="dxa"/>
          </w:tcPr>
          <w:p w:rsidR="00D40B34" w:rsidRPr="009B2B17" w:rsidRDefault="00D40B34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34" w:rsidRPr="009B2B17" w:rsidTr="00D40B34">
        <w:tc>
          <w:tcPr>
            <w:tcW w:w="2943" w:type="dxa"/>
          </w:tcPr>
          <w:p w:rsidR="00D40B34" w:rsidRPr="009B2B17" w:rsidRDefault="00D40B34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D40B34" w:rsidRPr="009B2B17" w:rsidRDefault="00A37653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  <w:tr w:rsidR="00521310" w:rsidRPr="009B2B17" w:rsidTr="00D40B34">
        <w:tc>
          <w:tcPr>
            <w:tcW w:w="2943" w:type="dxa"/>
          </w:tcPr>
          <w:p w:rsidR="00521310" w:rsidRPr="009B2B17" w:rsidRDefault="00521310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21310" w:rsidRPr="009B2B17" w:rsidRDefault="00521310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29" w:rsidRPr="009B2B17" w:rsidTr="00D40B34">
        <w:tc>
          <w:tcPr>
            <w:tcW w:w="2943" w:type="dxa"/>
          </w:tcPr>
          <w:p w:rsidR="009C0B29" w:rsidRPr="009B2B17" w:rsidRDefault="009C0B29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9C0B29" w:rsidRPr="009B2B17" w:rsidRDefault="009C0B29" w:rsidP="00D4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</w:p>
    <w:p w:rsidR="00A37653" w:rsidRDefault="00A37653" w:rsidP="00D40B34">
      <w:pPr>
        <w:rPr>
          <w:rFonts w:ascii="Times New Roman" w:hAnsi="Times New Roman" w:cs="Times New Roman"/>
          <w:sz w:val="24"/>
          <w:szCs w:val="24"/>
        </w:rPr>
      </w:pPr>
    </w:p>
    <w:p w:rsidR="00246F0A" w:rsidRDefault="00246F0A" w:rsidP="00D40B34">
      <w:pPr>
        <w:rPr>
          <w:rFonts w:ascii="Times New Roman" w:hAnsi="Times New Roman" w:cs="Times New Roman"/>
          <w:sz w:val="24"/>
          <w:szCs w:val="24"/>
        </w:rPr>
      </w:pPr>
    </w:p>
    <w:p w:rsidR="00246F0A" w:rsidRDefault="00246F0A" w:rsidP="00D40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Календарно тематическое планирование </w:t>
      </w:r>
    </w:p>
    <w:p w:rsidR="00246F0A" w:rsidRPr="009B2B17" w:rsidRDefault="00246F0A" w:rsidP="00D40B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6"/>
        <w:gridCol w:w="4725"/>
        <w:gridCol w:w="1788"/>
        <w:gridCol w:w="1960"/>
        <w:gridCol w:w="1510"/>
        <w:gridCol w:w="3103"/>
      </w:tblGrid>
      <w:tr w:rsidR="00EB5686" w:rsidRPr="009B2B17" w:rsidTr="00EB5686">
        <w:trPr>
          <w:trHeight w:val="144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5686" w:rsidRPr="009B2B17" w:rsidTr="00EB568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686" w:rsidRPr="009B2B17" w:rsidRDefault="00EB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686" w:rsidRPr="009B2B17" w:rsidRDefault="00EB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686" w:rsidRPr="009B2B17" w:rsidRDefault="00EB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686" w:rsidRPr="009B2B17" w:rsidRDefault="00EB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Зарубежной Европы.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Зарубежной</w:t>
            </w:r>
            <w:proofErr w:type="gram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Европы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https://m.edsoo.ru/88650186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Хозяйство.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Международные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связи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https://m.edsoo.ru/886502ee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Восточная Европа,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Европа,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 Европа, Южная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https://m.edsoo.ru/8865041a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Европейские страны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«большой семерки»: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Франция, ФРГ,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Великобритания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Италия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https://m.edsoo.ru/88650528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 теме «Зарубежная Европа»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https://m.edsoo.ru/88650640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Зарубежной Азии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https://m.edsoo.ru/88650776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Субрегионы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Зарубежной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Азии. Китай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https://m.edsoo.ru/88650924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Япония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https://m.edsoo.ru/88650b04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https://m.edsoo.ru/88650c26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темам «Зарубежная Европа», «Зарубежная Азия»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https://m.edsoo.ru/88650d70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«Визитная карточка»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Африки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https://m.edsoo.ru/88650f0a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Африки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Субрегионы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https://m.edsoo.ru/88651090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ЮАР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https://m.edsoo.ru/88651252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Африка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https://m.edsoo.ru/8865139c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«Визитная </w:t>
            </w: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Северной Америки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https://m.edsoo.ru/886514b4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США. Хозяйство.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Макрорегионы.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https://m.edsoo.ru/886516bc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Канада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https://m.edsoo.ru/886519be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2 четверть по темам «Африка», «Северная Америка»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https://m.edsoo.ru/88651ad6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Визитнаякарточка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ЛатинскойАмерики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https://m.edsoo.ru/88651bf8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Бразилия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Аргентина, Мексика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https://m.edsoo.ru/88651d92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 теме «Латинская Америка»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https://m.edsoo.ru/88652008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Комплекснаяхарактеристика</w:t>
            </w:r>
            <w:proofErr w:type="spell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Австралии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https://m.edsoo.ru/886521c0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на политической</w:t>
            </w:r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карте мира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https://m.edsoo.ru/886522ec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географии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структурымеждународной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торговли. Крупнейшие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торговые партнеры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России. Структура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внешнеторгового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баланса. Основные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внешних</w:t>
            </w:r>
            <w:proofErr w:type="gram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экономических связей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России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Международных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отраслевых и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региональных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Россия и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страны Содружества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НезависимыхГосударств</w:t>
            </w:r>
            <w:proofErr w:type="spell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(СНГ).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https://m.edsoo.ru/8865240e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России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Международных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экономических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геоэкологических</w:t>
            </w:r>
            <w:proofErr w:type="spell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проектах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https://m.edsoo.ru/886525b2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темам « Латинская Америка», «Австралия», «Россия на политической карте мира»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https://m.edsoo.ru/88652724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глобальных проблемах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https://m.edsoo.ru/88652972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Взаимосвязь </w:t>
            </w:r>
            <w:proofErr w:type="spell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</w:t>
            </w:r>
            <w:proofErr w:type="spellEnd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00A1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бальных проблем.Итоговый урок. Мир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B5686" w:rsidRPr="009B2B17" w:rsidRDefault="00CA00A1" w:rsidP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XXI </w:t>
            </w:r>
            <w:proofErr w:type="gramStart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веке</w:t>
            </w:r>
            <w:proofErr w:type="gramEnd"/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https://m.edsoo.ru/88652bf2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итоговая контрольная работа по курсу географии в  12 классе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https://m.edsoo.ru/88652d50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 w:rsidP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географической номенклатуре.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https://m.edsoo.ru/88652e68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CA0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по всему курсу географии в 12 классе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5686" w:rsidRPr="009B2B17" w:rsidTr="00EB5686">
        <w:trPr>
          <w:trHeight w:val="14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9B2B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по всему курсу географии в 12 классе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 w:history="1">
              <w:r w:rsidRPr="009B2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https://m.edsoo.ru/88652f9e</w:t>
              </w:r>
            </w:hyperlink>
          </w:p>
        </w:tc>
      </w:tr>
      <w:tr w:rsidR="00EB5686" w:rsidRPr="009B2B17" w:rsidTr="00EB568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5686" w:rsidRPr="009B2B17" w:rsidRDefault="00EB56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2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5686" w:rsidRPr="009B2B17" w:rsidRDefault="00EB568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B5686" w:rsidRPr="009B2B17" w:rsidRDefault="00EB5686" w:rsidP="00D40B34">
      <w:pPr>
        <w:rPr>
          <w:rFonts w:ascii="Times New Roman" w:hAnsi="Times New Roman" w:cs="Times New Roman"/>
          <w:sz w:val="24"/>
          <w:szCs w:val="24"/>
        </w:rPr>
      </w:pPr>
    </w:p>
    <w:p w:rsidR="00EB5686" w:rsidRPr="009B2B17" w:rsidRDefault="00EB5686" w:rsidP="00D40B34">
      <w:pPr>
        <w:rPr>
          <w:rFonts w:ascii="Times New Roman" w:hAnsi="Times New Roman" w:cs="Times New Roman"/>
          <w:sz w:val="24"/>
          <w:szCs w:val="24"/>
        </w:rPr>
      </w:pP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УМК для 10—11 классов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lastRenderedPageBreak/>
        <w:t xml:space="preserve">А. И. Алексеев и др. География. Сборник примерных рабочих программ. Предметные линии «Полярная звезда». 5—11 классы. В. П.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>. 10—11 классы. Базовый уровень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>. География. 10—11 классы. Базовый уровень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>. География. Рабочая тетрадь. 10—11 классы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>Атлас. 10—11 классы / Автор-составитель А. Е. Козаренко</w:t>
      </w:r>
    </w:p>
    <w:p w:rsidR="00D40B34" w:rsidRPr="009B2B17" w:rsidRDefault="00D40B34" w:rsidP="00D40B34">
      <w:pPr>
        <w:rPr>
          <w:rFonts w:ascii="Times New Roman" w:hAnsi="Times New Roman" w:cs="Times New Roman"/>
          <w:sz w:val="24"/>
          <w:szCs w:val="24"/>
        </w:rPr>
      </w:pPr>
      <w:r w:rsidRPr="009B2B17">
        <w:rPr>
          <w:rFonts w:ascii="Times New Roman" w:hAnsi="Times New Roman" w:cs="Times New Roman"/>
          <w:sz w:val="24"/>
          <w:szCs w:val="24"/>
        </w:rPr>
        <w:t xml:space="preserve">Контурные карты. 10—11 классы/ Автор-составитель А. Е. Козаренко  В. П. </w:t>
      </w:r>
      <w:proofErr w:type="spellStart"/>
      <w:r w:rsidRPr="009B2B1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9B2B17">
        <w:rPr>
          <w:rFonts w:ascii="Times New Roman" w:hAnsi="Times New Roman" w:cs="Times New Roman"/>
          <w:sz w:val="24"/>
          <w:szCs w:val="24"/>
        </w:rPr>
        <w:t>, Д. В. Заяц. География. Методические рекомендации. 10—11 классы</w:t>
      </w:r>
    </w:p>
    <w:sectPr w:rsidR="00D40B34" w:rsidRPr="009B2B17" w:rsidSect="005213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4B83"/>
    <w:multiLevelType w:val="hybridMultilevel"/>
    <w:tmpl w:val="A804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B34"/>
    <w:rsid w:val="001F3D6A"/>
    <w:rsid w:val="001F5C8F"/>
    <w:rsid w:val="00246F0A"/>
    <w:rsid w:val="002C0B6A"/>
    <w:rsid w:val="002C3A40"/>
    <w:rsid w:val="00362EC3"/>
    <w:rsid w:val="0043625A"/>
    <w:rsid w:val="00462C98"/>
    <w:rsid w:val="00472CB5"/>
    <w:rsid w:val="0048696A"/>
    <w:rsid w:val="004D609B"/>
    <w:rsid w:val="00521310"/>
    <w:rsid w:val="00524A86"/>
    <w:rsid w:val="005507F6"/>
    <w:rsid w:val="00997A58"/>
    <w:rsid w:val="009B2B17"/>
    <w:rsid w:val="009C0B29"/>
    <w:rsid w:val="00A15A52"/>
    <w:rsid w:val="00A37653"/>
    <w:rsid w:val="00AF0C41"/>
    <w:rsid w:val="00C27011"/>
    <w:rsid w:val="00C40F40"/>
    <w:rsid w:val="00CA00A1"/>
    <w:rsid w:val="00D40B34"/>
    <w:rsid w:val="00E71AF4"/>
    <w:rsid w:val="00E86A81"/>
    <w:rsid w:val="00EB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5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50528" TargetMode="External"/><Relationship Id="rId13" Type="http://schemas.openxmlformats.org/officeDocument/2006/relationships/hyperlink" Target="https://m.edsoo.ru/88650c26" TargetMode="External"/><Relationship Id="rId18" Type="http://schemas.openxmlformats.org/officeDocument/2006/relationships/hyperlink" Target="https://m.edsoo.ru/8865139c" TargetMode="External"/><Relationship Id="rId26" Type="http://schemas.openxmlformats.org/officeDocument/2006/relationships/hyperlink" Target="https://m.edsoo.ru/886521c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19be" TargetMode="External"/><Relationship Id="rId34" Type="http://schemas.openxmlformats.org/officeDocument/2006/relationships/hyperlink" Target="https://m.edsoo.ru/88652e68" TargetMode="External"/><Relationship Id="rId7" Type="http://schemas.openxmlformats.org/officeDocument/2006/relationships/hyperlink" Target="https://m.edsoo.ru/8865041a" TargetMode="External"/><Relationship Id="rId12" Type="http://schemas.openxmlformats.org/officeDocument/2006/relationships/hyperlink" Target="https://m.edsoo.ru/88650b04" TargetMode="External"/><Relationship Id="rId17" Type="http://schemas.openxmlformats.org/officeDocument/2006/relationships/hyperlink" Target="https://m.edsoo.ru/88651252" TargetMode="External"/><Relationship Id="rId25" Type="http://schemas.openxmlformats.org/officeDocument/2006/relationships/hyperlink" Target="https://m.edsoo.ru/88652008" TargetMode="External"/><Relationship Id="rId33" Type="http://schemas.openxmlformats.org/officeDocument/2006/relationships/hyperlink" Target="https://m.edsoo.ru/88652d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1090" TargetMode="External"/><Relationship Id="rId20" Type="http://schemas.openxmlformats.org/officeDocument/2006/relationships/hyperlink" Target="https://m.edsoo.ru/886516bc" TargetMode="External"/><Relationship Id="rId29" Type="http://schemas.openxmlformats.org/officeDocument/2006/relationships/hyperlink" Target="https://m.edsoo.ru/886525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502ee" TargetMode="External"/><Relationship Id="rId11" Type="http://schemas.openxmlformats.org/officeDocument/2006/relationships/hyperlink" Target="https://m.edsoo.ru/88650924" TargetMode="External"/><Relationship Id="rId24" Type="http://schemas.openxmlformats.org/officeDocument/2006/relationships/hyperlink" Target="https://m.edsoo.ru/88651d92" TargetMode="External"/><Relationship Id="rId32" Type="http://schemas.openxmlformats.org/officeDocument/2006/relationships/hyperlink" Target="https://m.edsoo.ru/88652bf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88650186" TargetMode="External"/><Relationship Id="rId15" Type="http://schemas.openxmlformats.org/officeDocument/2006/relationships/hyperlink" Target="https://m.edsoo.ru/88650f0a" TargetMode="External"/><Relationship Id="rId23" Type="http://schemas.openxmlformats.org/officeDocument/2006/relationships/hyperlink" Target="https://m.edsoo.ru/88651bf8" TargetMode="External"/><Relationship Id="rId28" Type="http://schemas.openxmlformats.org/officeDocument/2006/relationships/hyperlink" Target="https://m.edsoo.ru/8865240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88650776" TargetMode="External"/><Relationship Id="rId19" Type="http://schemas.openxmlformats.org/officeDocument/2006/relationships/hyperlink" Target="https://m.edsoo.ru/886514b4" TargetMode="External"/><Relationship Id="rId31" Type="http://schemas.openxmlformats.org/officeDocument/2006/relationships/hyperlink" Target="https://m.edsoo.ru/88652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50640" TargetMode="External"/><Relationship Id="rId14" Type="http://schemas.openxmlformats.org/officeDocument/2006/relationships/hyperlink" Target="https://m.edsoo.ru/88650d70" TargetMode="External"/><Relationship Id="rId22" Type="http://schemas.openxmlformats.org/officeDocument/2006/relationships/hyperlink" Target="https://m.edsoo.ru/88651ad6" TargetMode="External"/><Relationship Id="rId27" Type="http://schemas.openxmlformats.org/officeDocument/2006/relationships/hyperlink" Target="https://m.edsoo.ru/886522ec" TargetMode="External"/><Relationship Id="rId30" Type="http://schemas.openxmlformats.org/officeDocument/2006/relationships/hyperlink" Target="https://m.edsoo.ru/88652724" TargetMode="External"/><Relationship Id="rId35" Type="http://schemas.openxmlformats.org/officeDocument/2006/relationships/hyperlink" Target="https://m.edsoo.ru/88652f9e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Korolewa</dc:creator>
  <cp:lastModifiedBy>вячеслав</cp:lastModifiedBy>
  <cp:revision>2</cp:revision>
  <dcterms:created xsi:type="dcterms:W3CDTF">2023-10-23T04:29:00Z</dcterms:created>
  <dcterms:modified xsi:type="dcterms:W3CDTF">2023-10-23T04:29:00Z</dcterms:modified>
</cp:coreProperties>
</file>