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86" w:rsidRDefault="00A37B86" w:rsidP="00A37B86">
      <w:pPr>
        <w:pStyle w:val="a3"/>
        <w:shd w:val="clear" w:color="auto" w:fill="FFFFFF"/>
        <w:spacing w:before="0" w:beforeAutospacing="0" w:after="0" w:afterAutospacing="0"/>
        <w:jc w:val="center"/>
        <w:rPr>
          <w:b/>
          <w:color w:val="262626"/>
          <w:sz w:val="32"/>
          <w:szCs w:val="28"/>
        </w:rPr>
      </w:pPr>
      <w:r w:rsidRPr="00A37B86">
        <w:rPr>
          <w:b/>
          <w:color w:val="262626"/>
          <w:sz w:val="32"/>
          <w:szCs w:val="28"/>
        </w:rPr>
        <w:t>Развитие ре</w:t>
      </w:r>
      <w:r>
        <w:rPr>
          <w:b/>
          <w:color w:val="262626"/>
          <w:sz w:val="32"/>
          <w:szCs w:val="28"/>
        </w:rPr>
        <w:t>чи у детей дошкольного возраста</w:t>
      </w:r>
    </w:p>
    <w:p w:rsidR="00A37B86" w:rsidRPr="00A37B86" w:rsidRDefault="00A37B86" w:rsidP="00A37B86">
      <w:pPr>
        <w:pStyle w:val="a3"/>
        <w:shd w:val="clear" w:color="auto" w:fill="FFFFFF"/>
        <w:spacing w:before="0" w:beforeAutospacing="0" w:after="0" w:afterAutospacing="0"/>
        <w:jc w:val="center"/>
        <w:rPr>
          <w:b/>
          <w:color w:val="262626"/>
          <w:sz w:val="32"/>
          <w:szCs w:val="28"/>
        </w:rPr>
      </w:pPr>
    </w:p>
    <w:p w:rsidR="00A37B86" w:rsidRPr="00A37B86" w:rsidRDefault="00A37B86" w:rsidP="00A37B86">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Речь – чудесный дар природы, он не дается человеку от рождения. Должно пройти время, чтобы малыш начал говорить. А взрослые должны приложить немало усилий, чтобы речь ребенка развивалась правильно и своевременно.</w:t>
      </w:r>
    </w:p>
    <w:p w:rsidR="00A37B86" w:rsidRPr="00A37B86" w:rsidRDefault="00A37B86" w:rsidP="00A37B86">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Сегодня вопрос развития речи дошкольников стоит особенно остро. Вероятно, это связано с тем, что дети, да и взрослые тоже, стали больше общаться с компьютером и другими средствами технического прогресса, чем друг с другом.</w:t>
      </w:r>
    </w:p>
    <w:p w:rsidR="00A37B86" w:rsidRPr="00A37B86" w:rsidRDefault="00A37B86" w:rsidP="00A37B86">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Дошкольный возраст наиболее благоприятен для развития речи и формирования культуры речевого общения. Практика показывает: это очень трудоёмкая и ответственная работа, требующая определённой системы и терпения со стороны воспитателя к подбору наиболее действенных средств и методов обучения.</w:t>
      </w:r>
    </w:p>
    <w:p w:rsidR="00A37B86" w:rsidRPr="00A37B86" w:rsidRDefault="00A37B86" w:rsidP="00A37B86">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Ребёнок - дошкольник большую часть времени проводит в детском саду: общается с воспитателем, учится у него многому, в том числе и культуре речи. Одна из задач детского сада заключается в том, чтобы дети овладели связной, правильной речью. Поэтому важно, чтобы образцом для подражания служил грамотный литературный язык.  Поэтому особое внимание воспитателю следует уделить своей речи. Только ребенок воспринимает речь взрослого как образец, воспитатель должен говорить правильно, не искажая звуков, четко артикулируя каждое слово, не торопясь, не «съедая» окончаний.</w:t>
      </w:r>
    </w:p>
    <w:p w:rsidR="00A37B86" w:rsidRPr="00A37B86" w:rsidRDefault="00A37B86" w:rsidP="00A37B86">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Особенно четко нужно произносить незнакомые и длинные слова. Живость и богатство интонаций тоже играют немаловажную роль - способствуют лучшему усвоению речи. Также необходимо регулировать темп своей речи. Следить за содержанием слишком быстрой речи трудно даже взрослому, а ребёнок совершенно на это не способен. Не понимая смысла льющихся потоков слов, он просто перестаёт слушать. Недопустима и слишком медленная, растянутая речь: она надоедает. Также следует регулировать силу своего голоса, говорить настолько громко или тихо, насколько этого требуют условия момента и содержание речи. Тихую речь дети не слышат, не улавливают её содержания. Громкую речь, переходящую в крик, дети перенимают, как манеру речи, необыкновенно быстро. Сама речь у воспитателя должна быть эмоциональна, выразительна и отражать интерес, внимание, любовь к ребёнку, заботу о нём.</w:t>
      </w:r>
    </w:p>
    <w:p w:rsidR="00A37B86" w:rsidRPr="00A37B86" w:rsidRDefault="00A37B86" w:rsidP="00A37B86">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Кроме того, в процессе речевого общения с детьми мы используем и невербальные средства (мимика, пантомимические движения), которые выполняют важные функции:</w:t>
      </w:r>
      <w:r>
        <w:rPr>
          <w:color w:val="262626"/>
          <w:sz w:val="28"/>
          <w:szCs w:val="28"/>
        </w:rPr>
        <w:t xml:space="preserve"> </w:t>
      </w:r>
      <w:r w:rsidRPr="00A37B86">
        <w:rPr>
          <w:color w:val="262626"/>
          <w:sz w:val="28"/>
          <w:szCs w:val="28"/>
        </w:rPr>
        <w:t>помогают эмоционально объяснить и запомнить значение слов. Меткий жест помогает усвоению значений слов (круглый, большой...), связанных с конкретными зрительными представлениями;</w:t>
      </w:r>
      <w:r>
        <w:rPr>
          <w:color w:val="262626"/>
          <w:sz w:val="28"/>
          <w:szCs w:val="28"/>
        </w:rPr>
        <w:t xml:space="preserve"> </w:t>
      </w:r>
      <w:r w:rsidRPr="00A37B86">
        <w:rPr>
          <w:color w:val="262626"/>
          <w:sz w:val="28"/>
          <w:szCs w:val="28"/>
        </w:rPr>
        <w:t xml:space="preserve">помогают уточнить значения слов, связанных с эмоциональным восприятием (весёлый, грустный, злой, </w:t>
      </w:r>
      <w:proofErr w:type="gramStart"/>
      <w:r w:rsidRPr="00A37B86">
        <w:rPr>
          <w:color w:val="262626"/>
          <w:sz w:val="28"/>
          <w:szCs w:val="28"/>
        </w:rPr>
        <w:t>ласковый,...</w:t>
      </w:r>
      <w:proofErr w:type="gramEnd"/>
      <w:r w:rsidRPr="00A37B86">
        <w:rPr>
          <w:color w:val="262626"/>
          <w:sz w:val="28"/>
          <w:szCs w:val="28"/>
        </w:rPr>
        <w:t>);</w:t>
      </w:r>
      <w:r>
        <w:rPr>
          <w:color w:val="262626"/>
          <w:sz w:val="28"/>
          <w:szCs w:val="28"/>
        </w:rPr>
        <w:t xml:space="preserve"> </w:t>
      </w:r>
      <w:r w:rsidRPr="00A37B86">
        <w:rPr>
          <w:color w:val="262626"/>
          <w:sz w:val="28"/>
          <w:szCs w:val="28"/>
        </w:rPr>
        <w:t xml:space="preserve">способствуют углублению эмоциональных переживаний, запоминанию материала (слышимого и </w:t>
      </w:r>
      <w:r w:rsidRPr="00A37B86">
        <w:rPr>
          <w:color w:val="262626"/>
          <w:sz w:val="28"/>
          <w:szCs w:val="28"/>
        </w:rPr>
        <w:lastRenderedPageBreak/>
        <w:t>видимого);</w:t>
      </w:r>
      <w:r>
        <w:rPr>
          <w:color w:val="262626"/>
          <w:sz w:val="28"/>
          <w:szCs w:val="28"/>
        </w:rPr>
        <w:t xml:space="preserve"> </w:t>
      </w:r>
      <w:r w:rsidRPr="00A37B86">
        <w:rPr>
          <w:color w:val="262626"/>
          <w:sz w:val="28"/>
          <w:szCs w:val="28"/>
        </w:rPr>
        <w:t>помогают приближению обстановки на занятиях к обстановке естественного общения;</w:t>
      </w:r>
      <w:r>
        <w:rPr>
          <w:color w:val="262626"/>
          <w:sz w:val="28"/>
          <w:szCs w:val="28"/>
        </w:rPr>
        <w:t xml:space="preserve"> </w:t>
      </w:r>
      <w:r w:rsidRPr="00A37B86">
        <w:rPr>
          <w:color w:val="262626"/>
          <w:sz w:val="28"/>
          <w:szCs w:val="28"/>
        </w:rPr>
        <w:t>являются образцами поведения детей;</w:t>
      </w:r>
      <w:r>
        <w:rPr>
          <w:color w:val="262626"/>
          <w:sz w:val="28"/>
          <w:szCs w:val="28"/>
        </w:rPr>
        <w:t xml:space="preserve"> </w:t>
      </w:r>
      <w:r w:rsidRPr="00A37B86">
        <w:rPr>
          <w:color w:val="262626"/>
          <w:sz w:val="28"/>
          <w:szCs w:val="28"/>
        </w:rPr>
        <w:t>выполняют социальную, воспитывающую функцию.</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Режимные моменты также благоприятны для организации правильного речевого общения: одевание детей на прогулку, раздевание после прогулки и перед сном, умывание перед каждым приёмом пищи, наблюдения за явлениями природы, дежурство, экскурсии. Все эти моменты непосредственно связаны с какими-то реальными объектами, по поводу которых можно организовать разговор с детьми. При этом формируется определённый круг знаний и представлений, активизируется речь детей.</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Мы стремимся развивать детскую речевую активность, тактично исправлять ошибки (неправильное ударение в слове или грамматическую ошибку), подсказывать слова тогда, когда ребёнок не знает, как выразить свою мысль, поправлять ребёнка, если у него неправильный тон, если он разговаривает слишком громко.</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Так же мы должны помнить: только корректная форма предъявления замечаний и рекомендаций по исправлению речевых ошибок положительно влияет на развитие речи ребёнка. При исправлении ошибки не следует повторять её - нужно предложить ребёнку послушать, как правильно говорить, предупредив его о том, что он сказал неверно, а значит, должен повторить за воспитателем правильное слово или предложение.</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Повседневное общение даёт нам возможность обогащать словарь детей. Например, во время ежедневного одевания и раздевания с детьми разговаривают о том, что они надевают или снимают, какого цвета одежда, из какого материала она сшита, а также о других внешних признаках: мягкая, пушистая, полосатая, длинная, тёплая, новая и т.д.</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proofErr w:type="gramStart"/>
      <w:r w:rsidRPr="00A37B86">
        <w:rPr>
          <w:color w:val="262626"/>
          <w:sz w:val="28"/>
          <w:szCs w:val="28"/>
        </w:rPr>
        <w:t>Например</w:t>
      </w:r>
      <w:proofErr w:type="gramEnd"/>
      <w:r w:rsidRPr="00A37B86">
        <w:rPr>
          <w:color w:val="262626"/>
          <w:sz w:val="28"/>
          <w:szCs w:val="28"/>
        </w:rPr>
        <w:t xml:space="preserve">: дети, молча, одеваются на прогулку. Мы рассказываем обо всём, что они надевают: «Сначала дети надевают брюки. Они разные. У Саши - зелёные, у Никиты - синие, у Маши - </w:t>
      </w:r>
      <w:proofErr w:type="gramStart"/>
      <w:r w:rsidRPr="00A37B86">
        <w:rPr>
          <w:color w:val="262626"/>
          <w:sz w:val="28"/>
          <w:szCs w:val="28"/>
        </w:rPr>
        <w:t>коричневые,...</w:t>
      </w:r>
      <w:proofErr w:type="gramEnd"/>
      <w:r w:rsidRPr="00A37B86">
        <w:rPr>
          <w:color w:val="262626"/>
          <w:sz w:val="28"/>
          <w:szCs w:val="28"/>
        </w:rPr>
        <w:t xml:space="preserve"> У Жени ботинки со шнурками, а у Ани - с ремешком, у Кати - </w:t>
      </w:r>
      <w:proofErr w:type="gramStart"/>
      <w:r w:rsidRPr="00A37B86">
        <w:rPr>
          <w:color w:val="262626"/>
          <w:sz w:val="28"/>
          <w:szCs w:val="28"/>
        </w:rPr>
        <w:t>сапоги,...</w:t>
      </w:r>
      <w:proofErr w:type="gramEnd"/>
      <w:r w:rsidRPr="00A37B86">
        <w:rPr>
          <w:color w:val="262626"/>
          <w:sz w:val="28"/>
          <w:szCs w:val="28"/>
        </w:rPr>
        <w:t>». Развивая внимание к речи в процессе самообслуживания, мы даёт указания к работе и обязательно следим за правильностью их выполнения.</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Когда дети умываются, можно говорить и о том, что они моют (лицо, руки, уши, тело), чем моют (водой, мылом, щеткой), какая вода (горячая, холодная, теплая), какое мыло (душистое, ароматное, белое и т.д.), чем вытираются (полотенцем белым, чистым, с полосками и т.д.).</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Во время дежурства по столовой привлекаем внимание детей к посуде, рассказываем о посуде, о том, как её расставлять на столы. В рассказах употребляем названия, демонстрируем форму, окраску, рисунок, материал, из которого она сделана, его свойства (бьётся), количество и место разных предметов посуды на столе.</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С появлением активной речи задаём вопросы детям по усвоенному материалу.</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 xml:space="preserve">Чем младше дети, тем чаще мы должен сопровождать словами свои действия. Воспитатель должен сам называть предметы и действия, но и </w:t>
      </w:r>
      <w:r w:rsidRPr="00A37B86">
        <w:rPr>
          <w:color w:val="262626"/>
          <w:sz w:val="28"/>
          <w:szCs w:val="28"/>
        </w:rPr>
        <w:lastRenderedPageBreak/>
        <w:t>задавать детям вопросы: Что ты делаешь? Во что играешь? Что строишь? Что надеваешь? Чем ты моешь руки? и т.д.</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Необходимо также закреплять навыки общего и речевого поведения. В средней группе к концу года дети должны научиться пользоваться активной речью, рассказывая о выполненном трудовом процессе или, отвечая на вопросы, называть предстоящую деятельность словосочетаниями: будем одеваться, кормить рыбок и т.д.</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Для полноценного речевого развития ребёнка играет роль семья. Воспитатель объясняет, что речевая игра или упражнение, беседа с ребёнком - это неотъемлемая часть сложного процесса формирования речи. Если родители устранятся от этой работы, то пострадает их ребёнок. Мы знакомим родителей с играми, игровыми упражнениями и заданиями, отбирая и учитывая большую загруженность родителей ежедневными домашними делами, и накопленную к концу дня усталость. Среди прочих дома рекомендуется «играть на кухне».</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Что же делать родителям, чтобы стимулировать правильную, грамотную речь у ребенка? Исследования показали, что чтение книжек с картинками облегчает ребенку овладение речью. Особенно полезным чтение оказывается, если родители задают детям открытые вопросы по тексту, просят их придумать развитие какой-либо истории, и правильным образом реагируют на ответы ребенка.</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Всем работникам детского сада и родителям, также следует внимательно следить за своей речью, избавляться от слов-паразитов, которые дети впитывают, как губки. Существует множество игр – и дидактических, и познавательных, которые помогают развивать речь ребёнка.</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Игровые упражнения на развитие мелкой моторики рук:</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«Помогаю маме» (перебрать рис, горох, гречку),</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«Волшебные палочки» (из карандашей собрать простейшие геометрические фигуры).</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Игры на обогащение словаря ребёнка:</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«Давай искать на кухне слова» (какие слова можно вынуть из кухонного шкафа, борща и т.д.),</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«Угощаю» (давай вспомним вкусные слова и угостим друг друга. Ребенок вспоминает «вкусное» слово и «кладёт» Вам на ладошку, затем Вы ему, и так до тех пор, пока всё не «съедите». Можно поиграть в «сладкие», «кислые», «солёные», «горькие» слова).</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Можно играть с целью развития грамматического строя речи.</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Приготовим сок» Из яблок сок ... (яблочный); из груш ... (грушевый); из вишни ... (вишнёвый); из моркови, лимона, апельсина и т.п. Справились? А теперь наоборот: апельсиновый сок из чего? и т.д.</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Хорошо предложить игровые упражнения на развитие мелкой моторики:</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Пока Вы заняты пришиванием пуговиц, ребёнок может выкладывать из пуговиц, ярких ниточек красивые узоры.</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lastRenderedPageBreak/>
        <w:t>Попробовать вместе с ребёнком сделать панно из пуговиц. Пуговицы можно пришить (с Вашей помощью), а можно укрепить их на тонком слое пластилина (без Вашей помощи).</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По дороге из детского сада (в детский сад)</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«Я заметил». «Давай проверим, кто из нас самый внимательный. Будем называть предметы, мимо которых мы проходим; а ещё обязательно укажем - какие они. Вот почтовый ящик - он синий. Я заметил кошку - она пушистая». Ребёнок и взрослый могут называть увиденные объекты по очереди.</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«Волшебные очки». «Представь, что у нас есть волшебные очки. Когда их надеваешь, то всё становится красным (зелёным, синим и т.п.). Посмотри вокруг в волшебные очки, какого цвета всё стало, скажи: красные сапоги, красный мяч, красный дом, красный забор и пр.»</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«В свободную минутку». Игровое упражнение на слоговую структуру слов.</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w:t>
      </w:r>
      <w:proofErr w:type="spellStart"/>
      <w:r w:rsidRPr="00A37B86">
        <w:rPr>
          <w:color w:val="262626"/>
          <w:sz w:val="28"/>
          <w:szCs w:val="28"/>
        </w:rPr>
        <w:t>Перепутаница</w:t>
      </w:r>
      <w:proofErr w:type="spellEnd"/>
      <w:r w:rsidRPr="00A37B86">
        <w:rPr>
          <w:color w:val="262626"/>
          <w:sz w:val="28"/>
          <w:szCs w:val="28"/>
        </w:rPr>
        <w:t xml:space="preserve">». «Жили-были слова. Однажды они веселились, играли, танцевали и не заметили, что перепутались. Помоги словам распутаться. Слова: </w:t>
      </w:r>
      <w:proofErr w:type="spellStart"/>
      <w:r w:rsidRPr="00A37B86">
        <w:rPr>
          <w:color w:val="262626"/>
          <w:sz w:val="28"/>
          <w:szCs w:val="28"/>
        </w:rPr>
        <w:t>босака</w:t>
      </w:r>
      <w:proofErr w:type="spellEnd"/>
      <w:r w:rsidRPr="00A37B86">
        <w:rPr>
          <w:color w:val="262626"/>
          <w:sz w:val="28"/>
          <w:szCs w:val="28"/>
        </w:rPr>
        <w:t xml:space="preserve"> (собака), </w:t>
      </w:r>
      <w:proofErr w:type="spellStart"/>
      <w:r w:rsidRPr="00A37B86">
        <w:rPr>
          <w:color w:val="262626"/>
          <w:sz w:val="28"/>
          <w:szCs w:val="28"/>
        </w:rPr>
        <w:t>ловосы</w:t>
      </w:r>
      <w:proofErr w:type="spellEnd"/>
      <w:r w:rsidRPr="00A37B86">
        <w:rPr>
          <w:color w:val="262626"/>
          <w:sz w:val="28"/>
          <w:szCs w:val="28"/>
        </w:rPr>
        <w:t xml:space="preserve"> (волосы), </w:t>
      </w:r>
      <w:proofErr w:type="spellStart"/>
      <w:r w:rsidRPr="00A37B86">
        <w:rPr>
          <w:color w:val="262626"/>
          <w:sz w:val="28"/>
          <w:szCs w:val="28"/>
        </w:rPr>
        <w:t>лекосо</w:t>
      </w:r>
      <w:proofErr w:type="spellEnd"/>
      <w:r w:rsidRPr="00A37B86">
        <w:rPr>
          <w:color w:val="262626"/>
          <w:sz w:val="28"/>
          <w:szCs w:val="28"/>
        </w:rPr>
        <w:t xml:space="preserve"> (колесо), </w:t>
      </w:r>
      <w:proofErr w:type="spellStart"/>
      <w:r w:rsidRPr="00A37B86">
        <w:rPr>
          <w:color w:val="262626"/>
          <w:sz w:val="28"/>
          <w:szCs w:val="28"/>
        </w:rPr>
        <w:t>посаги</w:t>
      </w:r>
      <w:proofErr w:type="spellEnd"/>
      <w:r w:rsidRPr="00A37B86">
        <w:rPr>
          <w:color w:val="262626"/>
          <w:sz w:val="28"/>
          <w:szCs w:val="28"/>
        </w:rPr>
        <w:t xml:space="preserve"> (сапоги) и пр.»</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Игра на обогащение словаря ребёнка</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 xml:space="preserve">«Доскажи словечко». Вы начинаете фразу, а ребёнок заканчивает её. </w:t>
      </w:r>
      <w:proofErr w:type="gramStart"/>
      <w:r w:rsidRPr="00A37B86">
        <w:rPr>
          <w:color w:val="262626"/>
          <w:sz w:val="28"/>
          <w:szCs w:val="28"/>
        </w:rPr>
        <w:t>Например</w:t>
      </w:r>
      <w:proofErr w:type="gramEnd"/>
      <w:r w:rsidRPr="00A37B86">
        <w:rPr>
          <w:color w:val="262626"/>
          <w:sz w:val="28"/>
          <w:szCs w:val="28"/>
        </w:rPr>
        <w:t xml:space="preserve">: ворона каркает, воробей... (чирикает). Сова летает, а </w:t>
      </w:r>
      <w:proofErr w:type="gramStart"/>
      <w:r w:rsidRPr="00A37B86">
        <w:rPr>
          <w:color w:val="262626"/>
          <w:sz w:val="28"/>
          <w:szCs w:val="28"/>
        </w:rPr>
        <w:t>заяц..</w:t>
      </w:r>
      <w:proofErr w:type="gramEnd"/>
      <w:r w:rsidRPr="00A37B86">
        <w:rPr>
          <w:color w:val="262626"/>
          <w:sz w:val="28"/>
          <w:szCs w:val="28"/>
        </w:rPr>
        <w:t xml:space="preserve"> </w:t>
      </w:r>
      <w:proofErr w:type="gramStart"/>
      <w:r w:rsidRPr="00A37B86">
        <w:rPr>
          <w:color w:val="262626"/>
          <w:sz w:val="28"/>
          <w:szCs w:val="28"/>
        </w:rPr>
        <w:t>.(</w:t>
      </w:r>
      <w:proofErr w:type="gramEnd"/>
      <w:r w:rsidRPr="00A37B86">
        <w:rPr>
          <w:color w:val="262626"/>
          <w:sz w:val="28"/>
          <w:szCs w:val="28"/>
        </w:rPr>
        <w:t xml:space="preserve">бегает, прыгает). У коровы телёнок, а у </w:t>
      </w:r>
      <w:proofErr w:type="gramStart"/>
      <w:r w:rsidRPr="00A37B86">
        <w:rPr>
          <w:color w:val="262626"/>
          <w:sz w:val="28"/>
          <w:szCs w:val="28"/>
        </w:rPr>
        <w:t>лошади..</w:t>
      </w:r>
      <w:proofErr w:type="gramEnd"/>
      <w:r w:rsidRPr="00A37B86">
        <w:rPr>
          <w:color w:val="262626"/>
          <w:sz w:val="28"/>
          <w:szCs w:val="28"/>
        </w:rPr>
        <w:t xml:space="preserve"> </w:t>
      </w:r>
      <w:proofErr w:type="gramStart"/>
      <w:r w:rsidRPr="00A37B86">
        <w:rPr>
          <w:color w:val="262626"/>
          <w:sz w:val="28"/>
          <w:szCs w:val="28"/>
        </w:rPr>
        <w:t>.(</w:t>
      </w:r>
      <w:proofErr w:type="gramEnd"/>
      <w:r w:rsidRPr="00A37B86">
        <w:rPr>
          <w:color w:val="262626"/>
          <w:sz w:val="28"/>
          <w:szCs w:val="28"/>
        </w:rPr>
        <w:t>жеребёнок) и т.п.</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«Упрямые слова». Рассказать ребёнку, что есть на свете «упрямые» слова, которые никогда не изменяются (кофе, платье, какао, пианино, метро...). «Я</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надеваю пальто. На вешалке висит пальто. У Маши красивое пальто и т.п. Задавать вопросы ребёнку и следить, чтобы он не изменял слова в предложения - ответах.</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Подвижные игры</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 xml:space="preserve">«Игры с мячом». «Я буду называть предметы и бросать тебе мяч. Ты </w:t>
      </w:r>
      <w:proofErr w:type="spellStart"/>
      <w:r w:rsidRPr="00A37B86">
        <w:rPr>
          <w:color w:val="262626"/>
          <w:sz w:val="28"/>
          <w:szCs w:val="28"/>
        </w:rPr>
        <w:t>будеш</w:t>
      </w:r>
      <w:proofErr w:type="spellEnd"/>
      <w:r w:rsidRPr="00A37B86">
        <w:rPr>
          <w:color w:val="262626"/>
          <w:sz w:val="28"/>
          <w:szCs w:val="28"/>
        </w:rPr>
        <w:t xml:space="preserve"> ловить его тогда, когда в слове услышишь звук «ж». Если в слове нет </w:t>
      </w:r>
      <w:proofErr w:type="spellStart"/>
      <w:r w:rsidRPr="00A37B86">
        <w:rPr>
          <w:color w:val="262626"/>
          <w:sz w:val="28"/>
          <w:szCs w:val="28"/>
        </w:rPr>
        <w:t>таког</w:t>
      </w:r>
      <w:proofErr w:type="spellEnd"/>
      <w:r w:rsidRPr="00A37B86">
        <w:rPr>
          <w:color w:val="262626"/>
          <w:sz w:val="28"/>
          <w:szCs w:val="28"/>
        </w:rPr>
        <w:t>» звука, то мяч ловить не надо. Итак, начинаем: жаба, стул, ёжик, книга...»</w:t>
      </w:r>
    </w:p>
    <w:p w:rsidR="00A37B86" w:rsidRPr="00A37B86" w:rsidRDefault="00A37B86" w:rsidP="00A37B86">
      <w:pPr>
        <w:pStyle w:val="a3"/>
        <w:shd w:val="clear" w:color="auto" w:fill="FFFFFF"/>
        <w:spacing w:before="0" w:beforeAutospacing="0" w:after="0" w:afterAutospacing="0"/>
        <w:jc w:val="both"/>
        <w:rPr>
          <w:color w:val="262626"/>
          <w:sz w:val="28"/>
          <w:szCs w:val="28"/>
        </w:rPr>
      </w:pPr>
      <w:r w:rsidRPr="00A37B86">
        <w:rPr>
          <w:color w:val="262626"/>
          <w:sz w:val="28"/>
          <w:szCs w:val="28"/>
        </w:rPr>
        <w:t>«Лягушка» Выделение звука из ряда гласных: а, о, у, и, е, э, ю, я, ы «Будешь прыгать как лягушка, если звук услышишь «а», на другие звуки опускаешь низко руки». Также можно провести игру на согласные звуки.</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r w:rsidRPr="00A37B86">
        <w:rPr>
          <w:color w:val="262626"/>
          <w:sz w:val="28"/>
          <w:szCs w:val="28"/>
        </w:rPr>
        <w:t>Совместная работа воспитателя и семьи по развитию речи даёт полноценное речевое развитие ребёнка.</w:t>
      </w:r>
    </w:p>
    <w:p w:rsidR="00A37B86" w:rsidRPr="00A37B86" w:rsidRDefault="00A37B86" w:rsidP="00761C11">
      <w:pPr>
        <w:pStyle w:val="a3"/>
        <w:shd w:val="clear" w:color="auto" w:fill="FFFFFF"/>
        <w:spacing w:before="0" w:beforeAutospacing="0" w:after="0" w:afterAutospacing="0"/>
        <w:ind w:firstLine="708"/>
        <w:jc w:val="both"/>
        <w:rPr>
          <w:color w:val="262626"/>
          <w:sz w:val="28"/>
          <w:szCs w:val="28"/>
        </w:rPr>
      </w:pPr>
      <w:bookmarkStart w:id="0" w:name="_GoBack"/>
      <w:bookmarkEnd w:id="0"/>
      <w:r w:rsidRPr="00A37B86">
        <w:rPr>
          <w:color w:val="262626"/>
          <w:sz w:val="28"/>
          <w:szCs w:val="28"/>
        </w:rPr>
        <w:t xml:space="preserve">В заключение хотелось бы обратить внимание на то, что разговаривать с ребенком следует неторопливо, отчетливо (иногда даже утрированно) произнося все слова, четко отделяя их друг от друга паузой. Стихи, </w:t>
      </w:r>
      <w:proofErr w:type="spellStart"/>
      <w:r w:rsidRPr="00A37B86">
        <w:rPr>
          <w:color w:val="262626"/>
          <w:sz w:val="28"/>
          <w:szCs w:val="28"/>
        </w:rPr>
        <w:t>потешки</w:t>
      </w:r>
      <w:proofErr w:type="spellEnd"/>
      <w:r w:rsidRPr="00A37B86">
        <w:rPr>
          <w:color w:val="262626"/>
          <w:sz w:val="28"/>
          <w:szCs w:val="28"/>
        </w:rPr>
        <w:t xml:space="preserve"> читать надо выразительно, меняя интонации в зависимости от их содержания, четко имитировать голоса животных, если они встречаются в тексте. При равнодушном, монотонном разговоре, невыразительном чтении малыш будет безразлично относиться ко всему, о чем ему говорит родитель, у него не будет желания слушать и подражать взрослому.</w:t>
      </w:r>
    </w:p>
    <w:p w:rsidR="00D947AC" w:rsidRDefault="00D947AC" w:rsidP="00A37B86">
      <w:pPr>
        <w:jc w:val="both"/>
      </w:pPr>
    </w:p>
    <w:sectPr w:rsidR="00D94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CA"/>
    <w:rsid w:val="00761C11"/>
    <w:rsid w:val="00A37B86"/>
    <w:rsid w:val="00D947AC"/>
    <w:rsid w:val="00EB7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F51A"/>
  <w15:chartTrackingRefBased/>
  <w15:docId w15:val="{98295591-A781-4350-920C-2C2B68F4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B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1603</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Колесникова</dc:creator>
  <cp:keywords/>
  <dc:description/>
  <cp:lastModifiedBy>Виктория Колесникова</cp:lastModifiedBy>
  <cp:revision>2</cp:revision>
  <dcterms:created xsi:type="dcterms:W3CDTF">2023-11-19T09:20:00Z</dcterms:created>
  <dcterms:modified xsi:type="dcterms:W3CDTF">2023-11-19T09:31:00Z</dcterms:modified>
</cp:coreProperties>
</file>