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sz w:val="24"/>
        </w:rPr>
      </w:pPr>
      <w:r>
        <w:rPr>
          <w:sz w:val="24"/>
        </w:rPr>
        <w:t xml:space="preserve">Сергеева Ирина  Ивановна, </w:t>
      </w:r>
    </w:p>
    <w:p w14:paraId="02000000">
      <w:pPr>
        <w:pStyle w:val="Style_1"/>
        <w:ind/>
        <w:jc w:val="right"/>
        <w:rPr>
          <w:sz w:val="24"/>
        </w:rPr>
      </w:pPr>
      <w:r>
        <w:rPr>
          <w:sz w:val="24"/>
        </w:rPr>
        <w:t xml:space="preserve">Барабанова Маргарита Елисеевна, </w:t>
      </w:r>
    </w:p>
    <w:p w14:paraId="03000000">
      <w:pPr>
        <w:pStyle w:val="Style_1"/>
        <w:ind/>
        <w:jc w:val="right"/>
        <w:rPr>
          <w:sz w:val="24"/>
        </w:rPr>
      </w:pPr>
      <w:r>
        <w:rPr>
          <w:sz w:val="24"/>
        </w:rPr>
        <w:t xml:space="preserve">воспитатели МБДОУ «Бютейдяхский ЦРР-д/с «Чэчир», </w:t>
      </w:r>
    </w:p>
    <w:p w14:paraId="04000000">
      <w:pPr>
        <w:pStyle w:val="Style_1"/>
        <w:ind/>
        <w:jc w:val="right"/>
        <w:rPr>
          <w:sz w:val="24"/>
        </w:rPr>
      </w:pPr>
      <w:r>
        <w:rPr>
          <w:sz w:val="24"/>
        </w:rPr>
        <w:t xml:space="preserve">с. Бютейдях Мегино-Кангаласского улуса. </w:t>
      </w:r>
    </w:p>
    <w:p w14:paraId="05000000">
      <w:pPr>
        <w:pStyle w:val="Style_1"/>
        <w:ind/>
        <w:jc w:val="right"/>
        <w:rPr>
          <w:sz w:val="24"/>
        </w:rPr>
      </w:pPr>
      <w:r>
        <w:rPr>
          <w:sz w:val="24"/>
        </w:rPr>
        <w:t>Технологическая карта совместной деятельности в старшей группе</w:t>
      </w:r>
    </w:p>
    <w:p w14:paraId="06000000">
      <w:pPr>
        <w:pStyle w:val="Style_1"/>
        <w:ind/>
        <w:jc w:val="right"/>
        <w:rPr>
          <w:sz w:val="24"/>
        </w:rPr>
      </w:pPr>
      <w:r>
        <w:rPr>
          <w:sz w:val="24"/>
        </w:rPr>
        <w:t>«Военно-спортивная эстафета».</w:t>
      </w:r>
    </w:p>
    <w:p w14:paraId="07000000">
      <w:pPr>
        <w:pStyle w:val="Style_1"/>
        <w:ind/>
        <w:jc w:val="right"/>
        <w:rPr>
          <w:sz w:val="24"/>
        </w:rPr>
      </w:pPr>
    </w:p>
    <w:p w14:paraId="08000000">
      <w:pPr>
        <w:pStyle w:val="Style_1"/>
        <w:ind/>
        <w:jc w:val="right"/>
        <w:rPr>
          <w:sz w:val="24"/>
        </w:rPr>
      </w:pPr>
    </w:p>
    <w:p w14:paraId="09000000">
      <w:pPr>
        <w:pStyle w:val="Style_1"/>
        <w:ind/>
        <w:jc w:val="left"/>
        <w:rPr>
          <w:sz w:val="24"/>
        </w:rPr>
      </w:pPr>
      <w:r>
        <w:rPr>
          <w:sz w:val="24"/>
        </w:rPr>
        <w:t>Цель: совершенствовать двигательные умения и навыки</w:t>
      </w:r>
    </w:p>
    <w:p w14:paraId="0A000000">
      <w:pPr>
        <w:pStyle w:val="Style_1"/>
        <w:ind/>
        <w:jc w:val="left"/>
        <w:rPr>
          <w:sz w:val="24"/>
        </w:rPr>
      </w:pPr>
      <w:r>
        <w:rPr>
          <w:sz w:val="24"/>
        </w:rPr>
        <w:t>Основная образовательная область: физическое развитие</w:t>
      </w:r>
    </w:p>
    <w:p w14:paraId="0B000000">
      <w:pPr>
        <w:pStyle w:val="Style_1"/>
        <w:ind/>
        <w:jc w:val="left"/>
        <w:rPr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15"/>
        <w:gridCol w:w="2115"/>
        <w:gridCol w:w="2179"/>
        <w:gridCol w:w="2115"/>
        <w:gridCol w:w="2115"/>
        <w:gridCol w:w="2115"/>
        <w:gridCol w:w="2115"/>
      </w:tblGrid>
      <w:tr>
        <w:trPr>
          <w:trHeight w:hRule="atLeast" w:val="360"/>
        </w:trPr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t>Этапы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r>
              <w:t>Задачи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r>
              <w:t>Формы организации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Средства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>Воспитатель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r>
              <w:t>Дети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Результат</w:t>
            </w:r>
          </w:p>
        </w:tc>
      </w:tr>
      <w:tr>
        <w:trPr>
          <w:trHeight w:hRule="atLeast" w:val="360"/>
        </w:trPr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left"/>
            </w:pPr>
            <w:r>
              <w:t>Вводно-организационная часть</w:t>
            </w:r>
          </w:p>
          <w:p w14:paraId="14000000">
            <w:pPr>
              <w:ind/>
              <w:jc w:val="left"/>
            </w:pPr>
            <w:r>
              <w:t xml:space="preserve">1.Торжественный вход участников игры. </w:t>
            </w:r>
          </w:p>
          <w:p w14:paraId="15000000">
            <w:pPr>
              <w:ind/>
              <w:jc w:val="left"/>
            </w:pPr>
            <w:r>
              <w:t xml:space="preserve">2.Построение, приветствие. </w:t>
            </w:r>
          </w:p>
          <w:p w14:paraId="16000000">
            <w:pPr>
              <w:ind/>
              <w:jc w:val="left"/>
            </w:pPr>
            <w:r>
              <w:t xml:space="preserve">3.Поднятие флага России. </w:t>
            </w:r>
          </w:p>
          <w:p w14:paraId="17000000">
            <w:pPr>
              <w:ind/>
              <w:jc w:val="left"/>
            </w:pP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Пробудить у детей эмоциональный настрой и мотивационную подготовку к мероприятию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r>
              <w:t>Побуждение</w:t>
            </w:r>
          </w:p>
          <w:p w14:paraId="1A000000">
            <w:r>
              <w:t>Беседа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t>Аудиозапись</w:t>
            </w:r>
          </w:p>
          <w:p w14:paraId="1C000000">
            <w:r>
              <w:t>Флаг России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Проводит построение, озвучивает цель, беседует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>Выполняют команды, приветствуют, отвечают на вопросы, делятсяна две команды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Настрой детей на игру</w:t>
            </w:r>
          </w:p>
        </w:tc>
      </w:tr>
      <w:tr>
        <w:trPr>
          <w:trHeight w:hRule="atLeast" w:val="360"/>
        </w:trPr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>Основная часть</w:t>
            </w:r>
          </w:p>
          <w:p w14:paraId="21000000">
            <w:r>
              <w:t>Игра-эстафета</w:t>
            </w:r>
          </w:p>
          <w:p w14:paraId="22000000">
            <w:r>
              <w:t>1.«Переправа»</w:t>
            </w:r>
          </w:p>
          <w:p w14:paraId="23000000">
            <w:r>
              <w:t>2.«Военный груз»</w:t>
            </w:r>
          </w:p>
          <w:p w14:paraId="24000000">
            <w:r>
              <w:t>3. «Разведка»</w:t>
            </w:r>
          </w:p>
          <w:p w14:paraId="25000000">
            <w:r>
              <w:t>4. «Окопы»</w:t>
            </w:r>
          </w:p>
          <w:p w14:paraId="26000000">
            <w:r>
              <w:t>5. «Попади в танк»</w:t>
            </w:r>
          </w:p>
          <w:p w14:paraId="27000000">
            <w:r>
              <w:t>6.«Кто быстрее»</w:t>
            </w:r>
          </w:p>
          <w:p w14:paraId="28000000">
            <w:r>
              <w:t>7.«Конкурс командиров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Удовлетворить потребность детей в движении; совершенствовать приобретенные ранее двигательные умения и навыки; воспитывать нравственно-волевые качества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Объяснение</w:t>
            </w:r>
          </w:p>
          <w:p w14:paraId="2B000000">
            <w:r>
              <w:t>Пояснения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Кегли, обручи, дуга, игрушки «Военные машины», лего-кубики, самолеты, веревки, игрушки-автоматы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>Называет этапы игры, объясняет задания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Выполняют команды, соревнуются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>Эмоциональная и физическая разрядка</w:t>
            </w:r>
          </w:p>
          <w:p w14:paraId="30000000">
            <w:r>
              <w:t xml:space="preserve">Совершенствуются двигательные умения и навыки (бег, прыжки, метание, ползание) и нравственно-волевые качества (организованность, самостоятельность, дисциплинированность). </w:t>
            </w:r>
          </w:p>
        </w:tc>
      </w:tr>
      <w:tr>
        <w:trPr>
          <w:trHeight w:hRule="atLeast" w:val="360"/>
        </w:trPr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Заключительная чпсть</w:t>
            </w:r>
          </w:p>
          <w:p w14:paraId="32000000">
            <w:r>
              <w:t>1.Итоги игры-эстафеты</w:t>
            </w:r>
          </w:p>
          <w:p w14:paraId="33000000">
            <w:r>
              <w:t>2.Вручение сертификатов о прохождении военно-спортивной подготовки</w:t>
            </w:r>
          </w:p>
          <w:p w14:paraId="34000000">
            <w:r>
              <w:t>3.Снятие флага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Подвести итоги игры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Обсуждение</w:t>
            </w:r>
          </w:p>
          <w:p w14:paraId="37000000">
            <w:r>
              <w:t>Поощрение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>Сертификаты для каждого участника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t>Подводит итоги игры, вручает сертификаты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Обсуждают деятельность</w:t>
            </w:r>
          </w:p>
        </w:tc>
        <w:tc>
          <w:tcPr>
            <w:tcW w:type="dxa" w:w="2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>Радостное настроение от совместной деятельности</w:t>
            </w:r>
          </w:p>
        </w:tc>
      </w:tr>
    </w:tbl>
    <w:p w14:paraId="3C000000">
      <w:pPr>
        <w:pStyle w:val="Style_1"/>
        <w:ind/>
        <w:jc w:val="left"/>
        <w:rPr>
          <w:sz w:val="24"/>
        </w:rPr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2023-11-27T13:24:16Z</dcterms:modified>
</cp:coreProperties>
</file>