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38" w:rsidRPr="00272638" w:rsidRDefault="00272638" w:rsidP="00272638">
      <w:pPr>
        <w:shd w:val="clear" w:color="auto" w:fill="FFFFFF"/>
        <w:spacing w:before="157" w:after="0" w:line="47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9"/>
          <w:szCs w:val="39"/>
        </w:rPr>
      </w:pPr>
      <w:r w:rsidRPr="00272638">
        <w:rPr>
          <w:rFonts w:ascii="Trebuchet MS" w:eastAsia="Times New Roman" w:hAnsi="Trebuchet MS" w:cs="Times New Roman"/>
          <w:color w:val="7A7977"/>
          <w:kern w:val="36"/>
          <w:sz w:val="39"/>
          <w:szCs w:val="39"/>
        </w:rPr>
        <w:t>Развитие гибких навыков у детей дошкольного возраста, как ответ на специфику современных тенденций в обществе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Фёдорова И.А. – магистр социальных наук, ст.преподаватель кафедры «Педагогики и психологии», директор ЦИИ Казахстанско-Американского Свободного Университета, Усть-Каменогорск, Казахстан.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Хасанзянова В.М. – магистр психологии, педагог-психолог Муниципального автономного ДОУ «Детский сад № 379 комбинированного вида c воспитанием и обучением на татарском языке», бизнес-тренер проекта «Фабрика Предпринимательства – Дети», Казань, Республика Татарстан.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В любом современном, развитом государстве, всестороннее развитие детей является одном из центральных приоритетов, так как именно они залог успешного существования и развития его в дальнейшем. Выражение «Дети – наше будущее», настолько очевидное, но неизменно актуальное, несет в себе всю глубину и суть значения подрастающего поколения. Но не менее очевидно, что модель поведения и совокупность социальных и когнитивных навыков, сформированных у современных взрослых – это не тот эталон, на основе которого необходимо строить модели обучения и воспитания детей, которым предстоит жить в мире совершенно иной формации. Поэтому, понимание того, каковы приоритеты развития и в чем специфика комплекса базовых навыков, которые необходимо сформировать в период активного становления человека, требует особой глубины и вдумчивости.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Если рассуждать, какие именно тенденции современного мира и общества оказывают наиболее значительное влияние на воспитание и развитие детей и могут влиять на этот процесс, можно говорить о следующих моментах.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Во-первых, это глобальное и интенсивное развитие технологий. Использование смартфонов, планшетов, интернета и других современных устройств, и технологий, стало не просто обычным, но и необходимым для развития и обучения детей уже в достаточно раннем возрасте. В психологии развития можно встретить обозначение этого фактора развития, таким понятием, как «экран». В данном случае, экран представляет собой не что-то физическое, а выступает как глобальное пространство информационной среды, вписанной в субъективную картину мира каждого ребенка. Поэтому и речь здесь идет не столько о воздействии на здоровье, сколько о содержании экранных образов, способных как гармонично вписываться в картину мира и дополнять ее как информационно, так и социально, так и искажать ее, вызывая определенные когнитивные деформации [1].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 xml:space="preserve">Во-вторых, важно учитывать расширение информационного пространства, в котором ежедневно находятся дети, начиная с момента рождения. Использование интернета знакомо и доступно многим детям дошкольного </w:t>
      </w:r>
      <w:r w:rsidRPr="00272638">
        <w:rPr>
          <w:rFonts w:ascii="Verdana" w:eastAsia="Times New Roman" w:hAnsi="Verdana" w:cs="Times New Roman"/>
          <w:color w:val="303F50"/>
        </w:rPr>
        <w:lastRenderedPageBreak/>
        <w:t>возраста, что само по себе не имеет негативного или положительного эмоционального окраса, так как использование подобных информационных каналов – это реальная необходимость. Более важным, в оценке этого фактора, является оценка качества этой информации, то есть контента и ресурсов, которыми пользуются дети.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В 2021 году «Лаборатория Касперского» проанализировала, в каких конкретных мобильных приложениях казахстанские дети проводят большую часть времени. Лидирует видеохостинг YouTube (доля составила 32% от всего объёма времени, проведённого в десяти самых популярных приложениях). В целом чаще всего в конце 2021 года дети по всему миру искали на YouTube контент, связанный с играми. Доля таких запросов составила 28%. Детализируя – дети ищут каналы игровых блогеров (самой популярной игрой является Minecraft). В топ-3 каналов на YouTube попали MrBeast, EdisonPts и Paluten, а в десятку наиболее востребованных игр впервые вошли Genshin Impact и Poppy Playtime. Второе место, среди опрашиваемых детей, на YouTube заняли музыкальные запросы (их доля составила 19%). Чаще</w:t>
      </w:r>
      <w:r w:rsidRPr="00272638">
        <w:rPr>
          <w:rFonts w:ascii="Verdana" w:eastAsia="Times New Roman" w:hAnsi="Verdana" w:cs="Times New Roman"/>
          <w:color w:val="303F50"/>
          <w:lang w:val="en-US"/>
        </w:rPr>
        <w:t xml:space="preserve"> </w:t>
      </w:r>
      <w:r w:rsidRPr="00272638">
        <w:rPr>
          <w:rFonts w:ascii="Verdana" w:eastAsia="Times New Roman" w:hAnsi="Verdana" w:cs="Times New Roman"/>
          <w:color w:val="303F50"/>
        </w:rPr>
        <w:t>всего</w:t>
      </w:r>
      <w:r w:rsidRPr="00272638">
        <w:rPr>
          <w:rFonts w:ascii="Verdana" w:eastAsia="Times New Roman" w:hAnsi="Verdana" w:cs="Times New Roman"/>
          <w:color w:val="303F50"/>
          <w:lang w:val="en-US"/>
        </w:rPr>
        <w:t xml:space="preserve"> </w:t>
      </w:r>
      <w:r w:rsidRPr="00272638">
        <w:rPr>
          <w:rFonts w:ascii="Verdana" w:eastAsia="Times New Roman" w:hAnsi="Verdana" w:cs="Times New Roman"/>
          <w:color w:val="303F50"/>
        </w:rPr>
        <w:t>искали</w:t>
      </w:r>
      <w:r w:rsidRPr="00272638">
        <w:rPr>
          <w:rFonts w:ascii="Verdana" w:eastAsia="Times New Roman" w:hAnsi="Verdana" w:cs="Times New Roman"/>
          <w:color w:val="303F50"/>
          <w:lang w:val="en-US"/>
        </w:rPr>
        <w:t xml:space="preserve"> BTS, BlackPink, Lil Nas X, Ariana Grande </w:t>
      </w:r>
      <w:r w:rsidRPr="00272638">
        <w:rPr>
          <w:rFonts w:ascii="Verdana" w:eastAsia="Times New Roman" w:hAnsi="Verdana" w:cs="Times New Roman"/>
          <w:color w:val="303F50"/>
        </w:rPr>
        <w:t>и</w:t>
      </w:r>
      <w:r w:rsidRPr="00272638">
        <w:rPr>
          <w:rFonts w:ascii="Verdana" w:eastAsia="Times New Roman" w:hAnsi="Verdana" w:cs="Times New Roman"/>
          <w:color w:val="303F50"/>
          <w:lang w:val="en-US"/>
        </w:rPr>
        <w:t xml:space="preserve"> Twice. </w:t>
      </w:r>
      <w:r w:rsidRPr="00272638">
        <w:rPr>
          <w:rFonts w:ascii="Verdana" w:eastAsia="Times New Roman" w:hAnsi="Verdana" w:cs="Times New Roman"/>
          <w:color w:val="303F50"/>
        </w:rPr>
        <w:t>На такой развлекательный контент, как фильмы, мультфильмы и телешоу пришлось 12% запросов.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Далее в тройке наиболее популярных среди детей программ - около 22% набрал мессенджер WhatsApp и ещё 16% - TikTok [2].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В психическом плане, то, что дети имеют доступ к огромному количеству информации через интернет, может значительно подхлестнуть их когнитивное развитие, но также может спровоцировать информационное перенасыщение, когнитивные искажения, снижение социальной активности и тревожные состояния при отсутствии доступа в подобной информации.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 xml:space="preserve">Третье, на что мы предлагаем обратить внимание – это тенденции в изменении структуры семьи. В Казахстане и России проводится множество демографических и психологических исследований, повещённых данной тематике. Вот примеры только некоторых из них: «Семья в Казахстане: тенденции и перспективы» в котором анализируется демографическая ситуация и изменения в структуре семьи, такие как рост разводов, падение рождаемости и увеличение числа одиноких матерей (2016 г., Агентство по делам семьи и равноправия полов Казахстана), «Исследование семьи и семейной политики в Казахстане» анализирует изменения в семьях Казахстана, включая браки, разводы, рождаемость и политику поддержки семей (2018 г. , Национальный центр социологических исследований Казахстана), «Изменения в семейной структуре в Казахстане» посвященное динамике семейной структуры (браки, разводы, рождаемость), особенностям миграции супругов и эффекту миграции на семейные связи (2012 г., исследование ЮНИСЕФ), «Изменения в структуре семьи в Казахстане: динамика, тренды и причины» анализирует социально-экономические факторы, влияющие на изменения в структуре семьи, включая разводы, рождаемость и миграцию (2013 г., проведено Институтом демографии Казахстана), «Исследования статистических данных: Росстат» (Федеральная </w:t>
      </w:r>
      <w:r w:rsidRPr="00272638">
        <w:rPr>
          <w:rFonts w:ascii="Verdana" w:eastAsia="Times New Roman" w:hAnsi="Verdana" w:cs="Times New Roman"/>
          <w:color w:val="303F50"/>
        </w:rPr>
        <w:lastRenderedPageBreak/>
        <w:t>служба государственной статистики) регулярно публикует статистику о составе семей и бракоразводных процессах в России, Исследования демографических трендов: различные демографические институты и организации, такие как Российская академия народного хозяйства и государственной службы при Президенте Российской Федерации, проводят исследования о демографических тенденциях и их влиянии на структуру семьи.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Все эти исследования указывают на факты роста числа одиноких родителей, семей с двумя работающими родителями и семей альтернативных традиционной нуклеарной (гей-пары, многодетные, смешанные и т.д.).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Четвертый важный фактор – увеличение уровня ежедневного стресса. Аргументируя, можно указать исследования профессора психологии, исследовавшего стресс у детей дошкольного возраста, Майкла Раттера. Его исследования показывают, что дети дошкольного возраста могут испытывать стресс из-за различных факторов, таких как разлука с родителями, изменение обстановки, конфликты со сверстниками или требования, несоответствующие их возрастным возможностям. Также, он установил, что стресс может оказывать отрицательное влияние на психическое и физическое благополучие детей, что в свою очередь может весьма негативно влиять на развитие, которое особенно активное в этом возрасте. Он обнаружил, что переживание постоянного стресса может привести к развитию психосоматических симптомов (например, головная боль, боли в животе), тревожности, депрессии или других проблем психического здоровья. Особенно важно, что эти последствия могут иметь долгосрочные последствия. Например, постоянное нарушение стрессом нервной системы может повлиять на развитие мозга ребенка и привести к проблемам социального и эмоционального функционирования в будущем [3].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Специфика стресса в современном обществе в том, что она активно проявляется не только в деятельности и жизни взрослых, но нарастает и у детей, так они могут столкнуться с высокими академическими требованиями, социальным давлением, депрессией и т.д.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Еще один из центральных факторов – пятый – это изменения в образовательной среде. Множество традиционных методов обучения уступают место более интерактивным подходам, основанным на самостоятельности и творческом мышлении, гибких навыках. Также все большее значение уделяется развитию навыков, связанных с технологиями.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 xml:space="preserve">Среди основных трансформаций системы среднего образования в Казахстане можно отнести: обновление учебных программ для всех уровней среднего образования, проведено обновление содержания предметов, введение новых курсов и тем, чтобы соответствовать требованиям современной экономики и общества; внедрение информационных и коммуникационных технологий в образовательный процесс, создание цифровых учебников, электронных платформ для обучения, проведения тестирования и контроля успеваемости; развитие автономии школ; обновление квалификационных требований для </w:t>
      </w:r>
      <w:r w:rsidRPr="00272638">
        <w:rPr>
          <w:rFonts w:ascii="Verdana" w:eastAsia="Times New Roman" w:hAnsi="Verdana" w:cs="Times New Roman"/>
          <w:color w:val="303F50"/>
        </w:rPr>
        <w:lastRenderedPageBreak/>
        <w:t>педагогов и система их профессионального развития,  более системное обучение педагогов, акцент на повышение качества их работы; развитие внешкольного образования, введение дополнительных образовательных программ внешкольных учреждений, включая кружки и секции по различным предметам. В свою очередь в России можно отметить следующие изменения: внедрение нового Федерального государственного образовательного стандарта (ФГОС) в среднюю школу, новый стандарт включающий в себя изменения в содержании образования, организации учебного процесса и оценки знаний учащихся; увеличение доступности образования; развитие информационных технологий в образовании, введение использования современных технологий в учебном процессе, таких как электронные учебники, интерактивные доски, онлайн-курсы и т.д.; улучшение профессиональной подготовки учителей, внедрение новых требований к квалификации и повышению уровня компетенции педагогических работников; развитие дополнительного образования, в рамках которого, значительное внимание уделяется развитию образование в рамках  кружков, секции, участие в олимпиадах и конкурсах, микро-лаборатории и т.д.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Шестой особенностью, которую мы считаем необходимым упомянуть – это формирование и углубление фактора мультикультурного общества. Здесь и изначальное культурное развитие населения как Казахстана, так и России, и интенсивное развитие миграционных и иммиграционных  процессов, и глобализационные процессы в целом, что провоцирует смешение культур и приводит к тому, что дети сталкиваются с различными ценностями, языками и традициями, культурными нормами и национальными характерами. В свою очередь, это требует от воспитателей, учителей и родителей, да и общества в целом, необходимости развивать у детей уважение и толерантность к культурному разнообразию, культурную гибкость и адаптивность.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 xml:space="preserve">И, наконец, седьмой фактор, который мы хотели бы упомянуть – это изменение мира профессий, как ответ на социальные и индустриальные вызовы общества. Учет этого фактора чрезвычайно важен тем, что поколение, которое сейчас только вступает на путь осознанных решений, будет жить в совершенно ином и, возможно даже, чуждом нам мире, с иными потребностями и запросами. Такие изменения мы видим и можем констатировать, как в современном Казахстане, так и в России. В 2017 году, в России, Минтрудом был разработан Справочник профессий, содержащий описание не только самих профессий, но и методология прогнозирования профессий и факторы, которые определяют развитие тех или иных профессий [4]. А в Казахстане, в 2021 году, по инициативе Министерство труда и социальной защиты населения РК, состоялась онлайн конференция, в рамках которой был презентован Атлас новых профессий и компетенций в Республике Казахстан. «При помощи Атласа новых профессий можно прогнозировать потребности в различных компетенциях по каждой из рассматриваемых отраслей экономики, что положительно отразится на точности будущих стратегических программ </w:t>
      </w:r>
      <w:r w:rsidRPr="00272638">
        <w:rPr>
          <w:rFonts w:ascii="Verdana" w:eastAsia="Times New Roman" w:hAnsi="Verdana" w:cs="Times New Roman"/>
          <w:color w:val="303F50"/>
        </w:rPr>
        <w:lastRenderedPageBreak/>
        <w:t>развития. Кроме того, это скажется на понимании и заинтересованности населения в повышении квалификации, вовлеченности в обучение актуальным навыкам или профессиям, которые будут востребованы», – сообщил Саясат Нурбек, оказывавший методологическую, административную и организационную поддержку на всех этапах реализации проекта по разработке и внедрению Атласа [5].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Обобщая этот, далеко не полный, список факторов, влияющих на трансформацию не только самого мира и общества, но и требований, которые мир транслирует человеку, который хочет не просто существовать, но быть успешным и полезным в данном обществе, мы можем понять, что в обучение и развитие чрезвычайно важно включать элементы, на которых можно базировать развитие, так называемых гибких навыков (Soft skills).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Само понятие «soft skills» изначально было введено и развивалось в области бизнеса и управления и обозначало набор некогнитивных навыков и качеств личности, которые оказывают влияние на формирование успешных межличностных отношений и достижение более высокого профессионального успеха. Первые литературные упоминания о soft skills можно найти в международной литературе по менеджменту и персональному развитию еще в 1960-х годах, однако в последние десятилетия понятие получило широкое распространение и стало значимой частью современного представления о необходимых навыках для успешного функционирования в обществе в целом, а не только на рынке труда.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Использование понятия «soft skills» непосредственно в образовании и акцентирование внимания на развитии этих навыков в учебных программах, наравне с hard skills можно отнести в середине-концу ХХ-го века. Одним из ключевых «пионеров» внедрения понятия в образование была Американская национальная ассоциация по образованию (National Education Association), которая включила гибкие навыки в свою программу обучения еще в 1992 году.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С течением времени, развитие социально-эмоциональных навыков в образовании стало более признанным и получило поддержку со стороны различных образовательных организаций и исследователей, а также государственных систем образования.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 xml:space="preserve">Гибкие навыки – тема достаточно популярная для изучения в русскоязычной психологии. Так, стоит уделить внимание, изысканиям и практической так психологов как: Виталий Спивак, доктор психологических наук, автор исследований и практических руководств по развитию социальных и эмоциональных навыков у детей; Алексей Лебедев, кандидат психологических наук, исследователь в области личностного и социального развития детей, также насчитываются различные публикации на тему «гибкие навыки»; Елена Морозова, кандидат психологических наук, занимается исследованиями и разработками по развитию эмоционального интеллекта и межличностных навыков у детей; Лейла Ахметжанова, педагог и психолог, автор </w:t>
      </w:r>
      <w:r w:rsidRPr="00272638">
        <w:rPr>
          <w:rFonts w:ascii="Verdana" w:eastAsia="Times New Roman" w:hAnsi="Verdana" w:cs="Times New Roman"/>
          <w:color w:val="303F50"/>
        </w:rPr>
        <w:lastRenderedPageBreak/>
        <w:t>популяризированных психологических книг «100 гибких навыков для развития ребенка» и «Умный ребенок. Гибкие навыки»; Айгуль Шанова, казахстанский психолог и тренер, специализирующийся на вопросах развития коммуникативных и взаимодействия с детьми.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Размышляя о значении гибких навыков для процесса социализации, психического становления и созревания в контексте трансформации мира, важно понимать, что их формирование становится вопросом раннего развития и становления личности, и сдвигается на максимально ранние этапы психического развития, а именно на дошкольный возраст. Их формирование должно становится естественной частью раннего развития и обучения и гармонично сливаться с традиционными системами обучения всем прочим навыкам и умениям, так как под «soft skills» мы имеем в виду, навыки, позволяющие человеку эффективно и гармонично выстраивать межличностное взаимодействие, определяющее успех индивидуума в социуме [6].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Говоря же о содержании комплекса гибких навыков мы опираемся на восемь основных навыков, выделенных в статье «Soft skills как основа развития социального интеллекта детей дошкольного возраста»: сотрудничество (лидерство, работа в команде), коммуникация (навыки устного общения, умение говорить публично и внимательно слушать), усвоение информации (получение новых знаний), критическое мышление (решение проблем, рассуждение, анализ, интерпретация, обобщение информации), креативность (артистизм, любопытство, воображение, самовыражение), инициативность (настойчивость, самостоятельная работа, планирование, самодисциплина, самообучение, способность к адаптации), ответственность (социальная грамотность, личная и социальная ответственность), эмпатия (распознавание эмоций других людей и свои собственные, их контроль, сопереживание) [7].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Основываясь на важности изменения подхода к формированию базовых личностных качеств, переноса акцента на углубленное развитие гибких навыков, как некий залог успешности во многих жизненных сферах, мы также понимаем, что эти процессы должны быть обращены к более ранним возрастам, и только при таком подходе они могут гарантированно и органично вписаться в структуру формирующейся личности и стать естественной основой жизнедеятельности. Нами было проведен мини-опрос, респондентами в котором выступили родители, чьи дети участвовали в программах, включающих как элемент, развитие soft skills, у детей дошкольного возраста, а также специалисты, работающие с детьми в данном направлении.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>Всего в опросе приняли участие 60 человек, из них 41 респондент – родители, 19 респондентов – специалисты, работающие с детьми.</w:t>
      </w:r>
    </w:p>
    <w:p w:rsidR="00272638" w:rsidRPr="00272638" w:rsidRDefault="00272638" w:rsidP="00272638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272638">
        <w:rPr>
          <w:rFonts w:ascii="Verdana" w:eastAsia="Times New Roman" w:hAnsi="Verdana" w:cs="Times New Roman"/>
          <w:color w:val="303F50"/>
        </w:rPr>
        <w:t xml:space="preserve">Первый вопрос был посвящен определению респондентами навыков, которые они считают необходимыми для того, чтобы иметь более высокий шанс самореализации в современном обществе, со всеми его специфическими </w:t>
      </w:r>
      <w:r w:rsidRPr="00272638">
        <w:rPr>
          <w:rFonts w:ascii="Verdana" w:eastAsia="Times New Roman" w:hAnsi="Verdana" w:cs="Times New Roman"/>
          <w:color w:val="303F50"/>
        </w:rPr>
        <w:lastRenderedPageBreak/>
        <w:t>особенностями. Как видно на рисунке 1, распределение ответов в подгруппах «родители» и «специалисты, работающие с детьми», очень близки.</w:t>
      </w:r>
    </w:p>
    <w:p w:rsidR="0012335C" w:rsidRDefault="0012335C"/>
    <w:sectPr w:rsidR="0012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272638"/>
    <w:rsid w:val="0012335C"/>
    <w:rsid w:val="0027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6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2551</Words>
  <Characters>14541</Characters>
  <Application>Microsoft Office Word</Application>
  <DocSecurity>0</DocSecurity>
  <Lines>121</Lines>
  <Paragraphs>34</Paragraphs>
  <ScaleCrop>false</ScaleCrop>
  <Company>Microsoft</Company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2023-12-06T06:20:00Z</dcterms:created>
  <dcterms:modified xsi:type="dcterms:W3CDTF">2023-12-06T06:20:00Z</dcterms:modified>
</cp:coreProperties>
</file>