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99" w:line="276" w:lineRule="auto"/>
        <w:ind w:left="0" w:leftChars="0" w:firstLine="0" w:firstLineChars="0"/>
        <w:jc w:val="center"/>
      </w:pPr>
      <w:r>
        <w:rPr>
          <w:color w:val="231F20"/>
          <w:spacing w:val="-3"/>
        </w:rPr>
        <w:t>ИССЛЕДОВАНИЕ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ПРОБЛЕМЫ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ФОРМИРОВАНИЯ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ДЕТЕЙ</w:t>
      </w:r>
      <w:r>
        <w:rPr>
          <w:rFonts w:hint="default"/>
          <w:color w:val="231F20"/>
          <w:spacing w:val="-2"/>
          <w:lang w:val="ru-RU"/>
        </w:rPr>
        <w:t xml:space="preserve"> </w:t>
      </w:r>
      <w:r>
        <w:rPr>
          <w:color w:val="231F20"/>
          <w:spacing w:val="-3"/>
        </w:rPr>
        <w:t>ПРЕДСТАВЛЕНИЙ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</w:t>
      </w:r>
      <w:r>
        <w:rPr>
          <w:rFonts w:hint="default"/>
          <w:color w:val="231F20"/>
          <w:spacing w:val="-3"/>
          <w:lang w:val="ru-RU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ГОРОДАХ</w:t>
      </w:r>
      <w:r>
        <w:rPr>
          <w:rFonts w:hint="default"/>
          <w:color w:val="231F20"/>
          <w:spacing w:val="-3"/>
          <w:lang w:val="ru-RU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РОССИИ</w:t>
      </w:r>
      <w:r>
        <w:rPr>
          <w:color w:val="231F20"/>
          <w:spacing w:val="-12"/>
        </w:rPr>
        <w:t xml:space="preserve"> </w:t>
      </w:r>
      <w:r>
        <w:rPr>
          <w:rFonts w:hint="default"/>
          <w:color w:val="231F20"/>
          <w:spacing w:val="-12"/>
          <w:lang w:val="ru-RU"/>
        </w:rPr>
        <w:t xml:space="preserve"> </w:t>
      </w:r>
      <w:r>
        <w:rPr>
          <w:color w:val="231F20"/>
          <w:spacing w:val="-2"/>
        </w:rPr>
        <w:t>ПОСРЕДСТВОМ</w:t>
      </w:r>
    </w:p>
    <w:p>
      <w:pPr>
        <w:spacing w:before="1"/>
        <w:ind w:right="0" w:firstLine="2269" w:firstLineChars="1200"/>
        <w:jc w:val="both"/>
        <w:rPr>
          <w:b/>
          <w:color w:val="231F20"/>
          <w:w w:val="105"/>
          <w:sz w:val="18"/>
        </w:rPr>
      </w:pPr>
      <w:r>
        <w:rPr>
          <w:b/>
          <w:color w:val="231F20"/>
          <w:w w:val="105"/>
          <w:sz w:val="18"/>
        </w:rPr>
        <w:t>КОЛЛЕКЦИОНИРОВАНИЯ</w:t>
      </w:r>
    </w:p>
    <w:p>
      <w:pPr>
        <w:spacing w:before="1"/>
        <w:ind w:right="0"/>
        <w:jc w:val="left"/>
        <w:rPr>
          <w:b/>
          <w:color w:val="231F20"/>
          <w:w w:val="105"/>
          <w:sz w:val="18"/>
        </w:rPr>
      </w:pPr>
    </w:p>
    <w:p>
      <w:pPr>
        <w:pStyle w:val="5"/>
        <w:spacing w:before="1"/>
        <w:ind w:left="316"/>
      </w:pPr>
      <w:r>
        <w:rPr>
          <w:color w:val="231F20"/>
          <w:w w:val="105"/>
        </w:rPr>
        <w:t>Аннотация</w:t>
      </w:r>
    </w:p>
    <w:p>
      <w:pPr>
        <w:pStyle w:val="5"/>
        <w:spacing w:before="68"/>
        <w:ind w:left="0" w:leftChars="0" w:firstLine="0" w:firstLineChars="0"/>
      </w:pPr>
      <w:r>
        <w:rPr>
          <w:color w:val="231F20"/>
          <w:spacing w:val="-3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статье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представлены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результаты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диагностического</w:t>
      </w:r>
      <w:r>
        <w:rPr>
          <w:color w:val="231F20"/>
          <w:spacing w:val="-2"/>
          <w:w w:val="105"/>
        </w:rPr>
        <w:t xml:space="preserve"> исследования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проблемы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формирования у детей </w:t>
      </w:r>
      <w:bookmarkStart w:id="0" w:name="_GoBack"/>
      <w:bookmarkEnd w:id="0"/>
      <w:r>
        <w:rPr>
          <w:color w:val="231F20"/>
          <w:w w:val="105"/>
        </w:rPr>
        <w:t>представлений о городах России посредством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</w:rPr>
        <w:t>коллекционирования,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представлена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диагностическая</w:t>
      </w:r>
      <w:r>
        <w:rPr>
          <w:color w:val="231F20"/>
          <w:spacing w:val="-13"/>
        </w:rPr>
        <w:t xml:space="preserve"> </w:t>
      </w:r>
      <w:r>
        <w:rPr>
          <w:rFonts w:hint="default"/>
          <w:color w:val="231F20"/>
          <w:spacing w:val="-4"/>
          <w:lang w:val="ru-RU"/>
        </w:rPr>
        <w:t xml:space="preserve"> </w:t>
      </w:r>
      <w:r>
        <w:rPr>
          <w:color w:val="231F20"/>
          <w:spacing w:val="-3"/>
        </w:rPr>
        <w:t>слова</w:t>
      </w:r>
    </w:p>
    <w:p>
      <w:pPr>
        <w:pStyle w:val="9"/>
        <w:spacing w:before="24"/>
        <w:ind w:left="315"/>
        <w:jc w:val="left"/>
      </w:pPr>
      <w:r>
        <w:rPr>
          <w:color w:val="231F20"/>
          <w:spacing w:val="-5"/>
        </w:rPr>
        <w:t>Коллекционирование,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диагностика,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представления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городах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России.</w:t>
      </w:r>
    </w:p>
    <w:p>
      <w:pPr>
        <w:pStyle w:val="9"/>
        <w:spacing w:line="271" w:lineRule="auto"/>
        <w:ind w:right="135"/>
      </w:pPr>
      <w:r>
        <w:rPr>
          <w:color w:val="231F20"/>
          <w:spacing w:val="-3"/>
        </w:rPr>
        <w:t>В научных исследованиях педагогов и психологов отмечена проблемы недостаточности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развития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патриотического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воспитания,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именно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актуализации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представлений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детей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6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7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лет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городах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России.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Данная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проблема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остро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стоит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только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уровне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ДОУ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региона,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но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уровне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Российской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Федерации.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основе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исследований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Л.И.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Божович,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Л.А.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Венгера,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  <w:w w:val="105"/>
        </w:rPr>
        <w:t xml:space="preserve">А.В. Запорожец, М.И. Лисиной, В.С. Мухиной, Е.О. </w:t>
      </w:r>
      <w:r>
        <w:rPr>
          <w:color w:val="231F20"/>
          <w:spacing w:val="-3"/>
          <w:w w:val="105"/>
        </w:rPr>
        <w:t>Смирновой определен наиболее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</w:rPr>
        <w:t xml:space="preserve">сенситивный период для формирования представлений о городах </w:t>
      </w:r>
      <w:r>
        <w:rPr>
          <w:color w:val="231F20"/>
          <w:spacing w:val="-3"/>
        </w:rPr>
        <w:t>России, а именно возраст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6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7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лет.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именно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этот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период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раскрывается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понятие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познавательной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активности,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познавательного интереса, которые являются немаловажным </w:t>
      </w:r>
      <w:r>
        <w:rPr>
          <w:color w:val="231F20"/>
          <w:spacing w:val="-2"/>
        </w:rPr>
        <w:t>аспектом в развитии ребенка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 xml:space="preserve">[1]. В соответствии с изменившейся ситуацией в стране необходимо </w:t>
      </w:r>
      <w:r>
        <w:rPr>
          <w:color w:val="231F20"/>
          <w:spacing w:val="-3"/>
        </w:rPr>
        <w:t>формировать человека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  <w:w w:val="105"/>
        </w:rPr>
        <w:t xml:space="preserve">с определенными духовно - нравственными </w:t>
      </w:r>
      <w:r>
        <w:rPr>
          <w:color w:val="231F20"/>
          <w:spacing w:val="-3"/>
          <w:w w:val="105"/>
        </w:rPr>
        <w:t>ориентирами и начинать с дошкольного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</w:rPr>
        <w:t xml:space="preserve">возраста. Одним из фундаментов патриотического воспитания является </w:t>
      </w:r>
      <w:r>
        <w:rPr>
          <w:color w:val="231F20"/>
          <w:spacing w:val="-2"/>
        </w:rPr>
        <w:t>целенаправленное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ознакомление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детей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родным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городом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городами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России.</w:t>
      </w:r>
    </w:p>
    <w:p>
      <w:pPr>
        <w:pStyle w:val="9"/>
        <w:spacing w:line="271" w:lineRule="auto"/>
        <w:ind w:left="129" w:right="135" w:firstLine="189"/>
      </w:pPr>
      <w:r>
        <w:rPr>
          <w:color w:val="231F20"/>
          <w:spacing w:val="-5"/>
          <w:w w:val="105"/>
        </w:rPr>
        <w:t>Ребенок активно осваивает окружающий его мир, задает вопросы, пытается получить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5"/>
          <w:w w:val="105"/>
        </w:rPr>
        <w:t>ответы через различные источники (у родителей, воспитателя, в книгах, телепередачах,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компьютере). Расширению кругозора способствует собирание </w:t>
      </w:r>
      <w:r>
        <w:rPr>
          <w:color w:val="231F20"/>
          <w:spacing w:val="-4"/>
          <w:w w:val="105"/>
        </w:rPr>
        <w:t>различных предметов,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</w:rPr>
        <w:t>которые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превращаются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коллекции.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Коллекционирование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ребенка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6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7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лет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является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  <w:w w:val="105"/>
        </w:rPr>
        <w:t>только видом деятельности, но и игрой. Через коллекционирование мы поддержим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</w:rPr>
        <w:t>познавательный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интерес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ребенка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сформируем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представления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городах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России.</w:t>
      </w:r>
    </w:p>
    <w:p>
      <w:pPr>
        <w:pStyle w:val="9"/>
        <w:spacing w:line="271" w:lineRule="auto"/>
        <w:ind w:left="127" w:right="137" w:firstLine="187"/>
      </w:pPr>
      <w:r>
        <w:rPr>
          <w:color w:val="231F20"/>
          <w:spacing w:val="-2"/>
          <w:w w:val="105"/>
        </w:rPr>
        <w:t xml:space="preserve">В возрасте 6 - 7 лет у детей повышается возможность </w:t>
      </w:r>
      <w:r>
        <w:rPr>
          <w:color w:val="231F20"/>
          <w:spacing w:val="-1"/>
          <w:w w:val="105"/>
        </w:rPr>
        <w:t>познать историю создания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предметов, и предметного мира в целом </w:t>
      </w:r>
      <w:r>
        <w:rPr>
          <w:color w:val="231F20"/>
          <w:spacing w:val="-4"/>
          <w:w w:val="105"/>
        </w:rPr>
        <w:t>[2]. Благодаря собранию коллекций предметов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дети получают </w:t>
      </w:r>
      <w:r>
        <w:rPr>
          <w:color w:val="231F20"/>
          <w:spacing w:val="-3"/>
          <w:w w:val="105"/>
        </w:rPr>
        <w:t>возможность знакомиться с каждым из них, приобретать знания о его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</w:rPr>
        <w:t>сенсорных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особенностях,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свойств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качеств.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Учатся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систематизировать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классифицировать</w:t>
      </w:r>
      <w:r>
        <w:rPr>
          <w:color w:val="231F20"/>
          <w:spacing w:val="-3"/>
        </w:rPr>
        <w:t xml:space="preserve"> </w:t>
      </w:r>
      <w:r>
        <w:rPr>
          <w:color w:val="231F20"/>
          <w:w w:val="105"/>
        </w:rPr>
        <w:t>предметы.</w:t>
      </w:r>
    </w:p>
    <w:p>
      <w:pPr>
        <w:pStyle w:val="9"/>
        <w:spacing w:line="205" w:lineRule="exact"/>
        <w:ind w:left="315"/>
      </w:pPr>
      <w:r>
        <w:rPr>
          <w:color w:val="231F20"/>
          <w:spacing w:val="-1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основе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всего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выше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изложенного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мы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предположили,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7</w:t>
      </w:r>
    </w:p>
    <w:p>
      <w:pPr>
        <w:pStyle w:val="9"/>
        <w:ind w:left="127"/>
      </w:pPr>
      <w:r>
        <w:rPr>
          <w:color w:val="231F20"/>
          <w:spacing w:val="-4"/>
        </w:rPr>
        <w:t>лет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представлений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городах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России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посредством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коллекционирования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возможно,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если:</w:t>
      </w:r>
    </w:p>
    <w:p>
      <w:pPr>
        <w:pStyle w:val="16"/>
        <w:numPr>
          <w:ilvl w:val="0"/>
          <w:numId w:val="1"/>
        </w:numPr>
        <w:tabs>
          <w:tab w:val="left" w:pos="492"/>
        </w:tabs>
        <w:spacing w:before="0" w:after="0" w:line="244" w:lineRule="auto"/>
        <w:ind w:left="127" w:right="139" w:firstLine="187"/>
        <w:jc w:val="both"/>
        <w:rPr>
          <w:sz w:val="18"/>
        </w:rPr>
      </w:pPr>
      <w:r>
        <w:rPr>
          <w:color w:val="231F20"/>
          <w:spacing w:val="-5"/>
          <w:w w:val="105"/>
          <w:sz w:val="18"/>
        </w:rPr>
        <w:t xml:space="preserve">определен объект коллекционирования (значки, </w:t>
      </w:r>
      <w:r>
        <w:rPr>
          <w:color w:val="231F20"/>
          <w:spacing w:val="-4"/>
          <w:w w:val="105"/>
          <w:sz w:val="18"/>
        </w:rPr>
        <w:t>магниты, машинки, куклы), и его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spacing w:val="-4"/>
          <w:sz w:val="18"/>
        </w:rPr>
        <w:t>основание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коллекции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(города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–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герои,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достопримечательности,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4"/>
          <w:sz w:val="18"/>
        </w:rPr>
        <w:t>курортные);</w:t>
      </w:r>
    </w:p>
    <w:p>
      <w:pPr>
        <w:pStyle w:val="16"/>
        <w:numPr>
          <w:ilvl w:val="0"/>
          <w:numId w:val="1"/>
        </w:numPr>
        <w:tabs>
          <w:tab w:val="left" w:pos="442"/>
        </w:tabs>
        <w:spacing w:before="2" w:after="0" w:line="240" w:lineRule="auto"/>
        <w:ind w:left="441" w:right="0" w:hanging="127"/>
        <w:jc w:val="both"/>
        <w:rPr>
          <w:sz w:val="18"/>
        </w:rPr>
      </w:pPr>
      <w:r>
        <w:rPr>
          <w:color w:val="231F20"/>
          <w:spacing w:val="-5"/>
          <w:sz w:val="18"/>
        </w:rPr>
        <w:t>происходит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поэтапное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осуществление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коллекционирования.</w:t>
      </w:r>
    </w:p>
    <w:p>
      <w:pPr>
        <w:pStyle w:val="9"/>
        <w:spacing w:before="5" w:line="244" w:lineRule="auto"/>
        <w:ind w:left="127" w:right="137" w:firstLine="188"/>
        <w:rPr>
          <w:rFonts w:hint="default"/>
          <w:lang w:val="ru-RU"/>
        </w:rPr>
      </w:pPr>
      <w:r>
        <w:rPr>
          <w:color w:val="231F20"/>
          <w:spacing w:val="-3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первом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этапе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исследования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изучен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опыт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работы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педагогов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ДОУ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формированию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  <w:w w:val="105"/>
        </w:rPr>
        <w:t xml:space="preserve">детей 6 - </w:t>
      </w:r>
      <w:r>
        <w:rPr>
          <w:color w:val="231F20"/>
          <w:spacing w:val="-3"/>
          <w:w w:val="105"/>
        </w:rPr>
        <w:t>7 лет представлений о городах России посредством коллекционирования. 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</w:rPr>
        <w:t xml:space="preserve">основном представлен </w:t>
      </w:r>
      <w:r>
        <w:rPr>
          <w:color w:val="231F20"/>
          <w:spacing w:val="-3"/>
        </w:rPr>
        <w:t>опыт использования коллекционирования как культурной практики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  <w:w w:val="105"/>
        </w:rPr>
        <w:t xml:space="preserve">и направлен на освоение мира общественных отношений, либо изучение </w:t>
      </w:r>
      <w:r>
        <w:rPr>
          <w:color w:val="231F20"/>
          <w:spacing w:val="-3"/>
          <w:w w:val="105"/>
        </w:rPr>
        <w:t>фольклора 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художественной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литературы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[3]</w:t>
      </w:r>
      <w:r>
        <w:rPr>
          <w:rFonts w:hint="default"/>
          <w:color w:val="231F20"/>
          <w:w w:val="105"/>
          <w:lang w:val="ru-RU"/>
        </w:rPr>
        <w:t>.</w:t>
      </w:r>
    </w:p>
    <w:p>
      <w:pPr>
        <w:pStyle w:val="9"/>
        <w:spacing w:before="5"/>
        <w:ind w:left="315"/>
      </w:pPr>
      <w:r>
        <w:rPr>
          <w:color w:val="231F20"/>
          <w:spacing w:val="-4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втором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этапе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выявление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наличия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детей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6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-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7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лет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представлений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городах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России.</w:t>
      </w:r>
    </w:p>
    <w:p>
      <w:pPr>
        <w:pStyle w:val="9"/>
        <w:spacing w:before="9"/>
        <w:jc w:val="left"/>
        <w:rPr>
          <w:sz w:val="20"/>
        </w:rPr>
      </w:pPr>
    </w:p>
    <w:p>
      <w:pPr>
        <w:pStyle w:val="9"/>
        <w:spacing w:after="25"/>
        <w:ind w:left="486" w:right="496"/>
        <w:jc w:val="center"/>
        <w:rPr>
          <w:color w:val="231F20"/>
          <w:spacing w:val="-4"/>
        </w:rPr>
      </w:pPr>
    </w:p>
    <w:p>
      <w:pPr>
        <w:pStyle w:val="9"/>
        <w:spacing w:after="25"/>
        <w:ind w:left="486" w:right="496"/>
        <w:jc w:val="center"/>
        <w:rPr>
          <w:color w:val="231F20"/>
          <w:spacing w:val="-4"/>
        </w:rPr>
      </w:pPr>
    </w:p>
    <w:p>
      <w:pPr>
        <w:pStyle w:val="9"/>
        <w:spacing w:after="25"/>
        <w:ind w:left="486" w:right="496"/>
        <w:jc w:val="center"/>
      </w:pPr>
      <w:r>
        <w:rPr>
          <w:color w:val="231F20"/>
          <w:spacing w:val="-4"/>
        </w:rPr>
        <w:t>Таблица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1.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Диагностическая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карта</w:t>
      </w:r>
    </w:p>
    <w:tbl>
      <w:tblPr>
        <w:tblStyle w:val="7"/>
        <w:tblW w:w="0" w:type="auto"/>
        <w:tblInd w:w="27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289"/>
        <w:gridCol w:w="330"/>
        <w:gridCol w:w="280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30" w:type="dxa"/>
          </w:tcPr>
          <w:p>
            <w:pPr>
              <w:pStyle w:val="17"/>
              <w:ind w:left="15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Критерии</w:t>
            </w:r>
          </w:p>
        </w:tc>
        <w:tc>
          <w:tcPr>
            <w:tcW w:w="2619" w:type="dxa"/>
            <w:gridSpan w:val="2"/>
          </w:tcPr>
          <w:p>
            <w:pPr>
              <w:pStyle w:val="17"/>
              <w:ind w:left="826" w:right="815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Показатели</w:t>
            </w:r>
          </w:p>
        </w:tc>
        <w:tc>
          <w:tcPr>
            <w:tcW w:w="2807" w:type="dxa"/>
          </w:tcPr>
          <w:p>
            <w:pPr>
              <w:pStyle w:val="17"/>
              <w:ind w:left="4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Диагностические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задания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56" w:type="dxa"/>
            <w:gridSpan w:val="4"/>
          </w:tcPr>
          <w:p>
            <w:pPr>
              <w:pStyle w:val="17"/>
              <w:spacing w:before="1"/>
              <w:ind w:left="17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этап.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Цель: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Выявить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уровень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сформирвоанности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представлений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городах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России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17"/>
              <w:spacing w:before="2" w:line="201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pacing w:val="-3"/>
                <w:w w:val="105"/>
                <w:sz w:val="18"/>
              </w:rPr>
              <w:t>Когнитивн</w:t>
            </w:r>
          </w:p>
        </w:tc>
        <w:tc>
          <w:tcPr>
            <w:tcW w:w="2289" w:type="dxa"/>
            <w:tcBorders>
              <w:bottom w:val="nil"/>
              <w:right w:val="nil"/>
            </w:tcBorders>
          </w:tcPr>
          <w:p>
            <w:pPr>
              <w:pStyle w:val="17"/>
              <w:tabs>
                <w:tab w:val="left" w:pos="1022"/>
              </w:tabs>
              <w:spacing w:line="204" w:lineRule="exact"/>
              <w:ind w:left="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наличие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05"/>
                <w:sz w:val="18"/>
              </w:rPr>
              <w:t>представлений</w:t>
            </w:r>
          </w:p>
        </w:tc>
        <w:tc>
          <w:tcPr>
            <w:tcW w:w="330" w:type="dxa"/>
            <w:tcBorders>
              <w:left w:val="nil"/>
              <w:bottom w:val="nil"/>
            </w:tcBorders>
          </w:tcPr>
          <w:p>
            <w:pPr>
              <w:pStyle w:val="17"/>
              <w:spacing w:line="204" w:lineRule="exact"/>
              <w:ind w:left="176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о</w:t>
            </w:r>
          </w:p>
        </w:tc>
        <w:tc>
          <w:tcPr>
            <w:tcW w:w="2807" w:type="dxa"/>
            <w:tcBorders>
              <w:bottom w:val="nil"/>
            </w:tcBorders>
          </w:tcPr>
          <w:p>
            <w:pPr>
              <w:pStyle w:val="17"/>
              <w:spacing w:line="204" w:lineRule="exact"/>
              <w:ind w:left="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Диагностическое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задание 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№ 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17"/>
              <w:spacing w:before="12" w:line="201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05"/>
                <w:sz w:val="18"/>
              </w:rPr>
              <w:t>ый</w:t>
            </w: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>
            <w:pPr>
              <w:pStyle w:val="17"/>
              <w:spacing w:before="9" w:line="204" w:lineRule="exact"/>
              <w:ind w:left="6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геральдике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городов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России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>
            <w:pPr>
              <w:pStyle w:val="17"/>
              <w:rPr>
                <w:sz w:val="16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>
            <w:pPr>
              <w:pStyle w:val="17"/>
              <w:spacing w:before="9" w:line="204" w:lineRule="exact"/>
              <w:ind w:left="6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«Найди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геральдику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города»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17"/>
              <w:rPr>
                <w:sz w:val="16"/>
              </w:rPr>
            </w:pP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>
            <w:pPr>
              <w:pStyle w:val="17"/>
              <w:rPr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>
            <w:pPr>
              <w:pStyle w:val="17"/>
              <w:rPr>
                <w:sz w:val="16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>
            <w:pPr>
              <w:pStyle w:val="17"/>
              <w:spacing w:before="9" w:line="203" w:lineRule="exact"/>
              <w:ind w:left="69"/>
              <w:rPr>
                <w:sz w:val="18"/>
              </w:rPr>
            </w:pPr>
            <w:r>
              <w:rPr>
                <w:color w:val="231F20"/>
                <w:spacing w:val="-6"/>
                <w:w w:val="105"/>
                <w:sz w:val="18"/>
              </w:rPr>
              <w:t>(модификация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методики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Дыбиной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17"/>
              <w:rPr>
                <w:sz w:val="16"/>
              </w:rPr>
            </w:pP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>
            <w:pPr>
              <w:pStyle w:val="17"/>
              <w:rPr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>
            <w:pPr>
              <w:pStyle w:val="17"/>
              <w:rPr>
                <w:sz w:val="16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>
            <w:pPr>
              <w:pStyle w:val="17"/>
              <w:spacing w:before="11"/>
              <w:ind w:left="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О.В.)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17"/>
              <w:rPr>
                <w:sz w:val="16"/>
              </w:rPr>
            </w:pPr>
          </w:p>
        </w:tc>
        <w:tc>
          <w:tcPr>
            <w:tcW w:w="2289" w:type="dxa"/>
            <w:tcBorders>
              <w:top w:val="nil"/>
              <w:right w:val="nil"/>
            </w:tcBorders>
          </w:tcPr>
          <w:p>
            <w:pPr>
              <w:pStyle w:val="17"/>
              <w:rPr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</w:tcBorders>
          </w:tcPr>
          <w:p>
            <w:pPr>
              <w:pStyle w:val="17"/>
              <w:rPr>
                <w:sz w:val="16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>
            <w:pPr>
              <w:pStyle w:val="17"/>
              <w:spacing w:before="11"/>
              <w:ind w:left="69"/>
              <w:rPr>
                <w:color w:val="231F20"/>
                <w:w w:val="105"/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8400" w:h="11910"/>
          <w:pgMar w:top="700" w:right="680" w:bottom="600" w:left="700" w:header="0" w:footer="327" w:gutter="0"/>
          <w:cols w:space="720" w:num="1"/>
        </w:sectPr>
      </w:pPr>
    </w:p>
    <w:tbl>
      <w:tblPr>
        <w:tblStyle w:val="7"/>
        <w:tblW w:w="0" w:type="auto"/>
        <w:tblInd w:w="27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620"/>
        <w:gridCol w:w="280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030" w:type="dxa"/>
            <w:vMerge w:val="restart"/>
          </w:tcPr>
          <w:p>
            <w:pPr>
              <w:pStyle w:val="17"/>
              <w:rPr>
                <w:sz w:val="18"/>
              </w:rPr>
            </w:pPr>
          </w:p>
        </w:tc>
        <w:tc>
          <w:tcPr>
            <w:tcW w:w="2620" w:type="dxa"/>
          </w:tcPr>
          <w:p>
            <w:pPr>
              <w:pStyle w:val="17"/>
              <w:spacing w:line="271" w:lineRule="auto"/>
              <w:ind w:left="69" w:right="54"/>
              <w:jc w:val="both"/>
              <w:rPr>
                <w:sz w:val="18"/>
              </w:rPr>
            </w:pPr>
            <w:r>
              <w:rPr>
                <w:color w:val="231F20"/>
                <w:spacing w:val="-6"/>
                <w:w w:val="105"/>
                <w:sz w:val="18"/>
              </w:rPr>
              <w:t xml:space="preserve">наличие общих </w:t>
            </w:r>
            <w:r>
              <w:rPr>
                <w:color w:val="231F20"/>
                <w:spacing w:val="-5"/>
                <w:w w:val="105"/>
                <w:sz w:val="18"/>
              </w:rPr>
              <w:t>представлений о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достопримечательностях </w:t>
            </w:r>
            <w:r>
              <w:rPr>
                <w:color w:val="231F20"/>
                <w:spacing w:val="-3"/>
                <w:sz w:val="18"/>
              </w:rPr>
              <w:t>городов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808" w:type="dxa"/>
          </w:tcPr>
          <w:p>
            <w:pPr>
              <w:pStyle w:val="17"/>
              <w:tabs>
                <w:tab w:val="left" w:pos="1231"/>
                <w:tab w:val="left" w:pos="2129"/>
              </w:tabs>
              <w:spacing w:line="271" w:lineRule="auto"/>
              <w:ind w:left="68" w:right="56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Диагностическое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№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«Чем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знаменит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05"/>
                <w:sz w:val="18"/>
              </w:rPr>
              <w:t>город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России»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8"/>
              </w:rPr>
              <w:t>(модификация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8"/>
              </w:rPr>
              <w:t>методики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8"/>
              </w:rPr>
              <w:t>Дыбиной</w:t>
            </w:r>
          </w:p>
          <w:p>
            <w:pPr>
              <w:pStyle w:val="17"/>
              <w:spacing w:line="205" w:lineRule="exact"/>
              <w:ind w:left="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О.В.)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>
            <w:pPr>
              <w:pStyle w:val="17"/>
              <w:spacing w:before="1" w:line="271" w:lineRule="auto"/>
              <w:ind w:left="69" w:right="54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наличие общих представлений </w:t>
            </w:r>
            <w:r>
              <w:rPr>
                <w:color w:val="231F20"/>
                <w:spacing w:val="-3"/>
                <w:sz w:val="18"/>
              </w:rPr>
              <w:t>об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историческом прошлом </w:t>
            </w:r>
            <w:r>
              <w:rPr>
                <w:color w:val="231F20"/>
                <w:spacing w:val="-5"/>
                <w:w w:val="105"/>
                <w:sz w:val="18"/>
              </w:rPr>
              <w:t>городов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808" w:type="dxa"/>
          </w:tcPr>
          <w:p>
            <w:pPr>
              <w:pStyle w:val="17"/>
              <w:spacing w:before="1"/>
              <w:ind w:left="68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Диагностическое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задание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№ 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3.</w:t>
            </w:r>
          </w:p>
          <w:p>
            <w:pPr>
              <w:pStyle w:val="17"/>
              <w:tabs>
                <w:tab w:val="left" w:pos="2000"/>
              </w:tabs>
              <w:spacing w:line="234" w:lineRule="exact"/>
              <w:ind w:left="68" w:right="56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w w:val="105"/>
                <w:sz w:val="18"/>
              </w:rPr>
              <w:t>«Историческое</w:t>
            </w:r>
            <w:r>
              <w:rPr>
                <w:color w:val="231F20"/>
                <w:spacing w:val="-4"/>
                <w:w w:val="105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прошлое»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8"/>
              </w:rPr>
              <w:t>(модификация методики Дыбиной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О.В.)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58" w:type="dxa"/>
            <w:gridSpan w:val="3"/>
          </w:tcPr>
          <w:p>
            <w:pPr>
              <w:pStyle w:val="17"/>
              <w:spacing w:before="1"/>
              <w:ind w:left="1039" w:right="1028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II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этап.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Цель: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Выявить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уровень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умений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коллекционировать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030" w:type="dxa"/>
            <w:vMerge w:val="restart"/>
          </w:tcPr>
          <w:p>
            <w:pPr>
              <w:pStyle w:val="17"/>
              <w:spacing w:before="2" w:line="271" w:lineRule="auto"/>
              <w:ind w:left="69" w:right="86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pacing w:val="-4"/>
                <w:sz w:val="18"/>
              </w:rPr>
              <w:t>Деятельно</w:t>
            </w:r>
            <w:r>
              <w:rPr>
                <w:b/>
                <w:i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стный</w:t>
            </w:r>
          </w:p>
        </w:tc>
        <w:tc>
          <w:tcPr>
            <w:tcW w:w="2620" w:type="dxa"/>
          </w:tcPr>
          <w:p>
            <w:pPr>
              <w:pStyle w:val="17"/>
              <w:spacing w:line="271" w:lineRule="auto"/>
              <w:ind w:left="69" w:right="5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наличие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подбирать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объекты </w:t>
            </w:r>
            <w:r>
              <w:rPr>
                <w:color w:val="231F20"/>
                <w:spacing w:val="-2"/>
                <w:sz w:val="18"/>
              </w:rPr>
              <w:t>коллекционирования по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тематике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коллекции</w:t>
            </w:r>
          </w:p>
        </w:tc>
        <w:tc>
          <w:tcPr>
            <w:tcW w:w="2808" w:type="dxa"/>
          </w:tcPr>
          <w:p>
            <w:pPr>
              <w:pStyle w:val="17"/>
              <w:ind w:left="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Диагностическое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задание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№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4</w:t>
            </w:r>
          </w:p>
          <w:p>
            <w:pPr>
              <w:pStyle w:val="17"/>
              <w:spacing w:before="26" w:line="271" w:lineRule="auto"/>
              <w:ind w:left="68" w:right="2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«Собери коллекцию»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(модификация </w:t>
            </w:r>
            <w:r>
              <w:rPr>
                <w:color w:val="231F20"/>
                <w:spacing w:val="-4"/>
                <w:sz w:val="18"/>
              </w:rPr>
              <w:t>методики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Белошистой А.В. «Комплекс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специальных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заданий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анализ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</w:p>
          <w:p>
            <w:pPr>
              <w:pStyle w:val="17"/>
              <w:spacing w:line="205" w:lineRule="exact"/>
              <w:ind w:left="6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синтез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для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детей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5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-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7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лет»)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>
            <w:pPr>
              <w:pStyle w:val="17"/>
              <w:tabs>
                <w:tab w:val="left" w:pos="2011"/>
              </w:tabs>
              <w:ind w:left="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наличие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spacing w:val="-2"/>
                <w:w w:val="105"/>
                <w:sz w:val="18"/>
              </w:rPr>
              <w:t>умения</w:t>
            </w:r>
          </w:p>
          <w:p>
            <w:pPr>
              <w:pStyle w:val="17"/>
              <w:tabs>
                <w:tab w:val="left" w:pos="1933"/>
              </w:tabs>
              <w:spacing w:before="26"/>
              <w:ind w:left="69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классифицировать</w:t>
            </w:r>
            <w:r>
              <w:rPr>
                <w:color w:val="231F20"/>
                <w:spacing w:val="-5"/>
                <w:w w:val="105"/>
                <w:sz w:val="18"/>
              </w:rPr>
              <w:tab/>
            </w:r>
            <w:r>
              <w:rPr>
                <w:color w:val="231F20"/>
                <w:spacing w:val="-3"/>
                <w:w w:val="105"/>
                <w:sz w:val="18"/>
              </w:rPr>
              <w:t>объекты</w:t>
            </w:r>
          </w:p>
          <w:p>
            <w:pPr>
              <w:pStyle w:val="17"/>
              <w:tabs>
                <w:tab w:val="left" w:pos="1276"/>
                <w:tab w:val="left" w:pos="1886"/>
              </w:tabs>
              <w:spacing w:before="4" w:line="230" w:lineRule="atLeast"/>
              <w:ind w:left="69" w:right="54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коллекции</w:t>
            </w:r>
            <w:r>
              <w:rPr>
                <w:color w:val="231F20"/>
                <w:spacing w:val="-1"/>
                <w:w w:val="105"/>
                <w:sz w:val="18"/>
              </w:rPr>
              <w:tab/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тематике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коллекции</w:t>
            </w:r>
          </w:p>
        </w:tc>
        <w:tc>
          <w:tcPr>
            <w:tcW w:w="2808" w:type="dxa"/>
          </w:tcPr>
          <w:p>
            <w:pPr>
              <w:pStyle w:val="17"/>
              <w:ind w:left="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Диагностическое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задание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№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5</w:t>
            </w:r>
          </w:p>
          <w:p>
            <w:pPr>
              <w:pStyle w:val="17"/>
              <w:spacing w:before="26" w:line="271" w:lineRule="auto"/>
              <w:ind w:left="68" w:right="33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«Невербальная </w:t>
            </w:r>
            <w:r>
              <w:rPr>
                <w:color w:val="231F20"/>
                <w:spacing w:val="-4"/>
                <w:sz w:val="18"/>
              </w:rPr>
              <w:t>классификация»,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автор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Т.Д.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Марцинковская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>
            <w:pPr>
              <w:pStyle w:val="17"/>
              <w:spacing w:line="271" w:lineRule="auto"/>
              <w:ind w:left="69" w:right="11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наличие умения оформлять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коллекции в соответствии </w:t>
            </w:r>
            <w:r>
              <w:rPr>
                <w:color w:val="231F20"/>
                <w:spacing w:val="-3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техническими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характеристиками</w:t>
            </w:r>
          </w:p>
          <w:p>
            <w:pPr>
              <w:pStyle w:val="17"/>
              <w:spacing w:line="206" w:lineRule="exact"/>
              <w:ind w:left="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объектов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коллекционирования</w:t>
            </w:r>
          </w:p>
        </w:tc>
        <w:tc>
          <w:tcPr>
            <w:tcW w:w="2808" w:type="dxa"/>
          </w:tcPr>
          <w:p>
            <w:pPr>
              <w:pStyle w:val="17"/>
              <w:ind w:left="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Диагностическое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задание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№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6</w:t>
            </w:r>
          </w:p>
          <w:p>
            <w:pPr>
              <w:pStyle w:val="17"/>
              <w:spacing w:before="26" w:line="271" w:lineRule="auto"/>
              <w:ind w:left="68" w:right="7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«Выставка» </w:t>
            </w:r>
            <w:r>
              <w:rPr>
                <w:color w:val="231F20"/>
                <w:spacing w:val="-4"/>
                <w:sz w:val="18"/>
              </w:rPr>
              <w:t>(модификация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методики).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030" w:type="dxa"/>
          </w:tcPr>
          <w:p>
            <w:pPr>
              <w:pStyle w:val="17"/>
              <w:tabs>
                <w:tab w:val="left" w:pos="902"/>
              </w:tabs>
              <w:spacing w:before="2" w:line="271" w:lineRule="auto"/>
              <w:ind w:left="69" w:right="5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pacing w:val="-2"/>
                <w:sz w:val="18"/>
              </w:rPr>
              <w:t>Эмоционал</w:t>
            </w:r>
            <w:r>
              <w:rPr>
                <w:b/>
                <w:i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ьно</w:t>
            </w:r>
            <w:r>
              <w:rPr>
                <w:b/>
                <w:i/>
                <w:color w:val="231F20"/>
                <w:w w:val="105"/>
                <w:sz w:val="18"/>
              </w:rPr>
              <w:tab/>
            </w:r>
            <w:r>
              <w:rPr>
                <w:b/>
                <w:i/>
                <w:color w:val="231F20"/>
                <w:spacing w:val="-6"/>
                <w:w w:val="105"/>
                <w:sz w:val="18"/>
              </w:rPr>
              <w:t>-</w:t>
            </w:r>
          </w:p>
          <w:p>
            <w:pPr>
              <w:pStyle w:val="17"/>
              <w:spacing w:line="206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pacing w:val="-4"/>
                <w:w w:val="105"/>
                <w:sz w:val="18"/>
              </w:rPr>
              <w:t>мотивацио</w:t>
            </w:r>
          </w:p>
          <w:p>
            <w:pPr>
              <w:pStyle w:val="17"/>
              <w:spacing w:before="27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05"/>
                <w:sz w:val="18"/>
              </w:rPr>
              <w:t>нный</w:t>
            </w:r>
          </w:p>
        </w:tc>
        <w:tc>
          <w:tcPr>
            <w:tcW w:w="2620" w:type="dxa"/>
          </w:tcPr>
          <w:p>
            <w:pPr>
              <w:pStyle w:val="17"/>
              <w:spacing w:line="271" w:lineRule="auto"/>
              <w:ind w:left="69" w:right="55"/>
              <w:jc w:val="both"/>
              <w:rPr>
                <w:sz w:val="18"/>
              </w:rPr>
            </w:pPr>
            <w:r>
              <w:rPr>
                <w:color w:val="231F20"/>
                <w:spacing w:val="-6"/>
                <w:w w:val="105"/>
                <w:sz w:val="18"/>
              </w:rPr>
              <w:t xml:space="preserve">наличие желания рассказывать </w:t>
            </w:r>
            <w:r>
              <w:rPr>
                <w:color w:val="231F20"/>
                <w:spacing w:val="-5"/>
                <w:w w:val="105"/>
                <w:sz w:val="18"/>
              </w:rPr>
              <w:t>о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коллекции и </w:t>
            </w:r>
            <w:r>
              <w:rPr>
                <w:color w:val="231F20"/>
                <w:spacing w:val="-5"/>
                <w:w w:val="105"/>
                <w:sz w:val="18"/>
              </w:rPr>
              <w:t>представить знания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городах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России</w:t>
            </w:r>
          </w:p>
        </w:tc>
        <w:tc>
          <w:tcPr>
            <w:tcW w:w="2808" w:type="dxa"/>
          </w:tcPr>
          <w:p>
            <w:pPr>
              <w:pStyle w:val="17"/>
              <w:ind w:left="6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Диагностическое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задание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№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7</w:t>
            </w:r>
          </w:p>
          <w:p>
            <w:pPr>
              <w:pStyle w:val="17"/>
              <w:spacing w:before="26" w:line="271" w:lineRule="auto"/>
              <w:ind w:left="68" w:right="8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«Иностранный гость»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(модификация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методики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Дыбиной</w:t>
            </w:r>
          </w:p>
          <w:p>
            <w:pPr>
              <w:pStyle w:val="17"/>
              <w:spacing w:line="206" w:lineRule="exact"/>
              <w:ind w:left="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О.В.)</w:t>
            </w:r>
          </w:p>
        </w:tc>
      </w:tr>
    </w:tbl>
    <w:p>
      <w:pPr>
        <w:pStyle w:val="9"/>
        <w:spacing w:before="10"/>
        <w:jc w:val="left"/>
        <w:rPr>
          <w:sz w:val="12"/>
        </w:rPr>
      </w:pPr>
    </w:p>
    <w:p>
      <w:pPr>
        <w:pStyle w:val="9"/>
        <w:spacing w:before="96" w:line="244" w:lineRule="auto"/>
        <w:ind w:left="126" w:right="138" w:firstLine="188"/>
      </w:pPr>
      <w:r>
        <w:rPr>
          <w:color w:val="231F20"/>
          <w:spacing w:val="-4"/>
        </w:rPr>
        <w:t>Результаты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диагностики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детей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6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7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лет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представлений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городах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России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показали,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  <w:w w:val="105"/>
        </w:rPr>
        <w:t xml:space="preserve">детей экспериментальной </w:t>
      </w:r>
      <w:r>
        <w:rPr>
          <w:color w:val="231F20"/>
          <w:spacing w:val="-3"/>
          <w:w w:val="105"/>
        </w:rPr>
        <w:t>(100 % ) и контрольной группы (100 % ) средние или низкие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знания о геральдике городов России; у большинства детей </w:t>
      </w:r>
      <w:r>
        <w:rPr>
          <w:color w:val="231F20"/>
          <w:spacing w:val="-4"/>
          <w:w w:val="105"/>
        </w:rPr>
        <w:t>экспериментальной (88 % ) и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контрольной группы (91 % ) сформированы </w:t>
      </w:r>
      <w:r>
        <w:rPr>
          <w:color w:val="231F20"/>
          <w:spacing w:val="-3"/>
          <w:w w:val="105"/>
        </w:rPr>
        <w:t>навыки познавательной деятельности, 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частности </w:t>
      </w:r>
      <w:r>
        <w:rPr>
          <w:color w:val="231F20"/>
          <w:spacing w:val="-5"/>
          <w:w w:val="105"/>
        </w:rPr>
        <w:t>коллекционирования; многие дети экспериментальной (74 % ) и контрольной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</w:rPr>
        <w:t>группы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(86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%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эмоционально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положительно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относятся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городам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России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рассказывают</w:t>
      </w:r>
      <w:r>
        <w:rPr>
          <w:color w:val="231F20"/>
          <w:spacing w:val="-43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них.</w:t>
      </w:r>
    </w:p>
    <w:p>
      <w:pPr>
        <w:pStyle w:val="9"/>
        <w:spacing w:before="6" w:line="247" w:lineRule="auto"/>
        <w:ind w:left="126" w:right="139" w:firstLine="188"/>
      </w:pP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соответствии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полученными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данными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выдвинутой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целью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гипотезой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определены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 xml:space="preserve">следующие задачи эксперимента: 1) формировать у детей </w:t>
      </w:r>
      <w:r>
        <w:rPr>
          <w:color w:val="231F20"/>
          <w:spacing w:val="-2"/>
        </w:rPr>
        <w:t>знания и представления городах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"/>
          <w:w w:val="105"/>
        </w:rPr>
        <w:t>России</w:t>
      </w:r>
      <w:r>
        <w:rPr>
          <w:color w:val="231F20"/>
          <w:spacing w:val="-1"/>
          <w:w w:val="105"/>
        </w:rPr>
        <w:t xml:space="preserve"> в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процессе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коллекционирования;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2)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включить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родителей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совместную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</w:rPr>
        <w:t xml:space="preserve">деятельность по созданию, оформлению и презентации коллекции </w:t>
      </w:r>
      <w:r>
        <w:rPr>
          <w:color w:val="231F20"/>
          <w:spacing w:val="-3"/>
        </w:rPr>
        <w:t>с изображением городов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России.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3)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отобрать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предметы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коллекционирования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соответствии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направленностью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(достопримечательности,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геральдика,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памятные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места),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назначением.</w:t>
      </w:r>
    </w:p>
    <w:p>
      <w:pPr>
        <w:pStyle w:val="9"/>
        <w:jc w:val="left"/>
        <w:rPr>
          <w:sz w:val="20"/>
        </w:rPr>
      </w:pPr>
    </w:p>
    <w:p>
      <w:pPr>
        <w:pStyle w:val="5"/>
        <w:ind w:left="2122"/>
        <w:rPr>
          <w:color w:val="231F20"/>
          <w:spacing w:val="-4"/>
        </w:rPr>
      </w:pPr>
    </w:p>
    <w:p>
      <w:pPr>
        <w:pStyle w:val="5"/>
        <w:ind w:left="2122"/>
        <w:rPr>
          <w:color w:val="231F20"/>
          <w:spacing w:val="-4"/>
        </w:rPr>
      </w:pPr>
    </w:p>
    <w:p>
      <w:pPr>
        <w:pStyle w:val="5"/>
        <w:ind w:left="2122"/>
        <w:rPr>
          <w:color w:val="231F20"/>
          <w:spacing w:val="-4"/>
        </w:rPr>
      </w:pPr>
    </w:p>
    <w:p>
      <w:pPr>
        <w:pStyle w:val="5"/>
        <w:ind w:left="2122"/>
        <w:rPr>
          <w:color w:val="231F20"/>
          <w:spacing w:val="-4"/>
        </w:rPr>
      </w:pPr>
    </w:p>
    <w:p>
      <w:pPr>
        <w:pStyle w:val="5"/>
        <w:ind w:left="2122"/>
      </w:pPr>
      <w:r>
        <w:rPr>
          <w:color w:val="231F20"/>
          <w:spacing w:val="-4"/>
        </w:rPr>
        <w:t>Список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использованной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литературы:</w:t>
      </w:r>
    </w:p>
    <w:p>
      <w:pPr>
        <w:pStyle w:val="16"/>
        <w:numPr>
          <w:ilvl w:val="0"/>
          <w:numId w:val="2"/>
        </w:numPr>
        <w:tabs>
          <w:tab w:val="left" w:pos="688"/>
          <w:tab w:val="left" w:pos="689"/>
        </w:tabs>
        <w:spacing w:before="23" w:after="0" w:line="271" w:lineRule="auto"/>
        <w:ind w:left="126" w:right="139" w:firstLine="188"/>
        <w:jc w:val="left"/>
        <w:rPr>
          <w:sz w:val="18"/>
        </w:rPr>
      </w:pPr>
      <w:r>
        <w:rPr>
          <w:color w:val="231F20"/>
          <w:spacing w:val="-3"/>
          <w:sz w:val="18"/>
        </w:rPr>
        <w:t>Божович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Л.И.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Личность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ее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формирование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детском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возрасте.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СПб.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: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Питер.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2008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w w:val="105"/>
          <w:sz w:val="18"/>
        </w:rPr>
        <w:t>400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с.</w:t>
      </w:r>
    </w:p>
    <w:p>
      <w:pPr>
        <w:pStyle w:val="16"/>
        <w:numPr>
          <w:ilvl w:val="0"/>
          <w:numId w:val="2"/>
        </w:numPr>
        <w:tabs>
          <w:tab w:val="left" w:pos="689"/>
          <w:tab w:val="left" w:pos="690"/>
        </w:tabs>
        <w:spacing w:before="71" w:after="0" w:line="240" w:lineRule="auto"/>
        <w:ind w:left="689" w:right="0" w:hanging="375"/>
        <w:jc w:val="left"/>
        <w:rPr>
          <w:sz w:val="18"/>
        </w:rPr>
      </w:pPr>
      <w:r>
        <w:rPr>
          <w:color w:val="231F20"/>
          <w:spacing w:val="-5"/>
          <w:w w:val="105"/>
          <w:sz w:val="18"/>
        </w:rPr>
        <w:t>Дыбина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О.В.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Коллекционирование: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учебно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-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методическое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пособие.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Ульяновск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:</w:t>
      </w:r>
    </w:p>
    <w:p>
      <w:pPr>
        <w:pStyle w:val="9"/>
        <w:spacing w:before="28"/>
        <w:ind w:left="127"/>
        <w:jc w:val="left"/>
      </w:pPr>
      <w:r>
        <w:rPr>
          <w:color w:val="231F20"/>
          <w:spacing w:val="-4"/>
        </w:rPr>
        <w:t>Издатель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Качалин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Александр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Васильевич.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2015.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94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с.</w:t>
      </w:r>
    </w:p>
    <w:p>
      <w:pPr>
        <w:pStyle w:val="16"/>
        <w:numPr>
          <w:ilvl w:val="0"/>
          <w:numId w:val="2"/>
        </w:numPr>
        <w:tabs>
          <w:tab w:val="left" w:pos="689"/>
          <w:tab w:val="left" w:pos="690"/>
        </w:tabs>
        <w:spacing w:before="29" w:after="0" w:line="273" w:lineRule="auto"/>
        <w:ind w:left="127" w:right="138" w:firstLine="187"/>
        <w:jc w:val="left"/>
        <w:sectPr>
          <w:pgSz w:w="8400" w:h="11910"/>
          <w:pgMar w:top="700" w:right="680" w:bottom="600" w:left="700" w:header="0" w:footer="327" w:gutter="0"/>
          <w:cols w:space="720" w:num="1"/>
        </w:sectPr>
      </w:pPr>
      <w:r>
        <w:rPr>
          <w:color w:val="231F20"/>
          <w:spacing w:val="-6"/>
          <w:w w:val="105"/>
          <w:sz w:val="18"/>
        </w:rPr>
        <w:t>Дыбина О.В.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Программа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патриотического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воспитания</w:t>
      </w:r>
      <w:r>
        <w:rPr>
          <w:color w:val="231F20"/>
          <w:spacing w:val="-5"/>
          <w:w w:val="105"/>
          <w:sz w:val="18"/>
        </w:rPr>
        <w:t xml:space="preserve"> дошкольников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«Я живу на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spacing w:val="-4"/>
          <w:sz w:val="18"/>
        </w:rPr>
        <w:t>Самарской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земле».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Ульяновск: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Издатель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Качалин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Александр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Васильевич.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2014.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210</w:t>
      </w:r>
    </w:p>
    <w:p>
      <w:pPr>
        <w:pStyle w:val="3"/>
        <w:spacing w:line="228" w:lineRule="exact"/>
      </w:pPr>
    </w:p>
    <w:sectPr>
      <w:footerReference r:id="rId5" w:type="default"/>
      <w:pgSz w:w="8400" w:h="11910"/>
      <w:pgMar w:top="840" w:right="679" w:bottom="280" w:left="7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01E1DA"/>
    <w:multiLevelType w:val="multilevel"/>
    <w:tmpl w:val="BB01E1DA"/>
    <w:lvl w:ilvl="0" w:tentative="0">
      <w:start w:val="1"/>
      <w:numFmt w:val="decimal"/>
      <w:lvlText w:val="%1."/>
      <w:lvlJc w:val="left"/>
      <w:pPr>
        <w:ind w:left="126" w:hanging="375"/>
        <w:jc w:val="left"/>
      </w:pPr>
      <w:rPr>
        <w:rFonts w:hint="default" w:ascii="Times New Roman" w:hAnsi="Times New Roman" w:eastAsia="Times New Roman" w:cs="Times New Roman"/>
        <w:color w:val="231F20"/>
        <w:spacing w:val="-6"/>
        <w:w w:val="102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09" w:hanging="37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98" w:hanging="37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87" w:hanging="37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6" w:hanging="37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65" w:hanging="37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54" w:hanging="37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943" w:hanging="37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632" w:hanging="375"/>
      </w:pPr>
      <w:rPr>
        <w:rFonts w:hint="default"/>
        <w:lang w:val="ru-RU" w:eastAsia="en-US" w:bidi="ar-SA"/>
      </w:rPr>
    </w:lvl>
  </w:abstractNum>
  <w:abstractNum w:abstractNumId="1">
    <w:nsid w:val="4A5718B2"/>
    <w:multiLevelType w:val="multilevel"/>
    <w:tmpl w:val="4A5718B2"/>
    <w:lvl w:ilvl="0" w:tentative="0">
      <w:start w:val="0"/>
      <w:numFmt w:val="bullet"/>
      <w:lvlText w:val="–"/>
      <w:lvlJc w:val="left"/>
      <w:pPr>
        <w:ind w:left="130" w:hanging="127"/>
      </w:pPr>
      <w:rPr>
        <w:rFonts w:hint="default" w:ascii="Times New Roman" w:hAnsi="Times New Roman" w:eastAsia="Times New Roman" w:cs="Times New Roman"/>
        <w:color w:val="231F20"/>
        <w:w w:val="102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27" w:hanging="12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14" w:hanging="12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01" w:hanging="12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88" w:hanging="12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75" w:hanging="12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62" w:hanging="12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949" w:hanging="12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636" w:hanging="1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7DA5112"/>
    <w:rsid w:val="5CE56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90"/>
      <w:ind w:left="392" w:right="871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type="paragraph" w:styleId="4">
    <w:name w:val="heading 3"/>
    <w:basedOn w:val="1"/>
    <w:next w:val="1"/>
    <w:qFormat/>
    <w:uiPriority w:val="1"/>
    <w:pPr>
      <w:outlineLvl w:val="3"/>
    </w:pPr>
    <w:rPr>
      <w:rFonts w:ascii="Times New Roman" w:hAnsi="Times New Roman" w:eastAsia="Times New Roman" w:cs="Times New Roman"/>
      <w:b/>
      <w:bCs/>
      <w:sz w:val="19"/>
      <w:szCs w:val="19"/>
      <w:lang w:val="ru-RU" w:eastAsia="en-US" w:bidi="ar-SA"/>
    </w:rPr>
  </w:style>
  <w:style w:type="paragraph" w:styleId="5">
    <w:name w:val="heading 4"/>
    <w:basedOn w:val="1"/>
    <w:next w:val="1"/>
    <w:qFormat/>
    <w:uiPriority w:val="1"/>
    <w:pPr>
      <w:ind w:left="315"/>
      <w:outlineLvl w:val="4"/>
    </w:pPr>
    <w:rPr>
      <w:rFonts w:ascii="Times New Roman" w:hAnsi="Times New Roman" w:eastAsia="Times New Roman" w:cs="Times New Roman"/>
      <w:b/>
      <w:bCs/>
      <w:sz w:val="18"/>
      <w:szCs w:val="18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9">
    <w:name w:val="Body Text"/>
    <w:basedOn w:val="1"/>
    <w:qFormat/>
    <w:uiPriority w:val="1"/>
    <w:pPr>
      <w:jc w:val="both"/>
    </w:pPr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type="paragraph" w:styleId="10">
    <w:name w:val="toc 1"/>
    <w:basedOn w:val="1"/>
    <w:next w:val="1"/>
    <w:qFormat/>
    <w:uiPriority w:val="1"/>
    <w:pPr>
      <w:spacing w:line="215" w:lineRule="exact"/>
      <w:ind w:left="150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paragraph" w:styleId="11">
    <w:name w:val="toc 3"/>
    <w:basedOn w:val="1"/>
    <w:next w:val="1"/>
    <w:qFormat/>
    <w:uiPriority w:val="1"/>
    <w:pPr>
      <w:spacing w:before="170"/>
      <w:ind w:left="1862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type="paragraph" w:styleId="12">
    <w:name w:val="toc 2"/>
    <w:basedOn w:val="1"/>
    <w:next w:val="1"/>
    <w:qFormat/>
    <w:uiPriority w:val="1"/>
    <w:pPr>
      <w:spacing w:before="170"/>
      <w:ind w:left="479" w:right="496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type="paragraph" w:styleId="13">
    <w:name w:val="Title"/>
    <w:basedOn w:val="1"/>
    <w:qFormat/>
    <w:uiPriority w:val="1"/>
    <w:pPr>
      <w:spacing w:before="86"/>
      <w:ind w:left="1036" w:right="1051" w:hanging="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14">
    <w:name w:val="footer"/>
    <w:basedOn w:val="1"/>
    <w:uiPriority w:val="0"/>
    <w:pPr>
      <w:tabs>
        <w:tab w:val="center" w:pos="4153"/>
        <w:tab w:val="right" w:pos="8306"/>
      </w:tabs>
    </w:p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127" w:firstLine="18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7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2023-12-11T19:04:00Z</dcterms:created>
  <dc:creator>КОТ</dc:creator>
  <cp:lastModifiedBy>КОТ</cp:lastModifiedBy>
  <dcterms:modified xsi:type="dcterms:W3CDTF">2023-12-11T19:18:19Z</dcterms:modified>
  <dc:title>РФ-НК-19.indd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Adobe InDesign CS4 (6.0.1)</vt:lpwstr>
  </property>
  <property fmtid="{D5CDD505-2E9C-101B-9397-08002B2CF9AE}" pid="4" name="LastSaved">
    <vt:filetime>2023-12-11T00:00:00Z</vt:filetime>
  </property>
  <property fmtid="{D5CDD505-2E9C-101B-9397-08002B2CF9AE}" pid="5" name="KSOProductBuildVer">
    <vt:lpwstr>1049-11.2.0.11225</vt:lpwstr>
  </property>
  <property fmtid="{D5CDD505-2E9C-101B-9397-08002B2CF9AE}" pid="6" name="ICV">
    <vt:lpwstr>4B7AF622E8BC4249B1D1142F723FEA65</vt:lpwstr>
  </property>
</Properties>
</file>