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6" w:rsidRDefault="00224138" w:rsidP="00224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</w:r>
    </w:p>
    <w:p w:rsidR="00224138" w:rsidRDefault="00224138" w:rsidP="0022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5E" w:rsidRDefault="00D02C5E" w:rsidP="0022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38" w:rsidRDefault="00D02C5E" w:rsidP="00D0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  <w:bookmarkStart w:id="0" w:name="_GoBack"/>
      <w:bookmarkEnd w:id="0"/>
    </w:p>
    <w:p w:rsidR="00CC7CEB" w:rsidRPr="00CC7CEB" w:rsidRDefault="00224138" w:rsidP="00CC7CE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C7CEB" w:rsidRPr="00CC7CEB">
        <w:rPr>
          <w:rFonts w:ascii="Times New Roman" w:hAnsi="Times New Roman"/>
          <w:b/>
          <w:i/>
          <w:sz w:val="28"/>
          <w:szCs w:val="28"/>
        </w:rPr>
        <w:t xml:space="preserve">«Особенности работы концертмейстера </w:t>
      </w:r>
    </w:p>
    <w:p w:rsidR="00CC7CEB" w:rsidRPr="00CC7CEB" w:rsidRDefault="00CC7CEB" w:rsidP="00CC7CE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7CEB">
        <w:rPr>
          <w:rFonts w:ascii="Times New Roman" w:hAnsi="Times New Roman"/>
          <w:b/>
          <w:i/>
          <w:sz w:val="28"/>
          <w:szCs w:val="28"/>
        </w:rPr>
        <w:t>в классе ударных инструментов с уч</w:t>
      </w:r>
      <w:r w:rsidR="00475D4F">
        <w:rPr>
          <w:rFonts w:ascii="Times New Roman" w:hAnsi="Times New Roman"/>
          <w:b/>
          <w:i/>
          <w:sz w:val="28"/>
          <w:szCs w:val="28"/>
        </w:rPr>
        <w:t xml:space="preserve">ениками </w:t>
      </w:r>
      <w:r w:rsidRPr="00CC7CEB">
        <w:rPr>
          <w:rFonts w:ascii="Times New Roman" w:hAnsi="Times New Roman"/>
          <w:b/>
          <w:i/>
          <w:sz w:val="28"/>
          <w:szCs w:val="28"/>
        </w:rPr>
        <w:t>ДМШ, ДШИ»</w:t>
      </w:r>
    </w:p>
    <w:p w:rsidR="00224138" w:rsidRDefault="00224138" w:rsidP="0022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38" w:rsidRDefault="00224138" w:rsidP="00CC7CEB">
      <w:pPr>
        <w:rPr>
          <w:rFonts w:ascii="Times New Roman" w:hAnsi="Times New Roman" w:cs="Times New Roman"/>
          <w:sz w:val="28"/>
          <w:szCs w:val="28"/>
        </w:rPr>
      </w:pPr>
    </w:p>
    <w:p w:rsidR="00224138" w:rsidRDefault="00224138" w:rsidP="00CC7CEB">
      <w:pPr>
        <w:rPr>
          <w:rFonts w:ascii="Times New Roman" w:hAnsi="Times New Roman" w:cs="Times New Roman"/>
          <w:sz w:val="28"/>
          <w:szCs w:val="28"/>
        </w:rPr>
      </w:pPr>
    </w:p>
    <w:p w:rsidR="00224138" w:rsidRDefault="00224138" w:rsidP="0022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38" w:rsidRDefault="003B220E" w:rsidP="0022413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224138">
        <w:rPr>
          <w:rFonts w:ascii="Times New Roman" w:hAnsi="Times New Roman" w:cs="Times New Roman"/>
          <w:sz w:val="28"/>
          <w:szCs w:val="28"/>
        </w:rPr>
        <w:t>: концертмейстер СПб ГБУ ДО «ДШИ «ОЦЭВ»</w:t>
      </w:r>
    </w:p>
    <w:p w:rsidR="00D02C5E" w:rsidRPr="00D02C5E" w:rsidRDefault="00D02C5E" w:rsidP="002241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категрии</w:t>
      </w:r>
      <w:proofErr w:type="spellEnd"/>
    </w:p>
    <w:p w:rsidR="00224138" w:rsidRDefault="00D255DE" w:rsidP="002241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D255DE" w:rsidRDefault="00D255DE" w:rsidP="00224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5DE" w:rsidRDefault="00D255DE" w:rsidP="00224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5DE" w:rsidRDefault="00D255DE" w:rsidP="00224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5DE" w:rsidRDefault="00D255DE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CEB" w:rsidRDefault="00CC7CEB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CEB" w:rsidRDefault="00CC7CEB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CEB" w:rsidRDefault="00CC7CEB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CEB" w:rsidRDefault="00CC7CEB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5DE" w:rsidRDefault="00D255DE" w:rsidP="00D25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5DE" w:rsidRDefault="00D255DE" w:rsidP="00D25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255DE" w:rsidRDefault="00D255DE" w:rsidP="00D25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7E0869" w:rsidRPr="007E0869" w:rsidRDefault="007E0869" w:rsidP="008C59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0869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7E0869" w:rsidRPr="007E0869" w:rsidRDefault="007E0869" w:rsidP="00F93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</w:t>
      </w:r>
      <w:r w:rsidRPr="008B5661">
        <w:rPr>
          <w:rFonts w:ascii="Times New Roman" w:hAnsi="Times New Roman"/>
          <w:sz w:val="28"/>
          <w:szCs w:val="28"/>
        </w:rPr>
        <w:t xml:space="preserve">  </w:t>
      </w:r>
      <w:r w:rsidR="001C4A6E" w:rsidRPr="001C4A6E">
        <w:rPr>
          <w:rFonts w:ascii="Times New Roman" w:hAnsi="Times New Roman"/>
          <w:sz w:val="20"/>
          <w:szCs w:val="20"/>
        </w:rPr>
        <w:t>(</w:t>
      </w:r>
      <w:r w:rsidRPr="001C4A6E">
        <w:rPr>
          <w:rFonts w:ascii="Times New Roman" w:hAnsi="Times New Roman"/>
          <w:sz w:val="20"/>
          <w:szCs w:val="20"/>
        </w:rPr>
        <w:t>1</w:t>
      </w:r>
      <w:r w:rsidR="004E4AC5">
        <w:rPr>
          <w:rFonts w:ascii="Times New Roman" w:hAnsi="Times New Roman"/>
          <w:sz w:val="20"/>
          <w:szCs w:val="20"/>
        </w:rPr>
        <w:t xml:space="preserve"> с.</w:t>
      </w:r>
      <w:r w:rsidR="001C4A6E" w:rsidRPr="001C4A6E">
        <w:rPr>
          <w:rFonts w:ascii="Times New Roman" w:hAnsi="Times New Roman"/>
          <w:sz w:val="20"/>
          <w:szCs w:val="20"/>
        </w:rPr>
        <w:t>)</w:t>
      </w:r>
      <w:r w:rsidR="005E13DB" w:rsidRPr="001C4A6E">
        <w:rPr>
          <w:rFonts w:ascii="Times New Roman" w:hAnsi="Times New Roman"/>
          <w:sz w:val="20"/>
          <w:szCs w:val="20"/>
        </w:rPr>
        <w:t xml:space="preserve"> </w:t>
      </w:r>
    </w:p>
    <w:p w:rsidR="00544DC6" w:rsidRPr="00F93A44" w:rsidRDefault="007E0869" w:rsidP="00F93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Основная часть</w:t>
      </w:r>
      <w:r w:rsidR="00544DC6">
        <w:rPr>
          <w:rFonts w:ascii="Times New Roman" w:hAnsi="Times New Roman"/>
          <w:sz w:val="28"/>
          <w:szCs w:val="28"/>
        </w:rPr>
        <w:t xml:space="preserve"> </w:t>
      </w:r>
    </w:p>
    <w:p w:rsidR="00544DC6" w:rsidRPr="00F93A44" w:rsidRDefault="008B5661" w:rsidP="00F93A44">
      <w:pPr>
        <w:spacing w:line="36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2.1.</w:t>
      </w:r>
      <w:r w:rsidR="00544DC6">
        <w:rPr>
          <w:rFonts w:ascii="Times New Roman" w:hAnsi="Times New Roman"/>
          <w:sz w:val="28"/>
          <w:szCs w:val="28"/>
        </w:rPr>
        <w:t>Этапы работы пианиста-концертмейстера (введение в профессию)</w:t>
      </w:r>
      <w:r w:rsidR="00A031ED">
        <w:rPr>
          <w:rFonts w:ascii="Times New Roman" w:hAnsi="Times New Roman"/>
          <w:sz w:val="28"/>
          <w:szCs w:val="28"/>
        </w:rPr>
        <w:t xml:space="preserve"> </w:t>
      </w:r>
      <w:r w:rsidR="00F93A44">
        <w:rPr>
          <w:rFonts w:ascii="Times New Roman" w:hAnsi="Times New Roman"/>
          <w:sz w:val="28"/>
          <w:szCs w:val="28"/>
        </w:rPr>
        <w:t xml:space="preserve"> </w:t>
      </w:r>
      <w:r w:rsidR="00F93A44" w:rsidRPr="00F93A44">
        <w:rPr>
          <w:rFonts w:ascii="Times New Roman" w:hAnsi="Times New Roman"/>
          <w:sz w:val="20"/>
          <w:szCs w:val="20"/>
        </w:rPr>
        <w:t>(</w:t>
      </w:r>
      <w:r w:rsidR="005E13DB" w:rsidRPr="00F93A44">
        <w:rPr>
          <w:rFonts w:ascii="Times New Roman" w:hAnsi="Times New Roman"/>
          <w:sz w:val="20"/>
          <w:szCs w:val="20"/>
        </w:rPr>
        <w:t>4</w:t>
      </w:r>
      <w:r w:rsidR="004E4AC5">
        <w:rPr>
          <w:rFonts w:ascii="Times New Roman" w:hAnsi="Times New Roman"/>
          <w:sz w:val="20"/>
          <w:szCs w:val="20"/>
        </w:rPr>
        <w:t xml:space="preserve"> с.</w:t>
      </w:r>
      <w:r w:rsidR="00F93A44" w:rsidRPr="00F93A44">
        <w:rPr>
          <w:rFonts w:ascii="Times New Roman" w:hAnsi="Times New Roman"/>
          <w:sz w:val="20"/>
          <w:szCs w:val="20"/>
        </w:rPr>
        <w:t>)</w:t>
      </w:r>
    </w:p>
    <w:p w:rsidR="00544DC6" w:rsidRDefault="00544DC6" w:rsidP="00F93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2.2.Особенности строения, звучания и интонирования на ударных инструментах</w:t>
      </w:r>
      <w:r w:rsidR="007E0869">
        <w:rPr>
          <w:rFonts w:ascii="Times New Roman" w:hAnsi="Times New Roman"/>
          <w:sz w:val="28"/>
          <w:szCs w:val="28"/>
        </w:rPr>
        <w:t xml:space="preserve"> </w:t>
      </w:r>
      <w:r w:rsidR="00F93A44" w:rsidRPr="00F93A44">
        <w:rPr>
          <w:rFonts w:ascii="Times New Roman" w:hAnsi="Times New Roman"/>
          <w:sz w:val="20"/>
          <w:szCs w:val="20"/>
        </w:rPr>
        <w:t>(</w:t>
      </w:r>
      <w:r w:rsidR="005E13DB" w:rsidRPr="00F93A44">
        <w:rPr>
          <w:rFonts w:ascii="Times New Roman" w:hAnsi="Times New Roman"/>
          <w:sz w:val="20"/>
          <w:szCs w:val="20"/>
        </w:rPr>
        <w:t>8</w:t>
      </w:r>
      <w:r w:rsidR="004E4AC5">
        <w:rPr>
          <w:rFonts w:ascii="Times New Roman" w:hAnsi="Times New Roman"/>
          <w:sz w:val="20"/>
          <w:szCs w:val="20"/>
        </w:rPr>
        <w:t xml:space="preserve"> с.</w:t>
      </w:r>
      <w:r w:rsidR="00F93A44" w:rsidRPr="00F93A44">
        <w:rPr>
          <w:rFonts w:ascii="Times New Roman" w:hAnsi="Times New Roman"/>
          <w:sz w:val="20"/>
          <w:szCs w:val="20"/>
        </w:rPr>
        <w:t>)</w:t>
      </w:r>
    </w:p>
    <w:p w:rsidR="007E0869" w:rsidRPr="00F93A44" w:rsidRDefault="008B5661" w:rsidP="008C59E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2.3.</w:t>
      </w:r>
      <w:r w:rsidR="00544DC6">
        <w:rPr>
          <w:rFonts w:ascii="Times New Roman" w:hAnsi="Times New Roman"/>
          <w:sz w:val="28"/>
          <w:szCs w:val="28"/>
        </w:rPr>
        <w:t xml:space="preserve">Специфика работы концертмейстера в классе ударных инструментов </w:t>
      </w:r>
      <w:r w:rsidR="00475D4F">
        <w:rPr>
          <w:rFonts w:ascii="Times New Roman" w:hAnsi="Times New Roman"/>
          <w:sz w:val="28"/>
          <w:szCs w:val="28"/>
          <w:lang w:val="en-US"/>
        </w:rPr>
        <w:t>c</w:t>
      </w:r>
      <w:r w:rsidR="00475D4F" w:rsidRPr="00475D4F">
        <w:rPr>
          <w:rFonts w:ascii="Times New Roman" w:hAnsi="Times New Roman"/>
          <w:sz w:val="28"/>
          <w:szCs w:val="28"/>
        </w:rPr>
        <w:t xml:space="preserve"> </w:t>
      </w:r>
      <w:r w:rsidR="00475D4F">
        <w:rPr>
          <w:rFonts w:ascii="Times New Roman" w:hAnsi="Times New Roman"/>
          <w:sz w:val="28"/>
          <w:szCs w:val="28"/>
        </w:rPr>
        <w:t xml:space="preserve">учениками </w:t>
      </w:r>
      <w:r w:rsidR="00544DC6">
        <w:rPr>
          <w:rFonts w:ascii="Times New Roman" w:hAnsi="Times New Roman"/>
          <w:sz w:val="28"/>
          <w:szCs w:val="28"/>
        </w:rPr>
        <w:t xml:space="preserve">ДМШ, ДШИ </w:t>
      </w:r>
      <w:r w:rsidR="00F93A44" w:rsidRPr="00F93A44">
        <w:rPr>
          <w:rFonts w:ascii="Times New Roman" w:hAnsi="Times New Roman"/>
          <w:sz w:val="20"/>
          <w:szCs w:val="20"/>
        </w:rPr>
        <w:t>(13</w:t>
      </w:r>
      <w:r w:rsidR="004E4AC5">
        <w:rPr>
          <w:rFonts w:ascii="Times New Roman" w:hAnsi="Times New Roman"/>
          <w:sz w:val="20"/>
          <w:szCs w:val="20"/>
        </w:rPr>
        <w:t xml:space="preserve"> с.</w:t>
      </w:r>
      <w:r w:rsidR="00F93A44" w:rsidRPr="00F93A44">
        <w:rPr>
          <w:rFonts w:ascii="Times New Roman" w:hAnsi="Times New Roman"/>
          <w:sz w:val="20"/>
          <w:szCs w:val="20"/>
        </w:rPr>
        <w:t>)</w:t>
      </w:r>
    </w:p>
    <w:p w:rsidR="007E0869" w:rsidRDefault="007E0869" w:rsidP="008C59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Заключительная часть </w:t>
      </w:r>
      <w:r w:rsidR="00F93A44" w:rsidRPr="00F93A44">
        <w:rPr>
          <w:rFonts w:ascii="Times New Roman" w:hAnsi="Times New Roman"/>
          <w:sz w:val="20"/>
          <w:szCs w:val="20"/>
        </w:rPr>
        <w:t>(13</w:t>
      </w:r>
      <w:r w:rsidR="004E4AC5">
        <w:rPr>
          <w:rFonts w:ascii="Times New Roman" w:hAnsi="Times New Roman"/>
          <w:sz w:val="20"/>
          <w:szCs w:val="20"/>
        </w:rPr>
        <w:t xml:space="preserve"> с.</w:t>
      </w:r>
      <w:r w:rsidR="00F93A44" w:rsidRPr="00F93A44">
        <w:rPr>
          <w:rFonts w:ascii="Times New Roman" w:hAnsi="Times New Roman"/>
          <w:sz w:val="20"/>
          <w:szCs w:val="20"/>
        </w:rPr>
        <w:t>)</w:t>
      </w:r>
    </w:p>
    <w:p w:rsidR="007E0869" w:rsidRPr="004E4AC5" w:rsidRDefault="007E0869" w:rsidP="008C59E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 Список литературы</w:t>
      </w:r>
      <w:r w:rsidR="004E4AC5">
        <w:rPr>
          <w:rFonts w:ascii="Times New Roman" w:hAnsi="Times New Roman"/>
          <w:sz w:val="28"/>
          <w:szCs w:val="28"/>
        </w:rPr>
        <w:t xml:space="preserve"> </w:t>
      </w:r>
      <w:r w:rsidR="004E4AC5" w:rsidRPr="004E4AC5">
        <w:rPr>
          <w:rFonts w:ascii="Times New Roman" w:hAnsi="Times New Roman"/>
          <w:sz w:val="20"/>
          <w:szCs w:val="20"/>
        </w:rPr>
        <w:t>(16 с.)</w:t>
      </w: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69" w:rsidRDefault="007E0869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61" w:rsidRDefault="008B5661" w:rsidP="008B56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08DD" w:rsidRDefault="00AB08DD" w:rsidP="008B56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869" w:rsidRPr="007E0869" w:rsidRDefault="008B5661" w:rsidP="00CC7CE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AC5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E0869" w:rsidRPr="007E0869">
        <w:rPr>
          <w:rFonts w:ascii="Times New Roman" w:hAnsi="Times New Roman"/>
          <w:b/>
          <w:sz w:val="28"/>
          <w:szCs w:val="28"/>
        </w:rPr>
        <w:t>Введение</w:t>
      </w:r>
    </w:p>
    <w:p w:rsidR="00CC7CEB" w:rsidRPr="002D7265" w:rsidRDefault="00CC7CEB" w:rsidP="00CC7C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</w:t>
      </w:r>
      <w:r w:rsidRPr="002D7265">
        <w:rPr>
          <w:rFonts w:ascii="Times New Roman" w:hAnsi="Times New Roman"/>
          <w:sz w:val="28"/>
          <w:szCs w:val="28"/>
        </w:rPr>
        <w:t xml:space="preserve"> кратко пойдет речь о тонкостях работы концертмейстера</w:t>
      </w:r>
      <w:r w:rsidR="00644E27">
        <w:rPr>
          <w:rFonts w:ascii="Times New Roman" w:hAnsi="Times New Roman"/>
          <w:sz w:val="28"/>
          <w:szCs w:val="28"/>
        </w:rPr>
        <w:t xml:space="preserve"> с точки зрения универсальности профессии</w:t>
      </w:r>
      <w:r w:rsidRPr="002D7265">
        <w:rPr>
          <w:rFonts w:ascii="Times New Roman" w:hAnsi="Times New Roman"/>
          <w:sz w:val="28"/>
          <w:szCs w:val="28"/>
        </w:rPr>
        <w:t xml:space="preserve"> и специфик</w:t>
      </w:r>
      <w:r w:rsidR="00644E27">
        <w:rPr>
          <w:rFonts w:ascii="Times New Roman" w:hAnsi="Times New Roman"/>
          <w:sz w:val="28"/>
          <w:szCs w:val="28"/>
        </w:rPr>
        <w:t>и</w:t>
      </w:r>
      <w:r w:rsidRPr="002D7265">
        <w:rPr>
          <w:rFonts w:ascii="Times New Roman" w:hAnsi="Times New Roman"/>
          <w:sz w:val="28"/>
          <w:szCs w:val="28"/>
        </w:rPr>
        <w:t xml:space="preserve"> работы с учениками, обучающимися игре на ударных инструментах в </w:t>
      </w:r>
      <w:r w:rsidR="00644E27">
        <w:rPr>
          <w:rFonts w:ascii="Times New Roman" w:hAnsi="Times New Roman"/>
          <w:sz w:val="28"/>
          <w:szCs w:val="28"/>
        </w:rPr>
        <w:t>школах</w:t>
      </w:r>
      <w:r w:rsidRPr="002D7265">
        <w:rPr>
          <w:rFonts w:ascii="Times New Roman" w:hAnsi="Times New Roman"/>
          <w:sz w:val="28"/>
          <w:szCs w:val="28"/>
        </w:rPr>
        <w:t xml:space="preserve"> дополнительного пред</w:t>
      </w:r>
      <w:r>
        <w:rPr>
          <w:rFonts w:ascii="Times New Roman" w:hAnsi="Times New Roman"/>
          <w:sz w:val="28"/>
          <w:szCs w:val="28"/>
        </w:rPr>
        <w:t xml:space="preserve">профессионального образования. </w:t>
      </w:r>
      <w:r w:rsidR="00E6617B">
        <w:rPr>
          <w:rFonts w:ascii="Times New Roman" w:hAnsi="Times New Roman"/>
          <w:sz w:val="28"/>
          <w:szCs w:val="28"/>
        </w:rPr>
        <w:t xml:space="preserve">Мы разобьём учебный процесс на несколько этапов и проанализируем важность последовательного прохождения этапов на пути к </w:t>
      </w:r>
      <w:r w:rsidR="00644E27">
        <w:rPr>
          <w:rFonts w:ascii="Times New Roman" w:hAnsi="Times New Roman"/>
          <w:sz w:val="28"/>
          <w:szCs w:val="28"/>
        </w:rPr>
        <w:t xml:space="preserve">успешному итоговому концертному выступлению. </w:t>
      </w:r>
    </w:p>
    <w:p w:rsidR="00CC7CEB" w:rsidRPr="002D7265" w:rsidRDefault="00CC7CEB" w:rsidP="00CC7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D7265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концертмейстера</w:t>
      </w:r>
      <w:r w:rsidRPr="002D7265">
        <w:rPr>
          <w:rFonts w:ascii="Times New Roman" w:hAnsi="Times New Roman"/>
          <w:sz w:val="28"/>
          <w:szCs w:val="28"/>
        </w:rPr>
        <w:t xml:space="preserve"> - это объемная и многопрофильная по своей сути художественная деятельность, которая является важной составляющая музыкального образования в целом.  Пианист-концертмейстер задействован на всех этапах учебного процесса, а также в концертной практике. Основной задачей концертмейстера является взаимодействие с солистом в качестве </w:t>
      </w:r>
      <w:proofErr w:type="spellStart"/>
      <w:r w:rsidRPr="002D7265">
        <w:rPr>
          <w:rFonts w:ascii="Times New Roman" w:hAnsi="Times New Roman"/>
          <w:sz w:val="28"/>
          <w:szCs w:val="28"/>
        </w:rPr>
        <w:t>ансамблиста</w:t>
      </w:r>
      <w:proofErr w:type="spellEnd"/>
      <w:r w:rsidRPr="002D7265">
        <w:rPr>
          <w:rFonts w:ascii="Times New Roman" w:hAnsi="Times New Roman"/>
          <w:sz w:val="28"/>
          <w:szCs w:val="28"/>
        </w:rPr>
        <w:t xml:space="preserve">, теоретика, педагога, дирижера исполнительского процесса, поэтому сущность профессии «концертмейстер» - это педагогическая деятельность. Техническое мастерство концертмейстера не является самоцелью, а лишь средством воплощения исполнительского замысла. Чтобы быть убедительным в ансамблевом плане концертмейстер обязан  владеть широкой звуковой палитрой, музыкальной эрудицией, знанием строения и специфики </w:t>
      </w:r>
      <w:proofErr w:type="spellStart"/>
      <w:r w:rsidRPr="002D7265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2D7265">
        <w:rPr>
          <w:rFonts w:ascii="Times New Roman" w:hAnsi="Times New Roman"/>
          <w:sz w:val="28"/>
          <w:szCs w:val="28"/>
        </w:rPr>
        <w:t xml:space="preserve"> на различных инструментах,  тонким искусством педализации.</w:t>
      </w:r>
    </w:p>
    <w:p w:rsidR="007E0869" w:rsidRDefault="007E0869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7D7D" w:rsidRPr="003D7D7D" w:rsidRDefault="003D7D7D" w:rsidP="00CC7CE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0869" w:rsidRPr="007E0869" w:rsidRDefault="008B5661" w:rsidP="00CC7C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566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E0869" w:rsidRPr="007E0869">
        <w:rPr>
          <w:rFonts w:ascii="Times New Roman" w:hAnsi="Times New Roman"/>
          <w:b/>
          <w:sz w:val="28"/>
          <w:szCs w:val="28"/>
        </w:rPr>
        <w:t>Основная часть</w:t>
      </w:r>
    </w:p>
    <w:p w:rsidR="00CC7CEB" w:rsidRPr="002D7265" w:rsidRDefault="00CC7CEB" w:rsidP="007E0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Творческая деятельность концертмейстера включает </w:t>
      </w:r>
      <w:r w:rsidRPr="0003079C">
        <w:rPr>
          <w:rFonts w:ascii="Times New Roman" w:hAnsi="Times New Roman"/>
          <w:b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>составляющие</w:t>
      </w:r>
      <w:r w:rsidRPr="002D7265">
        <w:rPr>
          <w:rFonts w:ascii="Times New Roman" w:hAnsi="Times New Roman"/>
          <w:sz w:val="28"/>
          <w:szCs w:val="28"/>
        </w:rPr>
        <w:t xml:space="preserve">: </w:t>
      </w:r>
      <w:r w:rsidRPr="007E0869">
        <w:rPr>
          <w:rFonts w:ascii="Times New Roman" w:hAnsi="Times New Roman"/>
          <w:i/>
          <w:sz w:val="28"/>
          <w:szCs w:val="28"/>
        </w:rPr>
        <w:t>учебный процесс</w:t>
      </w:r>
      <w:r>
        <w:rPr>
          <w:rFonts w:ascii="Times New Roman" w:hAnsi="Times New Roman"/>
          <w:sz w:val="28"/>
          <w:szCs w:val="28"/>
        </w:rPr>
        <w:t>, далее в тексте буду называть этот процесс</w:t>
      </w:r>
      <w:r w:rsidRPr="002D7265">
        <w:rPr>
          <w:rFonts w:ascii="Times New Roman" w:hAnsi="Times New Roman"/>
          <w:sz w:val="28"/>
          <w:szCs w:val="28"/>
        </w:rPr>
        <w:t xml:space="preserve"> подготовительн</w:t>
      </w:r>
      <w:r>
        <w:rPr>
          <w:rFonts w:ascii="Times New Roman" w:hAnsi="Times New Roman"/>
          <w:sz w:val="28"/>
          <w:szCs w:val="28"/>
        </w:rPr>
        <w:t>ым</w:t>
      </w:r>
      <w:r w:rsidRPr="002D7265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ом</w:t>
      </w:r>
      <w:r w:rsidRPr="002D7265">
        <w:rPr>
          <w:rFonts w:ascii="Times New Roman" w:hAnsi="Times New Roman"/>
          <w:sz w:val="28"/>
          <w:szCs w:val="28"/>
        </w:rPr>
        <w:t xml:space="preserve"> и </w:t>
      </w:r>
      <w:r w:rsidRPr="007E0869">
        <w:rPr>
          <w:rFonts w:ascii="Times New Roman" w:hAnsi="Times New Roman"/>
          <w:i/>
          <w:sz w:val="28"/>
          <w:szCs w:val="28"/>
        </w:rPr>
        <w:t>концертное исполнение</w:t>
      </w:r>
      <w:r w:rsidRPr="002D7265">
        <w:rPr>
          <w:rFonts w:ascii="Times New Roman" w:hAnsi="Times New Roman"/>
          <w:sz w:val="28"/>
          <w:szCs w:val="28"/>
        </w:rPr>
        <w:t xml:space="preserve">. Подготовительный период  можно разделить на четыре этапа. </w:t>
      </w:r>
    </w:p>
    <w:p w:rsidR="00CC7CEB" w:rsidRPr="002D7265" w:rsidRDefault="0003079C" w:rsidP="00CC7C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79C">
        <w:rPr>
          <w:rFonts w:ascii="Times New Roman" w:hAnsi="Times New Roman"/>
          <w:i/>
          <w:sz w:val="28"/>
          <w:szCs w:val="28"/>
        </w:rPr>
        <w:t>П</w:t>
      </w:r>
      <w:r w:rsidR="00CC7CEB" w:rsidRPr="0003079C">
        <w:rPr>
          <w:rFonts w:ascii="Times New Roman" w:hAnsi="Times New Roman"/>
          <w:i/>
          <w:sz w:val="28"/>
          <w:szCs w:val="28"/>
        </w:rPr>
        <w:t>одготовительный период</w:t>
      </w:r>
      <w:r w:rsidR="00CC7CEB" w:rsidRPr="002D7265">
        <w:rPr>
          <w:rFonts w:ascii="Times New Roman" w:hAnsi="Times New Roman"/>
          <w:b/>
          <w:sz w:val="28"/>
          <w:szCs w:val="28"/>
        </w:rPr>
        <w:t xml:space="preserve"> </w:t>
      </w:r>
      <w:r w:rsidR="007E0869">
        <w:rPr>
          <w:rFonts w:ascii="Times New Roman" w:hAnsi="Times New Roman"/>
          <w:sz w:val="28"/>
          <w:szCs w:val="28"/>
        </w:rPr>
        <w:t xml:space="preserve">– наиболее затратный по времени </w:t>
      </w:r>
      <w:r w:rsidR="00A82FFF">
        <w:rPr>
          <w:rFonts w:ascii="Times New Roman" w:hAnsi="Times New Roman"/>
          <w:sz w:val="28"/>
          <w:szCs w:val="28"/>
        </w:rPr>
        <w:t>период</w:t>
      </w:r>
      <w:r w:rsidR="007E0869">
        <w:rPr>
          <w:rFonts w:ascii="Times New Roman" w:hAnsi="Times New Roman"/>
          <w:sz w:val="28"/>
          <w:szCs w:val="28"/>
        </w:rPr>
        <w:t xml:space="preserve"> в учебном процессе, который </w:t>
      </w:r>
      <w:r w:rsidR="00CC7CEB" w:rsidRPr="002D7265">
        <w:rPr>
          <w:rFonts w:ascii="Times New Roman" w:hAnsi="Times New Roman"/>
          <w:sz w:val="28"/>
          <w:szCs w:val="28"/>
        </w:rPr>
        <w:t>реш</w:t>
      </w:r>
      <w:r w:rsidR="007E0869">
        <w:rPr>
          <w:rFonts w:ascii="Times New Roman" w:hAnsi="Times New Roman"/>
          <w:sz w:val="28"/>
          <w:szCs w:val="28"/>
        </w:rPr>
        <w:t>ает</w:t>
      </w:r>
      <w:r w:rsidR="00CC7CEB" w:rsidRPr="002D7265">
        <w:rPr>
          <w:rFonts w:ascii="Times New Roman" w:hAnsi="Times New Roman"/>
          <w:sz w:val="28"/>
          <w:szCs w:val="28"/>
        </w:rPr>
        <w:t xml:space="preserve"> сложнейши</w:t>
      </w:r>
      <w:r w:rsidR="007E0869">
        <w:rPr>
          <w:rFonts w:ascii="Times New Roman" w:hAnsi="Times New Roman"/>
          <w:sz w:val="28"/>
          <w:szCs w:val="28"/>
        </w:rPr>
        <w:t>е</w:t>
      </w:r>
      <w:r w:rsidR="00CC7CEB" w:rsidRPr="002D7265">
        <w:rPr>
          <w:rFonts w:ascii="Times New Roman" w:hAnsi="Times New Roman"/>
          <w:sz w:val="28"/>
          <w:szCs w:val="28"/>
        </w:rPr>
        <w:t>, и вместе с тем интересны</w:t>
      </w:r>
      <w:r w:rsidR="007E0869">
        <w:rPr>
          <w:rFonts w:ascii="Times New Roman" w:hAnsi="Times New Roman"/>
          <w:sz w:val="28"/>
          <w:szCs w:val="28"/>
        </w:rPr>
        <w:t>е</w:t>
      </w:r>
      <w:r w:rsidR="00CC7CEB" w:rsidRPr="002D7265">
        <w:rPr>
          <w:rFonts w:ascii="Times New Roman" w:hAnsi="Times New Roman"/>
          <w:sz w:val="28"/>
          <w:szCs w:val="28"/>
        </w:rPr>
        <w:t xml:space="preserve"> вопрос</w:t>
      </w:r>
      <w:r w:rsidR="007E0869">
        <w:rPr>
          <w:rFonts w:ascii="Times New Roman" w:hAnsi="Times New Roman"/>
          <w:sz w:val="28"/>
          <w:szCs w:val="28"/>
        </w:rPr>
        <w:t>ы</w:t>
      </w:r>
      <w:r w:rsidR="00CC7CEB" w:rsidRPr="002D7265">
        <w:rPr>
          <w:rFonts w:ascii="Times New Roman" w:hAnsi="Times New Roman"/>
          <w:sz w:val="28"/>
          <w:szCs w:val="28"/>
        </w:rPr>
        <w:t xml:space="preserve"> камерного ансамбля</w:t>
      </w:r>
      <w:r w:rsidR="00C37278">
        <w:rPr>
          <w:rFonts w:ascii="Times New Roman" w:hAnsi="Times New Roman"/>
          <w:sz w:val="28"/>
          <w:szCs w:val="28"/>
        </w:rPr>
        <w:t>:</w:t>
      </w:r>
      <w:r w:rsidR="00A82FFF">
        <w:rPr>
          <w:rFonts w:ascii="Times New Roman" w:hAnsi="Times New Roman"/>
          <w:sz w:val="28"/>
          <w:szCs w:val="28"/>
        </w:rPr>
        <w:t xml:space="preserve"> </w:t>
      </w:r>
      <w:r w:rsidR="008C1FC7">
        <w:rPr>
          <w:rFonts w:ascii="Times New Roman" w:hAnsi="Times New Roman"/>
          <w:sz w:val="28"/>
          <w:szCs w:val="28"/>
        </w:rPr>
        <w:t>детальн</w:t>
      </w:r>
      <w:r w:rsidR="009B36D4">
        <w:rPr>
          <w:rFonts w:ascii="Times New Roman" w:hAnsi="Times New Roman"/>
          <w:sz w:val="28"/>
          <w:szCs w:val="28"/>
        </w:rPr>
        <w:t>ая</w:t>
      </w:r>
      <w:r w:rsidR="00C37278">
        <w:rPr>
          <w:rFonts w:ascii="Times New Roman" w:hAnsi="Times New Roman"/>
          <w:sz w:val="28"/>
          <w:szCs w:val="28"/>
        </w:rPr>
        <w:t xml:space="preserve"> </w:t>
      </w:r>
      <w:r w:rsidR="00BD0EB6">
        <w:rPr>
          <w:rFonts w:ascii="Times New Roman" w:hAnsi="Times New Roman"/>
          <w:sz w:val="28"/>
          <w:szCs w:val="28"/>
        </w:rPr>
        <w:t>совместн</w:t>
      </w:r>
      <w:r w:rsidR="009B36D4">
        <w:rPr>
          <w:rFonts w:ascii="Times New Roman" w:hAnsi="Times New Roman"/>
          <w:sz w:val="28"/>
          <w:szCs w:val="28"/>
        </w:rPr>
        <w:t>ая</w:t>
      </w:r>
      <w:r w:rsidR="00BD0EB6">
        <w:rPr>
          <w:rFonts w:ascii="Times New Roman" w:hAnsi="Times New Roman"/>
          <w:sz w:val="28"/>
          <w:szCs w:val="28"/>
        </w:rPr>
        <w:t xml:space="preserve"> </w:t>
      </w:r>
      <w:r w:rsidR="00C37278">
        <w:rPr>
          <w:rFonts w:ascii="Times New Roman" w:hAnsi="Times New Roman"/>
          <w:sz w:val="28"/>
          <w:szCs w:val="28"/>
        </w:rPr>
        <w:t>проработк</w:t>
      </w:r>
      <w:r w:rsidR="009B36D4">
        <w:rPr>
          <w:rFonts w:ascii="Times New Roman" w:hAnsi="Times New Roman"/>
          <w:sz w:val="28"/>
          <w:szCs w:val="28"/>
        </w:rPr>
        <w:t>а</w:t>
      </w:r>
      <w:r w:rsidR="008C1FC7">
        <w:rPr>
          <w:rFonts w:ascii="Times New Roman" w:hAnsi="Times New Roman"/>
          <w:sz w:val="28"/>
          <w:szCs w:val="28"/>
        </w:rPr>
        <w:t xml:space="preserve"> </w:t>
      </w:r>
      <w:r w:rsidR="00CC7CEB" w:rsidRPr="002D7265">
        <w:rPr>
          <w:rFonts w:ascii="Times New Roman" w:hAnsi="Times New Roman"/>
          <w:sz w:val="28"/>
          <w:szCs w:val="28"/>
        </w:rPr>
        <w:t>пианист</w:t>
      </w:r>
      <w:r w:rsidR="00C37278">
        <w:rPr>
          <w:rFonts w:ascii="Times New Roman" w:hAnsi="Times New Roman"/>
          <w:sz w:val="28"/>
          <w:szCs w:val="28"/>
        </w:rPr>
        <w:t>ом</w:t>
      </w:r>
      <w:r w:rsidR="00CC7CEB" w:rsidRPr="002D7265">
        <w:rPr>
          <w:rFonts w:ascii="Times New Roman" w:hAnsi="Times New Roman"/>
          <w:sz w:val="28"/>
          <w:szCs w:val="28"/>
        </w:rPr>
        <w:t xml:space="preserve"> и солист</w:t>
      </w:r>
      <w:r w:rsidR="00C37278">
        <w:rPr>
          <w:rFonts w:ascii="Times New Roman" w:hAnsi="Times New Roman"/>
          <w:sz w:val="28"/>
          <w:szCs w:val="28"/>
        </w:rPr>
        <w:t>ом музыкального материала</w:t>
      </w:r>
      <w:r w:rsidR="00A82FFF">
        <w:rPr>
          <w:rFonts w:ascii="Times New Roman" w:hAnsi="Times New Roman"/>
          <w:sz w:val="28"/>
          <w:szCs w:val="28"/>
        </w:rPr>
        <w:t xml:space="preserve">, </w:t>
      </w:r>
      <w:r w:rsidR="00BD0EB6">
        <w:rPr>
          <w:rFonts w:ascii="Times New Roman" w:hAnsi="Times New Roman"/>
          <w:sz w:val="28"/>
          <w:szCs w:val="28"/>
        </w:rPr>
        <w:t>где парти</w:t>
      </w:r>
      <w:r w:rsidR="009B36D4">
        <w:rPr>
          <w:rFonts w:ascii="Times New Roman" w:hAnsi="Times New Roman"/>
          <w:sz w:val="28"/>
          <w:szCs w:val="28"/>
        </w:rPr>
        <w:t>я</w:t>
      </w:r>
      <w:r w:rsidR="00BD0EB6">
        <w:rPr>
          <w:rFonts w:ascii="Times New Roman" w:hAnsi="Times New Roman"/>
          <w:sz w:val="28"/>
          <w:szCs w:val="28"/>
        </w:rPr>
        <w:t xml:space="preserve"> одного и другого являются </w:t>
      </w:r>
      <w:r w:rsidR="00A82FFF">
        <w:rPr>
          <w:rFonts w:ascii="Times New Roman" w:hAnsi="Times New Roman"/>
          <w:sz w:val="28"/>
          <w:szCs w:val="28"/>
        </w:rPr>
        <w:t>составляющи</w:t>
      </w:r>
      <w:r w:rsidR="00BD0EB6">
        <w:rPr>
          <w:rFonts w:ascii="Times New Roman" w:hAnsi="Times New Roman"/>
          <w:sz w:val="28"/>
          <w:szCs w:val="28"/>
        </w:rPr>
        <w:t>ми</w:t>
      </w:r>
      <w:r w:rsidR="00A82FFF">
        <w:rPr>
          <w:rFonts w:ascii="Times New Roman" w:hAnsi="Times New Roman"/>
          <w:sz w:val="28"/>
          <w:szCs w:val="28"/>
        </w:rPr>
        <w:t xml:space="preserve"> единого музыкального целого.</w:t>
      </w:r>
    </w:p>
    <w:p w:rsidR="00CC7CEB" w:rsidRPr="002D7265" w:rsidRDefault="008B5661" w:rsidP="00CC7C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661">
        <w:rPr>
          <w:rFonts w:ascii="Times New Roman" w:hAnsi="Times New Roman"/>
          <w:b/>
          <w:sz w:val="28"/>
          <w:szCs w:val="28"/>
        </w:rPr>
        <w:t xml:space="preserve">2.1. </w:t>
      </w:r>
      <w:r w:rsidR="009B36D4">
        <w:rPr>
          <w:rFonts w:ascii="Times New Roman" w:hAnsi="Times New Roman"/>
          <w:b/>
          <w:sz w:val="28"/>
          <w:szCs w:val="28"/>
        </w:rPr>
        <w:t xml:space="preserve">Итак, </w:t>
      </w:r>
      <w:r w:rsidR="00A82FFF">
        <w:rPr>
          <w:rFonts w:ascii="Times New Roman" w:hAnsi="Times New Roman"/>
          <w:b/>
          <w:sz w:val="28"/>
          <w:szCs w:val="28"/>
        </w:rPr>
        <w:t>Первый этап</w:t>
      </w:r>
      <w:r w:rsidR="00CC7CEB" w:rsidRPr="002D7265">
        <w:rPr>
          <w:rFonts w:ascii="Times New Roman" w:hAnsi="Times New Roman"/>
          <w:b/>
          <w:sz w:val="28"/>
          <w:szCs w:val="28"/>
        </w:rPr>
        <w:t xml:space="preserve"> – </w:t>
      </w:r>
      <w:r w:rsidR="00CC7CEB" w:rsidRPr="002D7265">
        <w:rPr>
          <w:rFonts w:ascii="Times New Roman" w:hAnsi="Times New Roman"/>
          <w:i/>
          <w:sz w:val="28"/>
          <w:szCs w:val="28"/>
        </w:rPr>
        <w:t>Теоретический анализ произведения</w:t>
      </w:r>
      <w:r w:rsidR="00CC7CEB" w:rsidRPr="002D7265">
        <w:rPr>
          <w:rFonts w:ascii="Times New Roman" w:hAnsi="Times New Roman"/>
          <w:sz w:val="28"/>
          <w:szCs w:val="28"/>
        </w:rPr>
        <w:t xml:space="preserve">. Работа над произведением в целом: анализ формы, тонального плана произведения, создание целостного музыкального образа, который предстоит исполнить, создание музыкально-слуховых представлений при зрительном прочтении нотного текста. </w:t>
      </w:r>
      <w:r w:rsidR="009B36D4">
        <w:rPr>
          <w:rFonts w:ascii="Times New Roman" w:hAnsi="Times New Roman"/>
          <w:sz w:val="28"/>
          <w:szCs w:val="28"/>
        </w:rPr>
        <w:t>Необходимо д</w:t>
      </w:r>
      <w:r w:rsidR="00CC7CEB" w:rsidRPr="002D7265">
        <w:rPr>
          <w:rFonts w:ascii="Times New Roman" w:hAnsi="Times New Roman"/>
          <w:sz w:val="28"/>
          <w:szCs w:val="28"/>
        </w:rPr>
        <w:t>оскональн</w:t>
      </w:r>
      <w:r w:rsidR="009B36D4">
        <w:rPr>
          <w:rFonts w:ascii="Times New Roman" w:hAnsi="Times New Roman"/>
          <w:sz w:val="28"/>
          <w:szCs w:val="28"/>
        </w:rPr>
        <w:t>о</w:t>
      </w:r>
      <w:r w:rsidR="00CC7CEB" w:rsidRPr="002D7265">
        <w:rPr>
          <w:rFonts w:ascii="Times New Roman" w:hAnsi="Times New Roman"/>
          <w:sz w:val="28"/>
          <w:szCs w:val="28"/>
        </w:rPr>
        <w:t xml:space="preserve"> проработ</w:t>
      </w:r>
      <w:r w:rsidR="009B36D4">
        <w:rPr>
          <w:rFonts w:ascii="Times New Roman" w:hAnsi="Times New Roman"/>
          <w:sz w:val="28"/>
          <w:szCs w:val="28"/>
        </w:rPr>
        <w:t>ать</w:t>
      </w:r>
      <w:r w:rsidR="00CC7CEB" w:rsidRPr="002D7265">
        <w:rPr>
          <w:rFonts w:ascii="Times New Roman" w:hAnsi="Times New Roman"/>
          <w:sz w:val="28"/>
          <w:szCs w:val="28"/>
        </w:rPr>
        <w:t xml:space="preserve"> парти</w:t>
      </w:r>
      <w:r w:rsidR="009B36D4">
        <w:rPr>
          <w:rFonts w:ascii="Times New Roman" w:hAnsi="Times New Roman"/>
          <w:sz w:val="28"/>
          <w:szCs w:val="28"/>
        </w:rPr>
        <w:t>и</w:t>
      </w:r>
      <w:r w:rsidR="00CC7CEB" w:rsidRPr="002D7265">
        <w:rPr>
          <w:rFonts w:ascii="Times New Roman" w:hAnsi="Times New Roman"/>
          <w:sz w:val="28"/>
          <w:szCs w:val="28"/>
        </w:rPr>
        <w:t xml:space="preserve"> фортепиано и солиста</w:t>
      </w:r>
      <w:r w:rsidR="009B36D4">
        <w:rPr>
          <w:rFonts w:ascii="Times New Roman" w:hAnsi="Times New Roman"/>
          <w:sz w:val="28"/>
          <w:szCs w:val="28"/>
        </w:rPr>
        <w:t xml:space="preserve"> именно на этом этапе, не упустить все авторские ремарки, фактурные, гармонические, ритмические, стилистические, жанровые особенности</w:t>
      </w:r>
      <w:r w:rsidR="00CC7CEB" w:rsidRPr="002D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6D4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9B36D4">
        <w:rPr>
          <w:rFonts w:ascii="Times New Roman" w:hAnsi="Times New Roman"/>
          <w:sz w:val="28"/>
          <w:szCs w:val="28"/>
          <w:lang w:eastAsia="ru-RU"/>
        </w:rPr>
        <w:t>точности</w:t>
      </w:r>
      <w:proofErr w:type="gramEnd"/>
      <w:r w:rsidR="009B36D4">
        <w:rPr>
          <w:rFonts w:ascii="Times New Roman" w:hAnsi="Times New Roman"/>
          <w:sz w:val="28"/>
          <w:szCs w:val="28"/>
          <w:lang w:eastAsia="ru-RU"/>
        </w:rPr>
        <w:t xml:space="preserve"> исполнения которых зависит верная интерпретация художественного смысла, заложенного композитором в произведении.</w:t>
      </w:r>
      <w:r w:rsidR="004C71A3">
        <w:rPr>
          <w:rFonts w:ascii="Times New Roman" w:hAnsi="Times New Roman"/>
          <w:sz w:val="28"/>
          <w:szCs w:val="28"/>
        </w:rPr>
        <w:t xml:space="preserve"> </w:t>
      </w:r>
      <w:r w:rsidR="00CC7CEB" w:rsidRPr="002D7265">
        <w:rPr>
          <w:rFonts w:ascii="Times New Roman" w:hAnsi="Times New Roman"/>
          <w:sz w:val="28"/>
          <w:szCs w:val="28"/>
        </w:rPr>
        <w:t xml:space="preserve">Ансамблевая </w:t>
      </w:r>
      <w:r w:rsidR="009B36D4">
        <w:rPr>
          <w:rFonts w:ascii="Times New Roman" w:hAnsi="Times New Roman"/>
          <w:sz w:val="28"/>
          <w:szCs w:val="28"/>
        </w:rPr>
        <w:t>ясность</w:t>
      </w:r>
      <w:r w:rsidR="00CC7CEB" w:rsidRPr="002D7265">
        <w:rPr>
          <w:rFonts w:ascii="Times New Roman" w:hAnsi="Times New Roman"/>
          <w:sz w:val="28"/>
          <w:szCs w:val="28"/>
        </w:rPr>
        <w:t xml:space="preserve">, синхронность и выразительность исполнения достигаются  только в результате тщательного изучения нотного материала, стиля композитора и времени написания сочинения.  </w:t>
      </w:r>
    </w:p>
    <w:p w:rsidR="00CC7CEB" w:rsidRPr="002D7265" w:rsidRDefault="00CC7CEB" w:rsidP="009A4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Концертмейстеру необходимо, для воплощения любых по сложности музыкальных стилистических задач, обладать оркестровым (инструментальным), вокальным, стилистическим мышлением, уметь бегло читать с листа, видеть форму и партитуру произведения целиком, состоящую из трех и более строчек. </w:t>
      </w:r>
    </w:p>
    <w:p w:rsidR="00CC7CEB" w:rsidRPr="002D7265" w:rsidRDefault="00CC7CEB" w:rsidP="009A45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7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этап</w:t>
      </w:r>
      <w:r w:rsidR="002C67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2C6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которого не может обойтись ни один профессиональный пианист - </w:t>
      </w:r>
      <w:r w:rsidRPr="002D7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индивидуальная работа концертмейстера. Пианист прорабатывает свою партию с той же тщательностью, с которой он готовит сольный </w:t>
      </w:r>
      <w:r w:rsidRPr="002D7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репертуар. Работа ведется над  </w:t>
      </w:r>
      <w:r w:rsidRPr="002D7265">
        <w:rPr>
          <w:rFonts w:ascii="Times New Roman" w:hAnsi="Times New Roman"/>
          <w:sz w:val="28"/>
          <w:szCs w:val="28"/>
        </w:rPr>
        <w:t xml:space="preserve">выбором различных пианистических приемов, подбором удобной аппликатуры, педализацией, агогикой, динамической и тембровой выразительностью, профессиональным туше, точной фразировкой. Концертмейстеру необходимо знать наизусть мелодическую линию солиста. </w:t>
      </w:r>
      <w:r w:rsidRPr="002D7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этом случае концертмейстер может свободно следовать за солистом, чувствовать его намерения, гибко и чутко откликаться на все темповые и динамические отклонения, быстро реагировать на внезапные или случайные отклонения солиста от назначенного плана и сохранять ансамбль, будучи не связанным с трудностями и неожиданностями партии фортепиано. Лишь когда пианист уверен в себе, он не станет в ансамбле прятаться за солиста.</w:t>
      </w:r>
    </w:p>
    <w:p w:rsidR="00CC7CEB" w:rsidRPr="002D7265" w:rsidRDefault="00CC7CEB" w:rsidP="009A4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Третий этап - </w:t>
      </w:r>
      <w:r w:rsidRPr="002D7265">
        <w:rPr>
          <w:rFonts w:ascii="Times New Roman" w:hAnsi="Times New Roman"/>
          <w:sz w:val="28"/>
          <w:szCs w:val="28"/>
        </w:rPr>
        <w:t xml:space="preserve">работа в ансамбле с солистом, которая предполагает совмещение музыкально-исполнительских действий музыкантов. На этом этапе концертмейстеру необходимо уже безупречно владеть фортепианной партией, обладать музыкантской интуицией, уверенно знать партию партнера. Важную роль играет обоюдная быстрая реакция, постоянное внимание и предельная сосредоточенность, которая включает умение слышать </w:t>
      </w:r>
      <w:r>
        <w:rPr>
          <w:rFonts w:ascii="Times New Roman" w:hAnsi="Times New Roman"/>
          <w:sz w:val="28"/>
          <w:szCs w:val="28"/>
        </w:rPr>
        <w:t>музыкантами</w:t>
      </w:r>
      <w:r w:rsidRPr="002D7265">
        <w:rPr>
          <w:rFonts w:ascii="Times New Roman" w:hAnsi="Times New Roman"/>
          <w:sz w:val="28"/>
          <w:szCs w:val="28"/>
        </w:rPr>
        <w:t xml:space="preserve"> игру друг друга при совместном исполнении. </w:t>
      </w:r>
    </w:p>
    <w:p w:rsidR="00CC7CEB" w:rsidRPr="002D7265" w:rsidRDefault="00CC7CEB" w:rsidP="009A4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b/>
          <w:sz w:val="28"/>
          <w:szCs w:val="28"/>
        </w:rPr>
        <w:t>Четвертый этап</w:t>
      </w:r>
      <w:r w:rsidRPr="002D7265">
        <w:rPr>
          <w:rFonts w:ascii="Times New Roman" w:hAnsi="Times New Roman"/>
          <w:sz w:val="28"/>
          <w:szCs w:val="28"/>
        </w:rPr>
        <w:t xml:space="preserve"> - репетиционное исполнение произведения целиком. Основой для создания единого музыкально-художественного образа является собственная интерпретация произведения, которая рождается  в результате совместного творчества музыкантов. Именно этот последний четвертый этап определяет предварительный настрой концертмейстера и солиста на концертное выступление и служит, по сути, репетицией первого исполнения произведения целиком. </w:t>
      </w:r>
    </w:p>
    <w:p w:rsidR="00CC7CEB" w:rsidRPr="00103664" w:rsidRDefault="00CC7CEB" w:rsidP="00CC7C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Г. Г. Нейгауз в книге «Об искусстве фортепианной игры» </w:t>
      </w:r>
      <w:r>
        <w:rPr>
          <w:rFonts w:ascii="Times New Roman" w:hAnsi="Times New Roman"/>
          <w:sz w:val="28"/>
          <w:szCs w:val="28"/>
        </w:rPr>
        <w:t>любопытно рассуждает</w:t>
      </w:r>
      <w:r w:rsidRPr="002D7265">
        <w:rPr>
          <w:rFonts w:ascii="Times New Roman" w:hAnsi="Times New Roman"/>
          <w:sz w:val="28"/>
          <w:szCs w:val="28"/>
        </w:rPr>
        <w:t xml:space="preserve"> относительно процесса подготовительной работы исполнителя над собой: «Одна из главных ошибок в подготовке к концерту (да и вообще в работе), которую я замечал у некоторых учащихся и пианистов, — это полное размежевание между работой у себя дома и исполнением на эстраде. </w:t>
      </w:r>
      <w:r w:rsidRPr="002D7265">
        <w:rPr>
          <w:rFonts w:ascii="Times New Roman" w:hAnsi="Times New Roman"/>
          <w:sz w:val="28"/>
          <w:szCs w:val="28"/>
        </w:rPr>
        <w:lastRenderedPageBreak/>
        <w:t xml:space="preserve">Для них понятие учить тождественно понятию упражняться, они готовы часами играть какую-нибудь прекрасную пьесу, выколачивая каждую ноту, подолгу учить каждую руку отдельно, без конца повторять один и тот же пассаж, одним словом — заниматься «музыкой без музыки»; им не приходит в голову сыграть произведение в целом, </w:t>
      </w:r>
      <w:proofErr w:type="gramStart"/>
      <w:r w:rsidRPr="002D7265">
        <w:rPr>
          <w:rFonts w:ascii="Times New Roman" w:hAnsi="Times New Roman"/>
          <w:sz w:val="28"/>
          <w:szCs w:val="28"/>
        </w:rPr>
        <w:t>думая</w:t>
      </w:r>
      <w:proofErr w:type="gramEnd"/>
      <w:r w:rsidRPr="002D7265">
        <w:rPr>
          <w:rFonts w:ascii="Times New Roman" w:hAnsi="Times New Roman"/>
          <w:sz w:val="28"/>
          <w:szCs w:val="28"/>
        </w:rPr>
        <w:t xml:space="preserve"> прежде всего о музыке, для них понятие музицировать несовместимо с понятием работать. Между тем следует подчеркнуть, что с самого раннего возраста ученику следует прививать чувство ответственности перед слушателем и перед собой. Ему необходимо привыкнуть к мысли о том, что качество исполнения зависит лишь от него и что любовь к публике с его стороны даст положительную ответную реакцию»</w:t>
      </w:r>
      <w:r>
        <w:rPr>
          <w:rFonts w:ascii="Times New Roman" w:hAnsi="Times New Roman"/>
          <w:sz w:val="28"/>
          <w:szCs w:val="28"/>
        </w:rPr>
        <w:t>.</w:t>
      </w:r>
    </w:p>
    <w:p w:rsidR="00CC7CEB" w:rsidRPr="002D7265" w:rsidRDefault="00CC7CEB" w:rsidP="00CC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подготовительного периода</w:t>
      </w:r>
      <w:r w:rsidRPr="002D7265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 xml:space="preserve">концертное </w:t>
      </w:r>
      <w:r w:rsidRPr="002D7265">
        <w:rPr>
          <w:rFonts w:ascii="Times New Roman" w:hAnsi="Times New Roman"/>
          <w:sz w:val="28"/>
          <w:szCs w:val="28"/>
        </w:rPr>
        <w:t>исполнение музыкальных произведений на сцене</w:t>
      </w:r>
      <w:r>
        <w:rPr>
          <w:rFonts w:ascii="Times New Roman" w:hAnsi="Times New Roman"/>
          <w:sz w:val="28"/>
          <w:szCs w:val="28"/>
        </w:rPr>
        <w:t>,</w:t>
      </w:r>
      <w:r w:rsidRPr="002D7265">
        <w:rPr>
          <w:rFonts w:ascii="Times New Roman" w:hAnsi="Times New Roman"/>
          <w:sz w:val="28"/>
          <w:szCs w:val="28"/>
        </w:rPr>
        <w:t xml:space="preserve"> перед публикой. Конечной целью </w:t>
      </w:r>
      <w:r>
        <w:rPr>
          <w:rFonts w:ascii="Times New Roman" w:hAnsi="Times New Roman"/>
          <w:sz w:val="28"/>
          <w:szCs w:val="28"/>
        </w:rPr>
        <w:t>первого периода</w:t>
      </w:r>
      <w:r w:rsidRPr="002D7265">
        <w:rPr>
          <w:rFonts w:ascii="Times New Roman" w:hAnsi="Times New Roman"/>
          <w:sz w:val="28"/>
          <w:szCs w:val="28"/>
        </w:rPr>
        <w:t xml:space="preserve"> является художественное и технически безупречное исполнение музыкальных сочинений различных стилей и жанров. От концертмейстера во многом зависит целостное эмоциональное восприятие слушател</w:t>
      </w:r>
      <w:r w:rsidR="005E13DB">
        <w:rPr>
          <w:rFonts w:ascii="Times New Roman" w:hAnsi="Times New Roman"/>
          <w:sz w:val="28"/>
          <w:szCs w:val="28"/>
        </w:rPr>
        <w:t xml:space="preserve">ями исполняемого произведения. </w:t>
      </w:r>
    </w:p>
    <w:p w:rsidR="00CC7CEB" w:rsidRPr="002D7265" w:rsidRDefault="00CC7CEB" w:rsidP="009A4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На этапе концертного </w:t>
      </w:r>
      <w:r>
        <w:rPr>
          <w:rFonts w:ascii="Times New Roman" w:hAnsi="Times New Roman"/>
          <w:sz w:val="28"/>
          <w:szCs w:val="28"/>
        </w:rPr>
        <w:t>исполнения</w:t>
      </w:r>
      <w:r w:rsidRPr="002D7265">
        <w:rPr>
          <w:rFonts w:ascii="Times New Roman" w:hAnsi="Times New Roman"/>
          <w:sz w:val="28"/>
          <w:szCs w:val="28"/>
        </w:rPr>
        <w:t xml:space="preserve"> концертмейстер ДМШ </w:t>
      </w:r>
      <w:r>
        <w:rPr>
          <w:rFonts w:ascii="Times New Roman" w:hAnsi="Times New Roman"/>
          <w:sz w:val="28"/>
          <w:szCs w:val="28"/>
        </w:rPr>
        <w:t>может столкнуться</w:t>
      </w:r>
      <w:r w:rsidRPr="002D7265">
        <w:rPr>
          <w:rFonts w:ascii="Times New Roman" w:hAnsi="Times New Roman"/>
          <w:sz w:val="28"/>
          <w:szCs w:val="28"/>
        </w:rPr>
        <w:t xml:space="preserve"> с рисками пропуска нотного текста юным солистом. Поэтому навык хорошего чтения с листа</w:t>
      </w:r>
      <w:r>
        <w:rPr>
          <w:rFonts w:ascii="Times New Roman" w:hAnsi="Times New Roman"/>
          <w:sz w:val="28"/>
          <w:szCs w:val="28"/>
        </w:rPr>
        <w:t xml:space="preserve"> и тщательно проработанный подготовительный период</w:t>
      </w:r>
      <w:r w:rsidRPr="002D7265">
        <w:rPr>
          <w:rFonts w:ascii="Times New Roman" w:hAnsi="Times New Roman"/>
          <w:sz w:val="28"/>
          <w:szCs w:val="28"/>
        </w:rPr>
        <w:t xml:space="preserve"> позволят пианисту поддержать и подхватить ученика с любого такта музыкального произведения. Концертмейстер обязан в своей работе с различными инструментами учитывать их индивидуальные тембровые и технические характеристики, дабы не заглушать звучание солиста в тех регистрах, где инструмент звучит тише, мягче, либо коротко в виду недостаточности обертонов и резонаторных механизмов. Специфика игры юного музыканта-исполнителя отличается от профессионального солиста, техническими и физическими навыками. Об этой особенности учеников детских музыкальных школ дополнительного образования, </w:t>
      </w:r>
      <w:r w:rsidRPr="002D7265">
        <w:rPr>
          <w:rFonts w:ascii="Times New Roman" w:hAnsi="Times New Roman"/>
          <w:sz w:val="28"/>
          <w:szCs w:val="28"/>
        </w:rPr>
        <w:lastRenderedPageBreak/>
        <w:t xml:space="preserve">необходимо постоянно помнить </w:t>
      </w:r>
      <w:r w:rsidR="00820798">
        <w:rPr>
          <w:rFonts w:ascii="Times New Roman" w:hAnsi="Times New Roman"/>
          <w:sz w:val="28"/>
          <w:szCs w:val="28"/>
        </w:rPr>
        <w:t xml:space="preserve">профессиональному взрослому </w:t>
      </w:r>
      <w:r w:rsidRPr="002D7265">
        <w:rPr>
          <w:rFonts w:ascii="Times New Roman" w:hAnsi="Times New Roman"/>
          <w:sz w:val="28"/>
          <w:szCs w:val="28"/>
        </w:rPr>
        <w:t xml:space="preserve">пианисту, работающему с детьми. </w:t>
      </w:r>
    </w:p>
    <w:p w:rsidR="00CC7CEB" w:rsidRPr="002D7265" w:rsidRDefault="00CC7CEB" w:rsidP="003B2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Также следует знать, что уверенному исполнению ребенком музыкального произведения, помогает еще более уверенный аккомпанемент профессионального пианиста. Юный музыкант в концертной практике должен чувствовать надежную опору и поддержку в лице взрослого концертмейстера, чтобы точно воплощать художественный замысел композитора. Высшей похвалой работы концертмейстера будет фраза: «С вами удобно играть».  В учебном процессе такая «музыкальная опора» способствует более успешному и скорому усвоению нового нотного материала. </w:t>
      </w:r>
      <w:r w:rsidRPr="002D7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того, опытный концертмейстер всегда может прикрыть грехи неопытного исполнителя и показать его в максимально выгодном свете.</w:t>
      </w:r>
    </w:p>
    <w:p w:rsidR="00CC7CEB" w:rsidRPr="002D7265" w:rsidRDefault="00CC7CEB" w:rsidP="003B2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hAnsi="Times New Roman"/>
          <w:sz w:val="28"/>
          <w:szCs w:val="28"/>
        </w:rPr>
        <w:t xml:space="preserve">Музыка - это сложный и внутренне богатый организм. Проблему воплощения на сцене этого явления только односторонним, сугубо концертно-пианистическим взглядом, практически решить невозможно. 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Л.А. </w:t>
      </w:r>
      <w:proofErr w:type="spellStart"/>
      <w:r w:rsidRPr="002D7265">
        <w:rPr>
          <w:rFonts w:ascii="Times New Roman" w:hAnsi="Times New Roman"/>
          <w:sz w:val="28"/>
          <w:szCs w:val="28"/>
          <w:lang w:eastAsia="ru-RU"/>
        </w:rPr>
        <w:t>Б</w:t>
      </w:r>
      <w:r w:rsidR="008B5661">
        <w:rPr>
          <w:rFonts w:ascii="Times New Roman" w:hAnsi="Times New Roman"/>
          <w:sz w:val="28"/>
          <w:szCs w:val="28"/>
          <w:lang w:eastAsia="ru-RU"/>
        </w:rPr>
        <w:t>а</w:t>
      </w:r>
      <w:r w:rsidRPr="002D7265">
        <w:rPr>
          <w:rFonts w:ascii="Times New Roman" w:hAnsi="Times New Roman"/>
          <w:sz w:val="28"/>
          <w:szCs w:val="28"/>
          <w:lang w:eastAsia="ru-RU"/>
        </w:rPr>
        <w:t>ренбойм</w:t>
      </w:r>
      <w:proofErr w:type="spellEnd"/>
      <w:r w:rsidRPr="002D72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придавал «</w:t>
      </w:r>
      <w:r w:rsidRPr="002D7265">
        <w:rPr>
          <w:rFonts w:ascii="Times New Roman" w:hAnsi="Times New Roman"/>
          <w:sz w:val="28"/>
          <w:szCs w:val="28"/>
          <w:lang w:eastAsia="ru-RU"/>
        </w:rPr>
        <w:t>большое значение единств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 музыкальных взглядов и исполнительского замысла солиста и концертмейстера».</w:t>
      </w:r>
    </w:p>
    <w:p w:rsidR="00CC7CEB" w:rsidRDefault="00CC7CEB" w:rsidP="00AB0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265">
        <w:rPr>
          <w:rFonts w:ascii="Times New Roman" w:hAnsi="Times New Roman"/>
          <w:sz w:val="28"/>
          <w:szCs w:val="28"/>
          <w:lang w:eastAsia="ru-RU"/>
        </w:rPr>
        <w:t>Необходимо только в ансамбле, идеально совпадая в темпе исполнения, уметь повести за собой солиста, понимая какой музыкальный материал звучит на первом плане, какой в глубине партитуры. Важнейш</w:t>
      </w:r>
      <w:r w:rsidR="00544DC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 функцией аккомпанемента является умение договаривать, невысказанное солистом, углублять драматическое, эмоциональное содержание музыки, создавать выразительный и иллюстративный фон. В тех случаях, когда фортепианное сопровождение излагает партию оркестра, концертмейстер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у необходимо 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максимально ярко и выразительно передать звучание всех инструментов и их тембров. </w:t>
      </w:r>
      <w:r>
        <w:rPr>
          <w:rFonts w:ascii="Times New Roman" w:hAnsi="Times New Roman"/>
          <w:sz w:val="28"/>
          <w:szCs w:val="28"/>
          <w:lang w:eastAsia="ru-RU"/>
        </w:rPr>
        <w:t>На этапе подготовительной работы будет не лишним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познакомиться с</w:t>
      </w:r>
      <w:r w:rsidRPr="002D7265">
        <w:rPr>
          <w:rFonts w:ascii="Times New Roman" w:hAnsi="Times New Roman"/>
          <w:sz w:val="28"/>
          <w:szCs w:val="28"/>
          <w:lang w:eastAsia="ru-RU"/>
        </w:rPr>
        <w:t xml:space="preserve"> оркестровой партитурой. </w:t>
      </w:r>
    </w:p>
    <w:p w:rsidR="003B220E" w:rsidRDefault="003B220E" w:rsidP="00AB0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20E" w:rsidRPr="002D7265" w:rsidRDefault="003B220E" w:rsidP="00AB0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CEB" w:rsidRPr="00AB08DD" w:rsidRDefault="00AB08DD" w:rsidP="00CC7C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CC7CEB" w:rsidRPr="00103664">
        <w:rPr>
          <w:rFonts w:ascii="Times New Roman" w:hAnsi="Times New Roman"/>
          <w:b/>
          <w:sz w:val="28"/>
          <w:szCs w:val="28"/>
        </w:rPr>
        <w:t xml:space="preserve">Группа ударных инструментов </w:t>
      </w:r>
    </w:p>
    <w:p w:rsidR="00CC7CEB" w:rsidRPr="002D7265" w:rsidRDefault="00AB08DD" w:rsidP="00AB08DD">
      <w:pPr>
        <w:spacing w:after="0" w:line="360" w:lineRule="auto"/>
        <w:ind w:left="56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CC7CEB" w:rsidRPr="002D7265">
        <w:rPr>
          <w:rFonts w:ascii="Times New Roman" w:eastAsia="Times New Roman" w:hAnsi="Times New Roman"/>
          <w:sz w:val="28"/>
          <w:szCs w:val="28"/>
        </w:rPr>
        <w:t xml:space="preserve">рояснив для себя </w:t>
      </w:r>
      <w:r w:rsidR="00CC7CEB">
        <w:rPr>
          <w:rFonts w:ascii="Times New Roman" w:eastAsia="Times New Roman" w:hAnsi="Times New Roman"/>
          <w:sz w:val="28"/>
          <w:szCs w:val="28"/>
        </w:rPr>
        <w:t xml:space="preserve">основные </w:t>
      </w:r>
      <w:r w:rsidR="00CC7CEB" w:rsidRPr="002D7265">
        <w:rPr>
          <w:rFonts w:ascii="Times New Roman" w:eastAsia="Times New Roman" w:hAnsi="Times New Roman"/>
          <w:sz w:val="28"/>
          <w:szCs w:val="28"/>
        </w:rPr>
        <w:t xml:space="preserve">характеристики деятельности  концертмейстера, </w:t>
      </w:r>
      <w:r>
        <w:rPr>
          <w:rFonts w:ascii="Times New Roman" w:eastAsia="Times New Roman" w:hAnsi="Times New Roman"/>
          <w:sz w:val="28"/>
          <w:szCs w:val="28"/>
        </w:rPr>
        <w:t xml:space="preserve">теперь </w:t>
      </w:r>
      <w:r w:rsidR="00CC7CEB" w:rsidRPr="002D7265">
        <w:rPr>
          <w:rFonts w:ascii="Times New Roman" w:eastAsia="Times New Roman" w:hAnsi="Times New Roman"/>
          <w:sz w:val="28"/>
          <w:szCs w:val="28"/>
        </w:rPr>
        <w:t>перейдем к особенностям работы концертмейстера в классе ударных инструментов ДМШ</w:t>
      </w:r>
      <w:r>
        <w:rPr>
          <w:rFonts w:ascii="Times New Roman" w:eastAsia="Times New Roman" w:hAnsi="Times New Roman"/>
          <w:sz w:val="28"/>
          <w:szCs w:val="28"/>
        </w:rPr>
        <w:t xml:space="preserve"> и рассмотрим состав ударных инструментов, на которых обучаются дети в ДШИ, ДМШ.</w:t>
      </w:r>
      <w:r w:rsidR="00CC7C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7CEB" w:rsidRPr="002D7265" w:rsidRDefault="00CC7CEB" w:rsidP="00A031E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firstLine="426"/>
        <w:jc w:val="both"/>
        <w:rPr>
          <w:rFonts w:ascii="Times New Roman" w:hAnsi="Times New Roman"/>
          <w:noProof/>
          <w:sz w:val="28"/>
          <w:szCs w:val="28"/>
        </w:rPr>
      </w:pPr>
      <w:r w:rsidRPr="002D72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265">
        <w:rPr>
          <w:rFonts w:ascii="Times New Roman" w:hAnsi="Times New Roman"/>
          <w:noProof/>
          <w:sz w:val="28"/>
          <w:szCs w:val="28"/>
        </w:rPr>
        <w:t>Группа</w:t>
      </w:r>
      <w:r w:rsidRPr="002D7265">
        <w:rPr>
          <w:rFonts w:ascii="Times New Roman" w:eastAsia="Times New Roman" w:hAnsi="Times New Roman"/>
          <w:sz w:val="28"/>
          <w:szCs w:val="28"/>
        </w:rPr>
        <w:t xml:space="preserve"> ударных инструментов делиться по </w:t>
      </w:r>
      <w:proofErr w:type="spellStart"/>
      <w:r w:rsidRPr="002D7265">
        <w:rPr>
          <w:rFonts w:ascii="Times New Roman" w:eastAsia="Times New Roman" w:hAnsi="Times New Roman"/>
          <w:sz w:val="28"/>
          <w:szCs w:val="28"/>
        </w:rPr>
        <w:t>звуковысотным</w:t>
      </w:r>
      <w:proofErr w:type="spellEnd"/>
      <w:r w:rsidRPr="002D7265">
        <w:rPr>
          <w:rFonts w:ascii="Times New Roman" w:eastAsia="Times New Roman" w:hAnsi="Times New Roman"/>
          <w:sz w:val="28"/>
          <w:szCs w:val="28"/>
        </w:rPr>
        <w:t xml:space="preserve"> характеристиками на два вида: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EB" w:rsidRPr="003109AC" w:rsidRDefault="00CC7CEB" w:rsidP="00CC7C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65">
        <w:rPr>
          <w:rFonts w:ascii="Times New Roman" w:eastAsia="Times New Roman" w:hAnsi="Times New Roman"/>
          <w:sz w:val="28"/>
          <w:szCs w:val="28"/>
        </w:rPr>
        <w:t xml:space="preserve">к первой группе относятся инструменты с </w:t>
      </w:r>
      <w:r w:rsidRPr="00AB08DD">
        <w:rPr>
          <w:rFonts w:ascii="Times New Roman" w:eastAsia="Times New Roman" w:hAnsi="Times New Roman"/>
          <w:i/>
          <w:sz w:val="28"/>
          <w:szCs w:val="28"/>
        </w:rPr>
        <w:t xml:space="preserve">определенной </w:t>
      </w:r>
      <w:r w:rsidRPr="00AB08D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AD99855" wp14:editId="28B5C3DB">
            <wp:extent cx="15240" cy="381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8D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0276D44" wp14:editId="6397B932">
            <wp:extent cx="7620" cy="15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8DD">
        <w:rPr>
          <w:rFonts w:ascii="Times New Roman" w:eastAsia="Times New Roman" w:hAnsi="Times New Roman"/>
          <w:i/>
          <w:sz w:val="28"/>
          <w:szCs w:val="28"/>
        </w:rPr>
        <w:t>высотой звучания</w:t>
      </w:r>
      <w:r>
        <w:rPr>
          <w:rFonts w:ascii="Times New Roman" w:eastAsia="Times New Roman" w:hAnsi="Times New Roman"/>
          <w:sz w:val="28"/>
          <w:szCs w:val="28"/>
        </w:rPr>
        <w:t xml:space="preserve"> — это литавры,</w:t>
      </w:r>
      <w:r w:rsidRPr="002D7265">
        <w:rPr>
          <w:rFonts w:ascii="Times New Roman" w:eastAsia="Times New Roman" w:hAnsi="Times New Roman"/>
          <w:sz w:val="28"/>
          <w:szCs w:val="28"/>
        </w:rPr>
        <w:t xml:space="preserve"> ксилофон, вибрафон</w:t>
      </w:r>
      <w:r>
        <w:rPr>
          <w:rFonts w:ascii="Times New Roman" w:eastAsia="Times New Roman" w:hAnsi="Times New Roman"/>
          <w:sz w:val="28"/>
          <w:szCs w:val="28"/>
        </w:rPr>
        <w:t>, глокеншпиль («колокольчики»)</w:t>
      </w:r>
      <w:r w:rsidRPr="002D7265">
        <w:rPr>
          <w:rFonts w:ascii="Times New Roman" w:eastAsia="Times New Roman" w:hAnsi="Times New Roman"/>
          <w:sz w:val="28"/>
          <w:szCs w:val="28"/>
        </w:rPr>
        <w:t xml:space="preserve"> и т.д.;</w:t>
      </w:r>
    </w:p>
    <w:p w:rsidR="00CC7CEB" w:rsidRDefault="00CC7CEB" w:rsidP="00CC7C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09AC">
        <w:rPr>
          <w:rFonts w:ascii="Times New Roman" w:eastAsia="Times New Roman" w:hAnsi="Times New Roman"/>
          <w:sz w:val="28"/>
          <w:szCs w:val="28"/>
        </w:rPr>
        <w:t xml:space="preserve">вторую группу составляют инструменты с </w:t>
      </w:r>
      <w:r w:rsidRPr="00AB08DD">
        <w:rPr>
          <w:rFonts w:ascii="Times New Roman" w:eastAsia="Times New Roman" w:hAnsi="Times New Roman"/>
          <w:i/>
          <w:sz w:val="28"/>
          <w:szCs w:val="28"/>
        </w:rPr>
        <w:t xml:space="preserve">неопределенной </w:t>
      </w:r>
      <w:r w:rsidRPr="00AB08D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4D41E6A" wp14:editId="489F8FEA">
            <wp:extent cx="15240" cy="15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8D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2C60E1D2" wp14:editId="1BC3F8A7">
            <wp:extent cx="53340" cy="457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8DD">
        <w:rPr>
          <w:rFonts w:ascii="Times New Roman" w:eastAsia="Times New Roman" w:hAnsi="Times New Roman"/>
          <w:i/>
          <w:sz w:val="28"/>
          <w:szCs w:val="28"/>
        </w:rPr>
        <w:t xml:space="preserve">высотой звучания </w:t>
      </w:r>
      <w:r w:rsidRPr="003109AC">
        <w:rPr>
          <w:rFonts w:ascii="Times New Roman" w:eastAsia="Times New Roman" w:hAnsi="Times New Roman"/>
          <w:sz w:val="28"/>
          <w:szCs w:val="28"/>
        </w:rPr>
        <w:t xml:space="preserve">— малый барабан, большой барабан,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45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106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9AC">
        <w:rPr>
          <w:rFonts w:ascii="Times New Roman" w:eastAsia="Times New Roman" w:hAnsi="Times New Roman"/>
          <w:sz w:val="28"/>
          <w:szCs w:val="28"/>
        </w:rPr>
        <w:t>тарелки, бубен и т.д.;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EB" w:rsidRDefault="00CC7CEB" w:rsidP="00ED6B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музыкальных школах дети зачастую играют на ксилофоне, вибрафоне, глокеншпиле и малом барабане. В зависимости от особенностей строения инструментов, материалов из которых они изготовлены, влияющи</w:t>
      </w:r>
      <w:r w:rsidR="00167A23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на продолжительность звука</w:t>
      </w:r>
      <w:r w:rsidR="00167A23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а также палочек, </w:t>
      </w:r>
      <w:r w:rsidR="00167A23">
        <w:rPr>
          <w:rFonts w:ascii="Times New Roman" w:hAnsi="Times New Roman"/>
          <w:noProof/>
          <w:sz w:val="28"/>
          <w:szCs w:val="28"/>
        </w:rPr>
        <w:t xml:space="preserve">которыми играют дети, учащиеся </w:t>
      </w:r>
      <w:r>
        <w:rPr>
          <w:rFonts w:ascii="Times New Roman" w:hAnsi="Times New Roman"/>
          <w:noProof/>
          <w:sz w:val="28"/>
          <w:szCs w:val="28"/>
        </w:rPr>
        <w:t xml:space="preserve">осваивают </w:t>
      </w:r>
      <w:r w:rsidR="00ED6BC4">
        <w:rPr>
          <w:rFonts w:ascii="Times New Roman" w:hAnsi="Times New Roman"/>
          <w:noProof/>
          <w:sz w:val="28"/>
          <w:szCs w:val="28"/>
        </w:rPr>
        <w:t>одновременно</w:t>
      </w:r>
      <w:r w:rsidR="001711E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раличные навыки звукоизвлечения. Стоит также отметить, что не во всех заведениях дополнительного предпрофессионального образования имеются концертные инструменты. Зачастую дети обучаются и выступают, исполняя произведения на учебных инструментах. </w:t>
      </w:r>
      <w:r w:rsidRPr="008716F7">
        <w:rPr>
          <w:rFonts w:ascii="Times New Roman" w:hAnsi="Times New Roman"/>
          <w:color w:val="000000"/>
          <w:sz w:val="28"/>
          <w:szCs w:val="28"/>
        </w:rPr>
        <w:t>Они имеют более простую конструкцию и изготовлены по упрощенной технологии с применением бюджетных материалов.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6F7">
        <w:rPr>
          <w:rFonts w:ascii="Times New Roman" w:hAnsi="Times New Roman"/>
          <w:color w:val="000000"/>
          <w:sz w:val="28"/>
          <w:szCs w:val="28"/>
        </w:rPr>
        <w:t xml:space="preserve">Концертные же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инструменты </w:t>
      </w:r>
      <w:r w:rsidRPr="008716F7">
        <w:rPr>
          <w:rFonts w:ascii="Times New Roman" w:hAnsi="Times New Roman"/>
          <w:color w:val="000000"/>
          <w:sz w:val="28"/>
          <w:szCs w:val="28"/>
        </w:rPr>
        <w:t>используются профессиональными музыкантами для выступлений. Имеют сложную конструкцию и удобны не только для самой игры, но и для транспортировки.</w:t>
      </w:r>
      <w:r>
        <w:rPr>
          <w:rFonts w:ascii="Times New Roman" w:hAnsi="Times New Roman"/>
          <w:color w:val="000000"/>
          <w:sz w:val="28"/>
          <w:szCs w:val="28"/>
        </w:rPr>
        <w:t xml:space="preserve"> Обладают красивым тембром и насыщенным  звучанием. </w:t>
      </w:r>
    </w:p>
    <w:p w:rsidR="00DC2503" w:rsidRDefault="00CC7CEB" w:rsidP="009A45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B32">
        <w:rPr>
          <w:rFonts w:ascii="Times New Roman" w:hAnsi="Times New Roman"/>
          <w:noProof/>
          <w:sz w:val="28"/>
          <w:szCs w:val="28"/>
        </w:rPr>
        <w:t>В самом названии группы музыкальных инструментов заключен о</w:t>
      </w:r>
      <w:r w:rsidR="00B72507">
        <w:rPr>
          <w:rFonts w:ascii="Times New Roman" w:hAnsi="Times New Roman"/>
          <w:noProof/>
          <w:sz w:val="28"/>
          <w:szCs w:val="28"/>
        </w:rPr>
        <w:t xml:space="preserve">твет о способе звукоизвлечения. </w:t>
      </w:r>
      <w:r w:rsidRPr="00315B32">
        <w:rPr>
          <w:rFonts w:ascii="Times New Roman" w:hAnsi="Times New Roman"/>
          <w:sz w:val="28"/>
          <w:szCs w:val="28"/>
          <w:shd w:val="clear" w:color="auto" w:fill="FFFFFF"/>
        </w:rPr>
        <w:t xml:space="preserve">Звук извлекается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ударами молоточков, либо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палочек в зависимости от инструмента на котором играет юный музыкант. 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Какой из видов удара использовать зависит от строения инструмента, что в свою очередь ведет к выбору музыкально-исполнительского материала.</w:t>
      </w:r>
    </w:p>
    <w:p w:rsidR="00CC7CEB" w:rsidRPr="007F6EA0" w:rsidRDefault="00CC7CEB" w:rsidP="00CC7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Рассмотрим некоторые из видов</w:t>
      </w:r>
      <w:r w:rsidR="00B72507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7CEB" w:rsidRDefault="00CC7CEB" w:rsidP="00CC7C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81">
        <w:rPr>
          <w:rFonts w:ascii="Times New Roman" w:eastAsia="Times New Roman" w:hAnsi="Times New Roman"/>
          <w:i/>
          <w:sz w:val="28"/>
          <w:szCs w:val="28"/>
          <w:lang w:eastAsia="ru-RU"/>
        </w:rPr>
        <w:t>Удар-отскок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применяется в основном на ксилофоне, маримбе, литаврах и малом барабане. Игровая клавиатура ксилофона и маримбы выполнена из дерева, которое обладает непродолжительным звучанием. При игре на этих инструментах звук не сливается и можно услышать отдельно каждую клавишу. Такое свойство звука привело к исполне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на этих инструментах ярких, 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подвижных, виртуозных пьес.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 поверхность малого барабана, как и других </w:t>
      </w:r>
      <w:proofErr w:type="spell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мембранофонных</w:t>
      </w:r>
      <w:proofErr w:type="spell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, выглядит как туго натянутый пластик на круглый обруч. При ударе палочкой о пластик возникает естественный отскок и получается четкий, короткий звук.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CEB" w:rsidRDefault="00CC7CEB" w:rsidP="00CC7C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81">
        <w:rPr>
          <w:rFonts w:ascii="Times New Roman" w:eastAsia="Times New Roman" w:hAnsi="Times New Roman"/>
          <w:i/>
          <w:sz w:val="28"/>
          <w:szCs w:val="28"/>
          <w:lang w:eastAsia="ru-RU"/>
        </w:rPr>
        <w:t>Удар-соприкосновение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применяется на вибрафоне и колокольчиках.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 клавиатура вибрафона сделана из алюминиевого сплава, который обладает продолжительным звучанием. Также вибрафон снабжен педалью, с помощью которой можно демпфировать клавиатуру, тем самым контролировать продолжительность звучания клавиш. Если в этом случае использовать удар-отскок, то возникнет резкий, неприятный металлический звон. Играют на вибрафоне мягкими палочками, не ударяя, а как бы прикасаясь к клавишам, что приводит к мягкому, теплому звучанию инструмента. Это обусловливает выбор музыкально-исполнительского материала – в основном пьесы </w:t>
      </w:r>
      <w:proofErr w:type="spell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кантиленного</w:t>
      </w:r>
      <w:proofErr w:type="spell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характера.</w:t>
      </w:r>
    </w:p>
    <w:p w:rsidR="00CC7CEB" w:rsidRDefault="00CC7CEB" w:rsidP="00CC7C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81">
        <w:rPr>
          <w:rFonts w:ascii="Times New Roman" w:eastAsia="Times New Roman" w:hAnsi="Times New Roman"/>
          <w:i/>
          <w:sz w:val="28"/>
          <w:szCs w:val="28"/>
          <w:lang w:eastAsia="ru-RU"/>
        </w:rPr>
        <w:t>Тремоло одиночными ударами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на всех </w:t>
      </w:r>
      <w:proofErr w:type="spell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идиофонных</w:t>
      </w:r>
      <w:proofErr w:type="spell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вибрафона и колокольчиков, т. к. там этот прием в принципе не нужен) и </w:t>
      </w:r>
      <w:proofErr w:type="spell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мембранофонных</w:t>
      </w:r>
      <w:proofErr w:type="spell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ударных. В общем, на тех </w:t>
      </w:r>
      <w:proofErr w:type="gram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инструментах</w:t>
      </w:r>
      <w:proofErr w:type="gram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продолжительность звучания игровой поверхности не позволяет в полной мере воспроизвести музыкальный материал. Этот прием 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 для искусственного увеличения продолжительности звучания инструмента.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на ксилофоне и многих других ударных очень короткое по времени звучание, и чтоб длину звука увеличить, например в </w:t>
      </w:r>
      <w:proofErr w:type="spell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кантиленных</w:t>
      </w:r>
      <w:proofErr w:type="spell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в произведении, музыканты-исполнители прибегают к приему одиночного тремоло.</w:t>
      </w:r>
    </w:p>
    <w:p w:rsidR="00CC7CEB" w:rsidRPr="00C722AD" w:rsidRDefault="00CC7CEB" w:rsidP="00CC7C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681">
        <w:rPr>
          <w:rFonts w:ascii="Times New Roman" w:eastAsia="Times New Roman" w:hAnsi="Times New Roman"/>
          <w:i/>
          <w:sz w:val="28"/>
          <w:szCs w:val="28"/>
          <w:lang w:eastAsia="ru-RU"/>
        </w:rPr>
        <w:t>Рикошетное тремоло (тремоло с прижимом)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в основном на малом барабане. Выглядит этот прием как классическая «барабанная дробь».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Тремоло дубль-ударами необходимо для </w:t>
      </w:r>
      <w:proofErr w:type="gramStart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proofErr w:type="gramEnd"/>
      <w:r w:rsidRPr="00C722A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малом барабане, так и на всевозможных том-томах, а также некоторых эпизодических ударных.</w:t>
      </w:r>
    </w:p>
    <w:p w:rsidR="00CC7CEB" w:rsidRPr="002D7265" w:rsidRDefault="00CC7CEB" w:rsidP="00B506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звуковысотных</w:t>
      </w:r>
      <w:proofErr w:type="spellEnd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ударных (ксилоф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он, маримба, вибрафон, литавры) 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последними двумя видами тремоло не пользуются в связи со строением палочки.</w:t>
      </w:r>
    </w:p>
    <w:p w:rsidR="00CC7CEB" w:rsidRPr="00B50681" w:rsidRDefault="00CC7CEB" w:rsidP="00B506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из рассмотренных способов </w:t>
      </w:r>
      <w:proofErr w:type="spellStart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первых порах обучения в музыкальной 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оле. </w:t>
      </w:r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Удар-отскок и тремоло одиночными ударами формируется на ксилофоне для дальнейшего обучения на маримбе и литаврах, удар-соприкосновение нарабатывается на колокольчиках для грамотной игры на вибрафоне, а тремоло </w:t>
      </w:r>
      <w:proofErr w:type="gramStart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дубль-ударами</w:t>
      </w:r>
      <w:proofErr w:type="gramEnd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отрабатывается на малом барабане для готовности к игре на других </w:t>
      </w:r>
      <w:proofErr w:type="spellStart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мембранофонных</w:t>
      </w:r>
      <w:proofErr w:type="spellEnd"/>
      <w:r w:rsidRPr="002D72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681" w:rsidRDefault="00CC7CEB" w:rsidP="00B50681">
      <w:pPr>
        <w:spacing w:after="0" w:line="360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</w:rPr>
      </w:pPr>
      <w:r w:rsidRPr="00315B32">
        <w:rPr>
          <w:rFonts w:ascii="Times New Roman" w:hAnsi="Times New Roman"/>
          <w:sz w:val="28"/>
          <w:szCs w:val="28"/>
          <w:shd w:val="clear" w:color="auto" w:fill="FFFFFF"/>
        </w:rPr>
        <w:t>Число молоточков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игре на ксилофоне, вибрафоне,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глокеншпиле</w:t>
      </w:r>
      <w:proofErr w:type="spellEnd"/>
      <w:r w:rsidRPr="00315B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достигает </w:t>
      </w:r>
      <w:r w:rsidRPr="00315B32">
        <w:rPr>
          <w:rFonts w:ascii="Times New Roman" w:hAnsi="Times New Roman"/>
          <w:sz w:val="28"/>
          <w:szCs w:val="28"/>
          <w:shd w:val="clear" w:color="auto" w:fill="FFFFFF"/>
        </w:rPr>
        <w:t>от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-х </w:t>
      </w:r>
      <w:r w:rsidRPr="00315B32">
        <w:rPr>
          <w:rFonts w:ascii="Times New Roman" w:hAnsi="Times New Roman"/>
          <w:sz w:val="28"/>
          <w:szCs w:val="28"/>
          <w:shd w:val="clear" w:color="auto" w:fill="FFFFFF"/>
        </w:rPr>
        <w:t>до 6</w:t>
      </w:r>
      <w:r>
        <w:rPr>
          <w:rFonts w:ascii="Times New Roman" w:hAnsi="Times New Roman"/>
          <w:sz w:val="28"/>
          <w:szCs w:val="28"/>
          <w:shd w:val="clear" w:color="auto" w:fill="FFFFFF"/>
        </w:rPr>
        <w:t>-ти. Они</w:t>
      </w:r>
      <w:r w:rsidRPr="00315B32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различаются формой и твердостью. Наиболее распространенная форма с круглой головкой. Чем тяжелее молоточек, тем громче и звонче будет звучать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инструмент, соответственно музыкальная ткань</w:t>
      </w:r>
      <w:r w:rsidRPr="00315B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06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2FC0">
        <w:rPr>
          <w:rFonts w:ascii="Times New Roman" w:hAnsi="Times New Roman"/>
          <w:color w:val="101010"/>
          <w:sz w:val="28"/>
          <w:szCs w:val="28"/>
        </w:rPr>
        <w:t>Игра на ксилофоне требует быстроты действия, так как звук инструмента быстро затихает. Инст</w:t>
      </w:r>
      <w:r>
        <w:rPr>
          <w:rFonts w:ascii="Times New Roman" w:hAnsi="Times New Roman"/>
          <w:color w:val="101010"/>
          <w:sz w:val="28"/>
          <w:szCs w:val="28"/>
        </w:rPr>
        <w:t>румент больше применим</w:t>
      </w:r>
      <w:r w:rsidR="00B50681">
        <w:rPr>
          <w:rFonts w:ascii="Times New Roman" w:hAnsi="Times New Roman"/>
          <w:color w:val="101010"/>
          <w:sz w:val="28"/>
          <w:szCs w:val="28"/>
        </w:rPr>
        <w:t>, как ранее упоминала</w:t>
      </w:r>
      <w:r>
        <w:rPr>
          <w:rFonts w:ascii="Times New Roman" w:hAnsi="Times New Roman"/>
          <w:color w:val="101010"/>
          <w:sz w:val="28"/>
          <w:szCs w:val="28"/>
        </w:rPr>
        <w:t xml:space="preserve"> в музыкальных произведениях виртуозного характера. </w:t>
      </w:r>
      <w:r w:rsidRPr="00442FC0">
        <w:rPr>
          <w:rFonts w:ascii="Times New Roman" w:hAnsi="Times New Roman"/>
          <w:color w:val="101010"/>
          <w:sz w:val="28"/>
          <w:szCs w:val="28"/>
        </w:rPr>
        <w:t xml:space="preserve"> </w:t>
      </w:r>
    </w:p>
    <w:p w:rsidR="00CC7CEB" w:rsidRPr="00B50681" w:rsidRDefault="00B50681" w:rsidP="00B50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01010"/>
          <w:sz w:val="28"/>
          <w:szCs w:val="28"/>
        </w:rPr>
        <w:t xml:space="preserve">Итак, </w:t>
      </w:r>
      <w:r w:rsidRPr="00B50681">
        <w:rPr>
          <w:rFonts w:ascii="Times New Roman" w:hAnsi="Times New Roman"/>
          <w:i/>
          <w:color w:val="101010"/>
          <w:sz w:val="28"/>
          <w:szCs w:val="28"/>
        </w:rPr>
        <w:t>к</w:t>
      </w:r>
      <w:r w:rsidR="00CC7CEB" w:rsidRPr="00B50681">
        <w:rPr>
          <w:rFonts w:ascii="Times New Roman" w:hAnsi="Times New Roman"/>
          <w:i/>
          <w:color w:val="101010"/>
          <w:sz w:val="28"/>
          <w:szCs w:val="28"/>
        </w:rPr>
        <w:t>силофоны</w:t>
      </w:r>
      <w:r w:rsidR="00CC7CEB">
        <w:rPr>
          <w:rFonts w:ascii="Times New Roman" w:hAnsi="Times New Roman"/>
          <w:color w:val="101010"/>
          <w:sz w:val="28"/>
          <w:szCs w:val="28"/>
        </w:rPr>
        <w:t xml:space="preserve"> подразделяются </w:t>
      </w:r>
      <w:proofErr w:type="gramStart"/>
      <w:r w:rsidR="00CC7CEB">
        <w:rPr>
          <w:rFonts w:ascii="Times New Roman" w:hAnsi="Times New Roman"/>
          <w:color w:val="101010"/>
          <w:sz w:val="28"/>
          <w:szCs w:val="28"/>
        </w:rPr>
        <w:t>на</w:t>
      </w:r>
      <w:proofErr w:type="gramEnd"/>
      <w:r w:rsidR="00CC7CEB">
        <w:rPr>
          <w:rFonts w:ascii="Times New Roman" w:hAnsi="Times New Roman"/>
          <w:color w:val="101010"/>
          <w:sz w:val="28"/>
          <w:szCs w:val="28"/>
        </w:rPr>
        <w:t>:</w:t>
      </w:r>
    </w:p>
    <w:p w:rsidR="00CC7CEB" w:rsidRDefault="00CC7CEB" w:rsidP="00CC7CE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2FC0">
        <w:rPr>
          <w:color w:val="000000"/>
          <w:sz w:val="28"/>
          <w:szCs w:val="28"/>
        </w:rPr>
        <w:t>диатонические – с одним рядом пластин, напоминающим ряд фортепиано;</w:t>
      </w:r>
    </w:p>
    <w:p w:rsidR="00BC5913" w:rsidRDefault="00CC7CEB" w:rsidP="00BC5913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2FC0">
        <w:rPr>
          <w:color w:val="000000"/>
          <w:sz w:val="28"/>
          <w:szCs w:val="28"/>
        </w:rPr>
        <w:lastRenderedPageBreak/>
        <w:t>хроматические – с двумя рядами пластин и, соответственно, более широкой музыкальной возможностью извлечения нот.</w:t>
      </w:r>
    </w:p>
    <w:p w:rsidR="00CC7CEB" w:rsidRDefault="00CC7CEB" w:rsidP="00BC5913">
      <w:pPr>
        <w:pStyle w:val="a7"/>
        <w:spacing w:before="0" w:beforeAutospacing="0" w:after="0" w:afterAutospacing="0" w:line="360" w:lineRule="auto"/>
        <w:ind w:left="357" w:firstLine="709"/>
        <w:jc w:val="both"/>
        <w:textAlignment w:val="baseline"/>
        <w:rPr>
          <w:color w:val="000000"/>
          <w:sz w:val="28"/>
          <w:szCs w:val="28"/>
        </w:rPr>
      </w:pPr>
      <w:r w:rsidRPr="00BC5913">
        <w:rPr>
          <w:color w:val="000000"/>
          <w:sz w:val="28"/>
          <w:szCs w:val="28"/>
        </w:rPr>
        <w:t xml:space="preserve">Звуки из ксилофона извлекают путем нанесения быстрых точечных ударов-отскоков круглым концом палочки по пластине. Диапазон профессиональных инструментов довольно широк – четыре октавы от малой с ноты фа до четвертой с нотой до. Главный принцип игры – чередование ударов левой и правой рукой. За счет быстрого затухания звука можно играть не только стаккато, но и тремоло, легато и штрих </w:t>
      </w:r>
      <w:proofErr w:type="spellStart"/>
      <w:r w:rsidRPr="00BC5913">
        <w:rPr>
          <w:color w:val="000000"/>
          <w:sz w:val="28"/>
          <w:szCs w:val="28"/>
        </w:rPr>
        <w:t>деташе</w:t>
      </w:r>
      <w:proofErr w:type="spellEnd"/>
      <w:r w:rsidRPr="00BC5913">
        <w:rPr>
          <w:color w:val="000000"/>
          <w:sz w:val="28"/>
          <w:szCs w:val="28"/>
        </w:rPr>
        <w:t>.</w:t>
      </w:r>
      <w:r w:rsidR="00BC5913">
        <w:rPr>
          <w:color w:val="000000"/>
          <w:sz w:val="28"/>
          <w:szCs w:val="28"/>
        </w:rPr>
        <w:t xml:space="preserve"> </w:t>
      </w:r>
      <w:r w:rsidRPr="00BC5913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Ноты для ксилофонной партии звучат в зависимости от диапазона инструмента. </w:t>
      </w:r>
      <w:r w:rsidRPr="00BC5913">
        <w:rPr>
          <w:color w:val="000000"/>
          <w:sz w:val="28"/>
          <w:szCs w:val="28"/>
        </w:rPr>
        <w:t>Так, для басового диапазона ноты должны звучать на октаву ниже записанных, для альта – так, как указано в партии, а сопрано – на октаву выше.</w:t>
      </w:r>
      <w:r w:rsidR="00BC5913">
        <w:rPr>
          <w:color w:val="000000"/>
          <w:sz w:val="28"/>
          <w:szCs w:val="28"/>
        </w:rPr>
        <w:t xml:space="preserve"> </w:t>
      </w:r>
      <w:r w:rsidRPr="00BC5913">
        <w:rPr>
          <w:color w:val="000000"/>
          <w:sz w:val="28"/>
          <w:szCs w:val="28"/>
        </w:rPr>
        <w:t>Само звучание напоминает игру на стеклянных бутылках и звон колокольчиков. Немало зависит от мастерства музыканта, который может извлечь как зловещие пронзительные ноты, так и мягкие проникновенные. </w:t>
      </w:r>
      <w:r w:rsidRPr="00BC5913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«Форте» ксилофона звучит отрывисто, резко с перезвонами, а «пиано» – нежно и с бархатными нотками.</w:t>
      </w:r>
    </w:p>
    <w:p w:rsidR="00BC5913" w:rsidRDefault="00CC7CEB" w:rsidP="00BC5913">
      <w:pPr>
        <w:pStyle w:val="a8"/>
        <w:spacing w:before="225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Репертуар юных музыкантов на ударных инструментах включает в себя музыкальные произведения широкого диапазона: виртуозные,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кантиленные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звукоизобразительные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Часто на практике используется духовой, струнно-смычковый, вокальный репертуар. Дети исполняют произведения композиторов различных эпох от барокко до наших дней,  разнообразных форм, стилей и жанров. </w:t>
      </w:r>
    </w:p>
    <w:p w:rsidR="00BC5913" w:rsidRDefault="00CC7CEB" w:rsidP="00BC5913">
      <w:pPr>
        <w:pStyle w:val="a8"/>
        <w:spacing w:before="225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Хочется также обратить ваше внимание на то, что в последнее время преподаватели игры на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ударных инструментах больш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ое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внимани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уделяют вопросам интонирования. </w:t>
      </w:r>
      <w:r w:rsidRPr="00BC591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Интонирование на ударных инструментах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это творческий поиск художественного смысла музыки, к каким бы жанрам и формам она не относилась. В системе профессиональной подготовки исполнителя на ударных инструментах придержива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ются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изложенной позиции и ве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дут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будущего исполнителя по пути освоения любых элементов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художественной организации произведения как «частиц» единого потока в становлении смысла музыки. В русле </w:t>
      </w:r>
      <w:proofErr w:type="spell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асафьевского</w:t>
      </w:r>
      <w:proofErr w:type="spellEnd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подхода интонирование предстаёт как целостный процесс творческого воспроизведения исполнителем музыки, в зависимости от контекста, понимаются различные смысловые наклонения: осмысление звучания; мышление в звуках; «проявление творчества человеческой мысли в сопряжении звучащих элементов».  </w:t>
      </w:r>
    </w:p>
    <w:p w:rsidR="005276CF" w:rsidRDefault="00CC7CEB" w:rsidP="005276CF">
      <w:pPr>
        <w:pStyle w:val="a8"/>
        <w:spacing w:before="225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Очевидно, для исполнителя на ударных инструментах особую важность приобретает такое понятие, как «</w:t>
      </w:r>
      <w:proofErr w:type="spell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ритмоинтонирование</w:t>
      </w:r>
      <w:proofErr w:type="spellEnd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Б. Асафьев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утверждал, что «не интонируемого ритма в музыке нет и быть не может…ритм не абстрактность: он интонационный стержень». На этой основе учёный пришёл к выводу о том, что ударные инструменты не должны рассматриваться вне связи с содержательными сторонами музыки. Аргументы в пользу сказанного он находил в многочисленных примерах живой музыки. Так, анализируя одно из сочинений И. Стравинского, он пишет о том, что ударные инструменты в нём «образуют ритмический фундамент, «</w:t>
      </w:r>
      <w:proofErr w:type="spell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ритмоткань</w:t>
      </w:r>
      <w:proofErr w:type="spellEnd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что «это интонационно богатая сфера </w:t>
      </w:r>
      <w:proofErr w:type="gram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множеством оттенков и сочетаний различной степени напряжения».</w:t>
      </w:r>
      <w:r w:rsidR="00BC59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Музыканты стали рассматривать ритм и ритмические фигурации не только как чередование звуков различной длительности, но стали «</w:t>
      </w:r>
      <w:proofErr w:type="spell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мелодизировать</w:t>
      </w:r>
      <w:proofErr w:type="spellEnd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», интонировать ритмические фигуры и ритмические последовательности. С этой целью сочиня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лись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этюды для малого барабана и фортепиано, где партия барабана является точной копией мелодической линии фортепиано. Динамика и акцентуация партии малого барабана тщательно выписыв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алась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максимально соответствовала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фразировке и смысловой нагрузке той мелодии, которую играет фортепиано. </w:t>
      </w:r>
    </w:p>
    <w:p w:rsidR="005276CF" w:rsidRPr="009A4595" w:rsidRDefault="00CC7CEB" w:rsidP="009A4595">
      <w:pPr>
        <w:pStyle w:val="a8"/>
        <w:spacing w:before="225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Мелодия является путеводной нитью в процессе интонирования на малом барабане.</w:t>
      </w:r>
      <w:r w:rsidR="00527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Таким образом, осуществляется интонирование ритмических фигураций, играемых на малом барабане.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Этюды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малого барабана и фортепиано помогли совершить революционный переворот в 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области исполнительства на ударных инструментах.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алый барабан становится профилирующим инструментом в классе </w:t>
      </w:r>
      <w:proofErr w:type="gramStart"/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ударных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6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ДШИ,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ДМШ</w:t>
      </w:r>
      <w:r w:rsidRPr="008547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C7CEB" w:rsidRPr="002D7265" w:rsidRDefault="005276CF" w:rsidP="00CC7C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4595">
        <w:rPr>
          <w:rFonts w:ascii="Times New Roman" w:hAnsi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007">
        <w:rPr>
          <w:rFonts w:ascii="Times New Roman" w:hAnsi="Times New Roman"/>
          <w:color w:val="000000"/>
          <w:sz w:val="28"/>
          <w:szCs w:val="28"/>
        </w:rPr>
        <w:t>Специфика р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>абот</w:t>
      </w:r>
      <w:r w:rsidR="00EC5007">
        <w:rPr>
          <w:rFonts w:ascii="Times New Roman" w:hAnsi="Times New Roman"/>
          <w:color w:val="000000"/>
          <w:sz w:val="28"/>
          <w:szCs w:val="28"/>
        </w:rPr>
        <w:t>ы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 xml:space="preserve"> концертмейстера </w:t>
      </w:r>
      <w:r w:rsidR="00CC7CEB">
        <w:rPr>
          <w:rFonts w:ascii="Times New Roman" w:hAnsi="Times New Roman"/>
          <w:color w:val="000000"/>
          <w:sz w:val="28"/>
          <w:szCs w:val="28"/>
        </w:rPr>
        <w:t xml:space="preserve">класса ударных инструментов, 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>в основе своей</w:t>
      </w:r>
      <w:r w:rsidR="00CC7CEB">
        <w:rPr>
          <w:rFonts w:ascii="Times New Roman" w:hAnsi="Times New Roman"/>
          <w:color w:val="000000"/>
          <w:sz w:val="28"/>
          <w:szCs w:val="28"/>
        </w:rPr>
        <w:t>,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 xml:space="preserve"> ничем не отличается от работы в класс</w:t>
      </w:r>
      <w:r w:rsidR="00CC7CEB">
        <w:rPr>
          <w:rFonts w:ascii="Times New Roman" w:hAnsi="Times New Roman"/>
          <w:color w:val="000000"/>
          <w:sz w:val="28"/>
          <w:szCs w:val="28"/>
        </w:rPr>
        <w:t xml:space="preserve">ах других инструментов 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>образовательного учебного процесс</w:t>
      </w:r>
      <w:r>
        <w:rPr>
          <w:rFonts w:ascii="Times New Roman" w:hAnsi="Times New Roman"/>
          <w:color w:val="000000"/>
          <w:sz w:val="28"/>
          <w:szCs w:val="28"/>
        </w:rPr>
        <w:t>а музыкальных школ</w:t>
      </w:r>
      <w:r w:rsidR="006F121E">
        <w:rPr>
          <w:rFonts w:ascii="Times New Roman" w:hAnsi="Times New Roman"/>
          <w:color w:val="000000"/>
          <w:sz w:val="28"/>
          <w:szCs w:val="28"/>
        </w:rPr>
        <w:t>.</w:t>
      </w:r>
      <w:r w:rsidR="00EC5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21E">
        <w:rPr>
          <w:rFonts w:ascii="Times New Roman" w:hAnsi="Times New Roman"/>
          <w:color w:val="000000"/>
          <w:sz w:val="28"/>
          <w:szCs w:val="28"/>
        </w:rPr>
        <w:t>С</w:t>
      </w:r>
      <w:r w:rsidR="00EC5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CEB" w:rsidRPr="00B8444C">
        <w:rPr>
          <w:rFonts w:ascii="Times New Roman" w:hAnsi="Times New Roman"/>
          <w:color w:val="000000"/>
          <w:sz w:val="28"/>
          <w:szCs w:val="28"/>
        </w:rPr>
        <w:t xml:space="preserve">той лишь разницей, </w:t>
      </w:r>
      <w:r w:rsidR="00CC7CEB">
        <w:rPr>
          <w:rFonts w:ascii="Times New Roman" w:hAnsi="Times New Roman"/>
          <w:color w:val="000000"/>
          <w:sz w:val="28"/>
          <w:szCs w:val="28"/>
        </w:rPr>
        <w:t>что пианисту всегда в своей творческой деятельности, п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ри всем разнообразии инструментов, включенных в работу,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</w:t>
      </w:r>
      <w:r w:rsidR="00EC50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типы ударных инструментов, </w:t>
      </w:r>
      <w:r w:rsidR="00EC5007">
        <w:rPr>
          <w:rFonts w:ascii="Times New Roman" w:eastAsia="Times New Roman" w:hAnsi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звучания и </w:t>
      </w:r>
      <w:r w:rsidR="00DC250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каждо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из них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, а также сложности в овладении техник</w:t>
      </w:r>
      <w:r w:rsidR="008E348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7CEB">
        <w:rPr>
          <w:rFonts w:ascii="Times New Roman" w:hAnsi="Times New Roman"/>
          <w:color w:val="000000"/>
          <w:sz w:val="28"/>
          <w:szCs w:val="28"/>
        </w:rPr>
        <w:t xml:space="preserve">Несмотря на природную ударность инструментов, скорость атаки и силу удара исполнителя,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C7CEB" w:rsidRPr="007863E9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ольшое внимание концертмейстеру следует уделять качеству фортепианного звука. Он должен быть певучим, разнообразным. Не случайно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Ф. </w:t>
      </w:r>
      <w:proofErr w:type="spellStart"/>
      <w:r w:rsidR="00CC7CEB" w:rsidRPr="007863E9">
        <w:rPr>
          <w:rFonts w:ascii="Times New Roman" w:eastAsia="Times New Roman" w:hAnsi="Times New Roman"/>
          <w:sz w:val="28"/>
          <w:szCs w:val="28"/>
          <w:lang w:eastAsia="ru-RU"/>
        </w:rPr>
        <w:t>Блуменфельд</w:t>
      </w:r>
      <w:proofErr w:type="spellEnd"/>
      <w:r w:rsidR="00CC7CEB" w:rsidRPr="007863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говорил, что надо воспитывать в молодых пианистах вокальное, а не ударное отношение к звуку.</w:t>
      </w:r>
    </w:p>
    <w:p w:rsidR="00D64445" w:rsidRPr="007A584F" w:rsidRDefault="00D64445" w:rsidP="009A45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584F">
        <w:rPr>
          <w:rFonts w:ascii="Times New Roman" w:hAnsi="Times New Roman"/>
          <w:b/>
          <w:sz w:val="28"/>
          <w:szCs w:val="28"/>
        </w:rPr>
        <w:t>3. Заключительная часть</w:t>
      </w:r>
    </w:p>
    <w:p w:rsidR="00CC7CEB" w:rsidRDefault="00CC7CEB" w:rsidP="009A4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раз хочу </w:t>
      </w:r>
      <w:r w:rsidRPr="007863E9">
        <w:rPr>
          <w:rFonts w:ascii="Times New Roman" w:hAnsi="Times New Roman"/>
          <w:sz w:val="28"/>
          <w:szCs w:val="28"/>
        </w:rPr>
        <w:t>отметить, что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D7265">
        <w:rPr>
          <w:rFonts w:ascii="Times New Roman" w:hAnsi="Times New Roman"/>
          <w:sz w:val="28"/>
          <w:szCs w:val="28"/>
        </w:rPr>
        <w:t xml:space="preserve"> деятельности концертмейстера объединяются педагогические, психологические, творческие функции. Отделить одно от другого и понять, что превалирует в экстремальных концертных или конкурсных ситуациях, </w:t>
      </w:r>
      <w:r>
        <w:rPr>
          <w:rFonts w:ascii="Times New Roman" w:hAnsi="Times New Roman"/>
          <w:sz w:val="28"/>
          <w:szCs w:val="28"/>
        </w:rPr>
        <w:t>практически не осуществимо.</w:t>
      </w:r>
    </w:p>
    <w:p w:rsidR="00CC7CEB" w:rsidRPr="002D7265" w:rsidRDefault="00CC7CEB" w:rsidP="006F1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 ДМШ, следует</w:t>
      </w:r>
      <w:r w:rsidRPr="002D7265">
        <w:rPr>
          <w:rFonts w:ascii="Times New Roman" w:hAnsi="Times New Roman"/>
          <w:sz w:val="28"/>
          <w:szCs w:val="28"/>
        </w:rPr>
        <w:t xml:space="preserve"> планирова</w:t>
      </w:r>
      <w:r>
        <w:rPr>
          <w:rFonts w:ascii="Times New Roman" w:hAnsi="Times New Roman"/>
          <w:sz w:val="28"/>
          <w:szCs w:val="28"/>
        </w:rPr>
        <w:t>ть</w:t>
      </w:r>
      <w:r w:rsidRPr="002D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процесс таким образом, чтобы</w:t>
      </w:r>
      <w:r w:rsidRPr="002D7265">
        <w:rPr>
          <w:rFonts w:ascii="Times New Roman" w:hAnsi="Times New Roman"/>
          <w:sz w:val="28"/>
          <w:szCs w:val="28"/>
        </w:rPr>
        <w:t xml:space="preserve"> наиболее трудны</w:t>
      </w:r>
      <w:r>
        <w:rPr>
          <w:rFonts w:ascii="Times New Roman" w:hAnsi="Times New Roman"/>
          <w:sz w:val="28"/>
          <w:szCs w:val="28"/>
        </w:rPr>
        <w:t>е</w:t>
      </w:r>
      <w:r w:rsidRPr="002D7265">
        <w:rPr>
          <w:rFonts w:ascii="Times New Roman" w:hAnsi="Times New Roman"/>
          <w:sz w:val="28"/>
          <w:szCs w:val="28"/>
        </w:rPr>
        <w:t xml:space="preserve"> музыкальны</w:t>
      </w:r>
      <w:r>
        <w:rPr>
          <w:rFonts w:ascii="Times New Roman" w:hAnsi="Times New Roman"/>
          <w:sz w:val="28"/>
          <w:szCs w:val="28"/>
        </w:rPr>
        <w:t>е</w:t>
      </w:r>
      <w:r w:rsidRPr="002D7265">
        <w:rPr>
          <w:rFonts w:ascii="Times New Roman" w:hAnsi="Times New Roman"/>
          <w:sz w:val="28"/>
          <w:szCs w:val="28"/>
        </w:rPr>
        <w:t xml:space="preserve"> произведения </w:t>
      </w:r>
      <w:r>
        <w:rPr>
          <w:rFonts w:ascii="Times New Roman" w:hAnsi="Times New Roman"/>
          <w:sz w:val="28"/>
          <w:szCs w:val="28"/>
        </w:rPr>
        <w:t xml:space="preserve">были выучены </w:t>
      </w:r>
      <w:r w:rsidRPr="002D7265">
        <w:rPr>
          <w:rFonts w:ascii="Times New Roman" w:hAnsi="Times New Roman"/>
          <w:sz w:val="28"/>
          <w:szCs w:val="28"/>
        </w:rPr>
        <w:t>заранее, во избежание плохих результатов и срывов, приводящих к появлению страха перед публикой</w:t>
      </w:r>
      <w:r>
        <w:rPr>
          <w:rFonts w:ascii="Times New Roman" w:hAnsi="Times New Roman"/>
          <w:sz w:val="28"/>
          <w:szCs w:val="28"/>
        </w:rPr>
        <w:t xml:space="preserve">. Больше по времени </w:t>
      </w:r>
      <w:r w:rsidRPr="002D7265">
        <w:rPr>
          <w:rFonts w:ascii="Times New Roman" w:hAnsi="Times New Roman"/>
          <w:sz w:val="28"/>
          <w:szCs w:val="28"/>
        </w:rPr>
        <w:t>проигрыва</w:t>
      </w:r>
      <w:r>
        <w:rPr>
          <w:rFonts w:ascii="Times New Roman" w:hAnsi="Times New Roman"/>
          <w:sz w:val="28"/>
          <w:szCs w:val="28"/>
        </w:rPr>
        <w:t>ть</w:t>
      </w:r>
      <w:r w:rsidRPr="002D7265">
        <w:rPr>
          <w:rFonts w:ascii="Times New Roman" w:hAnsi="Times New Roman"/>
          <w:sz w:val="28"/>
          <w:szCs w:val="28"/>
        </w:rPr>
        <w:t xml:space="preserve"> музыкальны</w:t>
      </w:r>
      <w:r>
        <w:rPr>
          <w:rFonts w:ascii="Times New Roman" w:hAnsi="Times New Roman"/>
          <w:sz w:val="28"/>
          <w:szCs w:val="28"/>
        </w:rPr>
        <w:t>е</w:t>
      </w:r>
      <w:r w:rsidRPr="002D7265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</w:t>
      </w:r>
      <w:r w:rsidRPr="002D7265">
        <w:rPr>
          <w:rFonts w:ascii="Times New Roman" w:hAnsi="Times New Roman"/>
          <w:sz w:val="28"/>
          <w:szCs w:val="28"/>
        </w:rPr>
        <w:t xml:space="preserve"> или программы целиком с ощущением взаимосвязи между сочинениями</w:t>
      </w:r>
      <w:r>
        <w:rPr>
          <w:rFonts w:ascii="Times New Roman" w:hAnsi="Times New Roman"/>
          <w:sz w:val="28"/>
          <w:szCs w:val="28"/>
        </w:rPr>
        <w:t xml:space="preserve">, чтобы рождалось </w:t>
      </w:r>
      <w:r w:rsidRPr="002D7265">
        <w:rPr>
          <w:rFonts w:ascii="Times New Roman" w:hAnsi="Times New Roman"/>
          <w:sz w:val="28"/>
          <w:szCs w:val="28"/>
        </w:rPr>
        <w:t>чувство уверенности в достаточной подготовке к концерту</w:t>
      </w:r>
      <w:r>
        <w:rPr>
          <w:rFonts w:ascii="Times New Roman" w:hAnsi="Times New Roman"/>
          <w:sz w:val="28"/>
          <w:szCs w:val="28"/>
        </w:rPr>
        <w:t>. Р</w:t>
      </w:r>
      <w:r w:rsidRPr="002D7265">
        <w:rPr>
          <w:rFonts w:ascii="Times New Roman" w:hAnsi="Times New Roman"/>
          <w:sz w:val="28"/>
          <w:szCs w:val="28"/>
        </w:rPr>
        <w:t>азумно распредел</w:t>
      </w:r>
      <w:r>
        <w:rPr>
          <w:rFonts w:ascii="Times New Roman" w:hAnsi="Times New Roman"/>
          <w:sz w:val="28"/>
          <w:szCs w:val="28"/>
        </w:rPr>
        <w:t>ять</w:t>
      </w:r>
      <w:r w:rsidRPr="002D7265">
        <w:rPr>
          <w:rFonts w:ascii="Times New Roman" w:hAnsi="Times New Roman"/>
          <w:sz w:val="28"/>
          <w:szCs w:val="28"/>
        </w:rPr>
        <w:t xml:space="preserve"> свои сил</w:t>
      </w:r>
      <w:r>
        <w:rPr>
          <w:rFonts w:ascii="Times New Roman" w:hAnsi="Times New Roman"/>
          <w:sz w:val="28"/>
          <w:szCs w:val="28"/>
        </w:rPr>
        <w:t>ы</w:t>
      </w:r>
      <w:r w:rsidRPr="002D7265">
        <w:rPr>
          <w:rFonts w:ascii="Times New Roman" w:hAnsi="Times New Roman"/>
          <w:sz w:val="28"/>
          <w:szCs w:val="28"/>
        </w:rPr>
        <w:t xml:space="preserve"> перед выступлением, </w:t>
      </w:r>
      <w:r>
        <w:rPr>
          <w:rFonts w:ascii="Times New Roman" w:hAnsi="Times New Roman"/>
          <w:sz w:val="28"/>
          <w:szCs w:val="28"/>
        </w:rPr>
        <w:t xml:space="preserve">создавать </w:t>
      </w:r>
      <w:r w:rsidRPr="002D7265">
        <w:rPr>
          <w:rFonts w:ascii="Times New Roman" w:hAnsi="Times New Roman"/>
          <w:sz w:val="28"/>
          <w:szCs w:val="28"/>
        </w:rPr>
        <w:t>благоприятный психологический и</w:t>
      </w:r>
      <w:r>
        <w:rPr>
          <w:rFonts w:ascii="Times New Roman" w:hAnsi="Times New Roman"/>
          <w:sz w:val="28"/>
          <w:szCs w:val="28"/>
        </w:rPr>
        <w:t xml:space="preserve"> физический настрой музыканта. 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значение для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учебного процесса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характер общения концертмейстера и преподавателя, т. к. от этого 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зависит не только музыкальное продвижение ученика, но и воспитание его как человека.</w:t>
      </w:r>
    </w:p>
    <w:p w:rsidR="00CC7CEB" w:rsidRDefault="00CC7CEB" w:rsidP="003B2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D7265">
        <w:rPr>
          <w:rFonts w:ascii="Times New Roman" w:hAnsi="Times New Roman"/>
          <w:sz w:val="28"/>
          <w:szCs w:val="28"/>
        </w:rPr>
        <w:t>астерств</w:t>
      </w:r>
      <w:r>
        <w:rPr>
          <w:rFonts w:ascii="Times New Roman" w:hAnsi="Times New Roman"/>
          <w:sz w:val="28"/>
          <w:szCs w:val="28"/>
        </w:rPr>
        <w:t>о</w:t>
      </w:r>
      <w:r w:rsidRPr="002D7265">
        <w:rPr>
          <w:rFonts w:ascii="Times New Roman" w:hAnsi="Times New Roman"/>
          <w:sz w:val="28"/>
          <w:szCs w:val="28"/>
        </w:rPr>
        <w:t xml:space="preserve"> и вдохновени</w:t>
      </w:r>
      <w:r>
        <w:rPr>
          <w:rFonts w:ascii="Times New Roman" w:hAnsi="Times New Roman"/>
          <w:sz w:val="28"/>
          <w:szCs w:val="28"/>
        </w:rPr>
        <w:t>е</w:t>
      </w:r>
      <w:r w:rsidRPr="002D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взрослого пианиста почти всегда влияет на</w:t>
      </w:r>
      <w:r w:rsidRPr="002D726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ворческое состояние солиста. Концертмейстер</w:t>
      </w:r>
      <w:r w:rsidRPr="002D7265">
        <w:rPr>
          <w:rFonts w:ascii="Times New Roman" w:hAnsi="Times New Roman"/>
          <w:sz w:val="28"/>
          <w:szCs w:val="28"/>
        </w:rPr>
        <w:t>, посвятивший себя подобной деятельности, является одновременно и ведущим, и ведомым, и педагогом-наставником, и покорным исполнителем воли своего солиста, а в целом — его другом и соратником</w:t>
      </w:r>
      <w:r>
        <w:rPr>
          <w:rFonts w:ascii="Times New Roman" w:hAnsi="Times New Roman"/>
          <w:sz w:val="28"/>
          <w:szCs w:val="28"/>
        </w:rPr>
        <w:t>.</w:t>
      </w:r>
      <w:r w:rsidR="006F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Время, к</w:t>
      </w:r>
      <w:r w:rsidRPr="002D7265">
        <w:rPr>
          <w:rFonts w:ascii="Times New Roman" w:hAnsi="Times New Roman"/>
          <w:sz w:val="28"/>
          <w:szCs w:val="28"/>
        </w:rPr>
        <w:t xml:space="preserve">огда солист и концертмейстер длительно работают совместно,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Pr="002D7265">
        <w:rPr>
          <w:rFonts w:ascii="Times New Roman" w:hAnsi="Times New Roman"/>
          <w:sz w:val="28"/>
          <w:szCs w:val="28"/>
        </w:rPr>
        <w:t>рожд</w:t>
      </w:r>
      <w:r>
        <w:rPr>
          <w:rFonts w:ascii="Times New Roman" w:hAnsi="Times New Roman"/>
          <w:sz w:val="28"/>
          <w:szCs w:val="28"/>
        </w:rPr>
        <w:t>ению</w:t>
      </w:r>
      <w:r w:rsidRPr="002D7265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D7265">
        <w:rPr>
          <w:rFonts w:ascii="Times New Roman" w:hAnsi="Times New Roman"/>
          <w:sz w:val="28"/>
          <w:szCs w:val="28"/>
        </w:rPr>
        <w:t>для них исполнительск</w:t>
      </w:r>
      <w:r>
        <w:rPr>
          <w:rFonts w:ascii="Times New Roman" w:hAnsi="Times New Roman"/>
          <w:sz w:val="28"/>
          <w:szCs w:val="28"/>
        </w:rPr>
        <w:t>ого</w:t>
      </w:r>
      <w:r w:rsidRPr="002D726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2D72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выверенному </w:t>
      </w:r>
      <w:r w:rsidRPr="002D7265">
        <w:rPr>
          <w:rFonts w:ascii="Times New Roman" w:hAnsi="Times New Roman"/>
          <w:sz w:val="28"/>
          <w:szCs w:val="28"/>
        </w:rPr>
        <w:t>соотношени</w:t>
      </w:r>
      <w:r>
        <w:rPr>
          <w:rFonts w:ascii="Times New Roman" w:hAnsi="Times New Roman"/>
          <w:sz w:val="28"/>
          <w:szCs w:val="28"/>
        </w:rPr>
        <w:t>ю</w:t>
      </w:r>
      <w:r w:rsidRPr="002D7265">
        <w:rPr>
          <w:rFonts w:ascii="Times New Roman" w:hAnsi="Times New Roman"/>
          <w:sz w:val="28"/>
          <w:szCs w:val="28"/>
        </w:rPr>
        <w:t xml:space="preserve"> темпов, динамик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2D7265">
        <w:rPr>
          <w:rFonts w:ascii="Times New Roman" w:hAnsi="Times New Roman"/>
          <w:sz w:val="28"/>
          <w:szCs w:val="28"/>
        </w:rPr>
        <w:t>фразировк</w:t>
      </w:r>
      <w:r>
        <w:rPr>
          <w:rFonts w:ascii="Times New Roman" w:hAnsi="Times New Roman"/>
          <w:sz w:val="28"/>
          <w:szCs w:val="28"/>
        </w:rPr>
        <w:t>и.</w:t>
      </w:r>
      <w:r w:rsidRPr="002D7265">
        <w:rPr>
          <w:rFonts w:ascii="Times New Roman" w:hAnsi="Times New Roman"/>
          <w:sz w:val="28"/>
          <w:szCs w:val="28"/>
        </w:rPr>
        <w:t xml:space="preserve"> </w:t>
      </w:r>
    </w:p>
    <w:p w:rsidR="00CC7CEB" w:rsidRPr="00682392" w:rsidRDefault="00CC7CEB" w:rsidP="003B22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r w:rsidRPr="002D7265">
        <w:rPr>
          <w:rFonts w:ascii="Times New Roman" w:hAnsi="Times New Roman"/>
          <w:sz w:val="28"/>
          <w:szCs w:val="28"/>
        </w:rPr>
        <w:t>фактуру музыкальных произведений</w:t>
      </w:r>
      <w:r>
        <w:rPr>
          <w:rFonts w:ascii="Times New Roman" w:hAnsi="Times New Roman"/>
          <w:sz w:val="28"/>
          <w:szCs w:val="28"/>
        </w:rPr>
        <w:t xml:space="preserve"> на первом этапе подготовительного периода</w:t>
      </w:r>
      <w:r w:rsidRPr="002D7265">
        <w:rPr>
          <w:rFonts w:ascii="Times New Roman" w:hAnsi="Times New Roman"/>
          <w:sz w:val="28"/>
          <w:szCs w:val="28"/>
        </w:rPr>
        <w:t xml:space="preserve">, исполняемых </w:t>
      </w:r>
      <w:r>
        <w:rPr>
          <w:rFonts w:ascii="Times New Roman" w:hAnsi="Times New Roman"/>
          <w:sz w:val="28"/>
          <w:szCs w:val="28"/>
        </w:rPr>
        <w:t>участниками ансамбля</w:t>
      </w:r>
      <w:r w:rsidRPr="002D72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приходишь к выводу, что </w:t>
      </w:r>
      <w:r w:rsidRPr="002D7265">
        <w:rPr>
          <w:rFonts w:ascii="Times New Roman" w:hAnsi="Times New Roman"/>
          <w:sz w:val="28"/>
          <w:szCs w:val="28"/>
        </w:rPr>
        <w:t>почти в каждо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D7265">
        <w:rPr>
          <w:rFonts w:ascii="Times New Roman" w:hAnsi="Times New Roman"/>
          <w:sz w:val="28"/>
          <w:szCs w:val="28"/>
        </w:rPr>
        <w:t xml:space="preserve">партии концертмейстера присутствуют сольные, ведущие моменты, в которых </w:t>
      </w:r>
      <w:r>
        <w:rPr>
          <w:rFonts w:ascii="Times New Roman" w:hAnsi="Times New Roman"/>
          <w:sz w:val="28"/>
          <w:szCs w:val="28"/>
        </w:rPr>
        <w:t>пианист</w:t>
      </w:r>
      <w:r w:rsidRPr="002D7265">
        <w:rPr>
          <w:rFonts w:ascii="Times New Roman" w:hAnsi="Times New Roman"/>
          <w:sz w:val="28"/>
          <w:szCs w:val="28"/>
        </w:rPr>
        <w:t xml:space="preserve"> играет основной тематический материал и выступает на первый план</w:t>
      </w:r>
      <w:r>
        <w:rPr>
          <w:rFonts w:ascii="Times New Roman" w:hAnsi="Times New Roman"/>
          <w:sz w:val="28"/>
          <w:szCs w:val="28"/>
        </w:rPr>
        <w:t>. Э</w:t>
      </w:r>
      <w:r w:rsidRPr="002D7265">
        <w:rPr>
          <w:rFonts w:ascii="Times New Roman" w:hAnsi="Times New Roman"/>
          <w:sz w:val="28"/>
          <w:szCs w:val="28"/>
        </w:rPr>
        <w:t>то может быть вступление к произведению, проигрыш между разделами произведения ил</w:t>
      </w:r>
      <w:r>
        <w:rPr>
          <w:rFonts w:ascii="Times New Roman" w:hAnsi="Times New Roman"/>
          <w:sz w:val="28"/>
          <w:szCs w:val="28"/>
        </w:rPr>
        <w:t>и заключительная часть – отыгрыш</w:t>
      </w:r>
      <w:r w:rsidRPr="002D72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2D7265">
        <w:rPr>
          <w:rFonts w:ascii="Times New Roman" w:hAnsi="Times New Roman"/>
          <w:sz w:val="28"/>
          <w:szCs w:val="28"/>
        </w:rPr>
        <w:t>о эпизодам</w:t>
      </w:r>
      <w:r>
        <w:rPr>
          <w:rFonts w:ascii="Times New Roman" w:hAnsi="Times New Roman"/>
          <w:sz w:val="28"/>
          <w:szCs w:val="28"/>
        </w:rPr>
        <w:t>,</w:t>
      </w:r>
      <w:r w:rsidRPr="00D7080B">
        <w:rPr>
          <w:rFonts w:ascii="Times New Roman" w:hAnsi="Times New Roman"/>
          <w:sz w:val="28"/>
          <w:szCs w:val="28"/>
        </w:rPr>
        <w:t xml:space="preserve"> </w:t>
      </w:r>
      <w:r w:rsidRPr="002D7265">
        <w:rPr>
          <w:rFonts w:ascii="Times New Roman" w:hAnsi="Times New Roman"/>
          <w:sz w:val="28"/>
          <w:szCs w:val="28"/>
        </w:rPr>
        <w:t>в которых все участники ансамбля звучат одновременно</w:t>
      </w:r>
      <w:r>
        <w:rPr>
          <w:rFonts w:ascii="Times New Roman" w:hAnsi="Times New Roman"/>
          <w:sz w:val="28"/>
          <w:szCs w:val="28"/>
        </w:rPr>
        <w:t xml:space="preserve">, четко понимаешь, что  </w:t>
      </w:r>
      <w:r w:rsidRPr="002D7265">
        <w:rPr>
          <w:rFonts w:ascii="Times New Roman" w:hAnsi="Times New Roman"/>
          <w:sz w:val="28"/>
          <w:szCs w:val="28"/>
        </w:rPr>
        <w:t xml:space="preserve">представляет собой нотный материал, исполняемый </w:t>
      </w:r>
      <w:r>
        <w:rPr>
          <w:rFonts w:ascii="Times New Roman" w:hAnsi="Times New Roman"/>
          <w:sz w:val="28"/>
          <w:szCs w:val="28"/>
        </w:rPr>
        <w:t>концертмейстером</w:t>
      </w:r>
      <w:r w:rsidRPr="002D7265">
        <w:rPr>
          <w:rFonts w:ascii="Times New Roman" w:hAnsi="Times New Roman"/>
          <w:sz w:val="28"/>
          <w:szCs w:val="28"/>
        </w:rPr>
        <w:t xml:space="preserve"> - партию, равную по значимости партии солиста или вторичный аккомпанемент</w:t>
      </w:r>
      <w:r>
        <w:rPr>
          <w:rFonts w:ascii="Times New Roman" w:hAnsi="Times New Roman"/>
          <w:sz w:val="28"/>
          <w:szCs w:val="28"/>
        </w:rPr>
        <w:t>. В таких партитурах в</w:t>
      </w:r>
      <w:r w:rsidRPr="002D7265">
        <w:rPr>
          <w:rFonts w:ascii="Times New Roman" w:hAnsi="Times New Roman"/>
          <w:sz w:val="28"/>
          <w:szCs w:val="28"/>
        </w:rPr>
        <w:t>идно, кому в большей мере композитор доверяет проведение мелодии, то есть главного, основного музыкального материала.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7265">
        <w:rPr>
          <w:rFonts w:ascii="Times New Roman" w:hAnsi="Times New Roman"/>
          <w:sz w:val="28"/>
          <w:szCs w:val="28"/>
        </w:rPr>
        <w:t xml:space="preserve">олирование в эпизодах совместного звучания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2D7265">
        <w:rPr>
          <w:rFonts w:ascii="Times New Roman" w:hAnsi="Times New Roman"/>
          <w:sz w:val="28"/>
          <w:szCs w:val="28"/>
        </w:rPr>
        <w:t>распределено поочередно и поровну</w:t>
      </w:r>
      <w:r>
        <w:rPr>
          <w:rFonts w:ascii="Times New Roman" w:hAnsi="Times New Roman"/>
          <w:sz w:val="28"/>
          <w:szCs w:val="28"/>
        </w:rPr>
        <w:t>. Т</w:t>
      </w:r>
      <w:r w:rsidRPr="002D7265">
        <w:rPr>
          <w:rFonts w:ascii="Times New Roman" w:hAnsi="Times New Roman"/>
          <w:sz w:val="28"/>
          <w:szCs w:val="28"/>
        </w:rPr>
        <w:t xml:space="preserve">акое взаимодействие музыкантов </w:t>
      </w:r>
      <w:r>
        <w:rPr>
          <w:rFonts w:ascii="Times New Roman" w:hAnsi="Times New Roman"/>
          <w:sz w:val="28"/>
          <w:szCs w:val="28"/>
        </w:rPr>
        <w:t xml:space="preserve">называют </w:t>
      </w:r>
      <w:r w:rsidRPr="002D7265">
        <w:rPr>
          <w:rFonts w:ascii="Times New Roman" w:hAnsi="Times New Roman"/>
          <w:sz w:val="28"/>
          <w:szCs w:val="28"/>
        </w:rPr>
        <w:t xml:space="preserve">«камерным ансамблем». Здесь </w:t>
      </w:r>
      <w:r>
        <w:rPr>
          <w:rFonts w:ascii="Times New Roman" w:hAnsi="Times New Roman"/>
          <w:sz w:val="28"/>
          <w:szCs w:val="28"/>
        </w:rPr>
        <w:t>пианист</w:t>
      </w:r>
      <w:r w:rsidRPr="002D7265">
        <w:rPr>
          <w:rFonts w:ascii="Times New Roman" w:hAnsi="Times New Roman"/>
          <w:sz w:val="28"/>
          <w:szCs w:val="28"/>
        </w:rPr>
        <w:t xml:space="preserve"> - солист камерного ансамбля. Если же в эпизодах совместного звучания солирует, как правило, один инструмент, а аккомпанирует другой (фортепиано), такой ансамбль </w:t>
      </w:r>
      <w:r>
        <w:rPr>
          <w:rFonts w:ascii="Times New Roman" w:hAnsi="Times New Roman"/>
          <w:sz w:val="28"/>
          <w:szCs w:val="28"/>
        </w:rPr>
        <w:t xml:space="preserve">относится к </w:t>
      </w:r>
      <w:r w:rsidRPr="002D726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2D7265">
        <w:rPr>
          <w:rFonts w:ascii="Times New Roman" w:hAnsi="Times New Roman"/>
          <w:sz w:val="28"/>
          <w:szCs w:val="28"/>
        </w:rPr>
        <w:t xml:space="preserve"> солиста и концертмейстера, главного и подчиненного.</w:t>
      </w:r>
      <w:r>
        <w:rPr>
          <w:rFonts w:ascii="Times New Roman" w:hAnsi="Times New Roman"/>
          <w:sz w:val="28"/>
          <w:szCs w:val="28"/>
        </w:rPr>
        <w:t xml:space="preserve"> В данном случае</w:t>
      </w:r>
      <w:r w:rsidRPr="002D7265">
        <w:rPr>
          <w:rFonts w:ascii="Times New Roman" w:hAnsi="Times New Roman"/>
          <w:sz w:val="28"/>
          <w:szCs w:val="28"/>
        </w:rPr>
        <w:t xml:space="preserve"> пианист уже подчиненный.</w:t>
      </w:r>
      <w:r>
        <w:rPr>
          <w:rFonts w:ascii="Times New Roman" w:hAnsi="Times New Roman"/>
          <w:sz w:val="28"/>
          <w:szCs w:val="28"/>
        </w:rPr>
        <w:t xml:space="preserve"> Такой анализ, лишний раз помогает выстроить динамический план произведения.</w:t>
      </w:r>
    </w:p>
    <w:p w:rsidR="00CC7CEB" w:rsidRDefault="00CC7CEB" w:rsidP="003B2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Исполняя произведения в концертном зале, концертмейстер должен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помнить, что на его плечи ложиться обязанность 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>создать полноценную звучность аккомпанемента, стрем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иться,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оркестровой масштабности звучания рояля.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классе ударных инструментов мне часто приходится исполнять 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>оркестровых переложени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 Поэтому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приёмы </w:t>
      </w:r>
      <w:proofErr w:type="spellStart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подбираются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стремления воплотить на рояле характерные звучности различных групп оркестра, их </w:t>
      </w:r>
      <w:proofErr w:type="spellStart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>тембральные</w:t>
      </w:r>
      <w:proofErr w:type="spellEnd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динамический вес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потоке звучащей фактуры. Одним из самых сложных счита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воплощение на фортепиано специфики звучности духовых инструментов. Различие в </w:t>
      </w:r>
      <w:proofErr w:type="spellStart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звукоизвлечении</w:t>
      </w:r>
      <w:proofErr w:type="spellEnd"/>
      <w:r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 здесь основным препятствием. Раньше всего нужно попытаться по возможности смягчить атаку звука. Иметь образное представление построений духовой группы. При исполнении же аккордов, присущих группе деревянных духовых инструментов, фиксация пальцев и кисти руки является чуть ли не первой необходимостью. Стаккато в подобных случаях исполняется несколько мягче, чем обычное стаккато на рояле, - как бы штрихом нон легато. Применение педали строго ограничено. Исполняя на рояле эпизоды, предназначенные в оркестре для медных духовых инструментов, полезно учитывать особенности каждой группы. </w:t>
      </w:r>
    </w:p>
    <w:p w:rsidR="00CC7CEB" w:rsidRDefault="009A4595" w:rsidP="003B2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завершении, к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онцертмейстеру важно </w:t>
      </w:r>
      <w:proofErr w:type="gramStart"/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огать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ученику почувствовать</w:t>
      </w:r>
      <w:proofErr w:type="gramEnd"/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настоящим солистом.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задачи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справляется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грамотно проделанная подготовительная работа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, этапы </w:t>
      </w:r>
      <w:proofErr w:type="gramStart"/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описаны выше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Технические недоработки, слабые физиологические данные, психологический дискомфорт на занятиях, неудобство при игре с аккомпанементом –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тот малый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который может стать возможной причиной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возникновения трудностей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концертного исполнения.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От таких причин необходимо освобождаться по возможности на этапе учебного процесса и не доводить до концертного исполнения.</w:t>
      </w:r>
    </w:p>
    <w:p w:rsidR="00CC7CEB" w:rsidRPr="00AA1022" w:rsidRDefault="009A4595" w:rsidP="006F121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 дополнении к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ансамблевого исполнения, для учащегося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 xml:space="preserve"> ДМШ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зачастую возникает сложность при вступлении после партии фортепиано. </w:t>
      </w:r>
      <w:r w:rsidR="00CC7CEB" w:rsidRPr="00CC3E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Учащийся должен просчитать, почувствовать, а затем запомнить по слуху трудные вступления в своей партии. Здесь важно не только качество, но и количество занятий с концертмейстером. Важна психологическая установка ученика перед выступлением в качестве солиста. Концертмейстер наравне с преподавателем вырабатывает волевые свойства характера у воспитанника. Одной из самых распространенных причин волнения перед сценой является внушенная извне мысль о возможном провале. Попав на благоприятную почву недостаточно бдительного сознания, она может развиться в опасное самовнушение. Во время выступления возможны разные неприятности, но концертмейстеру и преподавателю важно проявить в этом вопросе педагогическую деликатность и мобилизовать ученика к следующему выходу на сцену</w:t>
      </w:r>
      <w:r w:rsidR="00CC7C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CEB" w:rsidRPr="006F121E" w:rsidRDefault="006F121E" w:rsidP="004E4AC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21E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CC7CEB" w:rsidRPr="006F1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Список литературы:</w:t>
      </w:r>
    </w:p>
    <w:p w:rsidR="00CC7CEB" w:rsidRPr="00AA1022" w:rsidRDefault="00CC7CEB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1022">
        <w:rPr>
          <w:sz w:val="28"/>
          <w:szCs w:val="28"/>
        </w:rPr>
        <w:t xml:space="preserve">1. </w:t>
      </w:r>
      <w:proofErr w:type="spellStart"/>
      <w:r w:rsidRPr="00AA1022">
        <w:rPr>
          <w:sz w:val="28"/>
          <w:szCs w:val="28"/>
        </w:rPr>
        <w:t>Кубанцева</w:t>
      </w:r>
      <w:proofErr w:type="spellEnd"/>
      <w:r w:rsidRPr="00AA1022">
        <w:rPr>
          <w:sz w:val="28"/>
          <w:szCs w:val="28"/>
        </w:rPr>
        <w:t xml:space="preserve"> Е.И. Концертмейстерский класс. М., 2002.</w:t>
      </w:r>
    </w:p>
    <w:p w:rsidR="00CC7CEB" w:rsidRPr="00AA1022" w:rsidRDefault="00CC7CEB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1022">
        <w:rPr>
          <w:sz w:val="28"/>
          <w:szCs w:val="28"/>
        </w:rPr>
        <w:t>2.Люблинский А.А. Теория и практика аккомпанемента: Методологические основы. Л.: Музыка, 1972.</w:t>
      </w:r>
    </w:p>
    <w:p w:rsidR="00CC7CEB" w:rsidRPr="00AA1022" w:rsidRDefault="00CC7CEB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4AC5">
        <w:rPr>
          <w:sz w:val="28"/>
          <w:szCs w:val="28"/>
        </w:rPr>
        <w:t xml:space="preserve">Островская Е.А. </w:t>
      </w:r>
      <w:r w:rsidRPr="00AA1022">
        <w:rPr>
          <w:sz w:val="28"/>
          <w:szCs w:val="28"/>
        </w:rPr>
        <w:t xml:space="preserve">Концертмейстерское искусство: педагогика, исполнительство и </w:t>
      </w:r>
      <w:proofErr w:type="gramStart"/>
      <w:r w:rsidRPr="00AA1022">
        <w:rPr>
          <w:sz w:val="28"/>
          <w:szCs w:val="28"/>
        </w:rPr>
        <w:t>психология</w:t>
      </w:r>
      <w:proofErr w:type="gramEnd"/>
      <w:r w:rsidRPr="00AA1022">
        <w:rPr>
          <w:sz w:val="28"/>
          <w:szCs w:val="28"/>
        </w:rPr>
        <w:t xml:space="preserve"> // Фундаментальные исследования. – 2009.</w:t>
      </w:r>
    </w:p>
    <w:p w:rsidR="00CC7CEB" w:rsidRPr="00AA1022" w:rsidRDefault="00CC7CEB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1022">
        <w:rPr>
          <w:sz w:val="28"/>
          <w:szCs w:val="28"/>
        </w:rPr>
        <w:t>4.Шендерович Е.М. В концерт</w:t>
      </w:r>
      <w:r>
        <w:rPr>
          <w:sz w:val="28"/>
          <w:szCs w:val="28"/>
        </w:rPr>
        <w:t xml:space="preserve">мейстерском классе: Размышления </w:t>
      </w:r>
      <w:r w:rsidRPr="00AA1022">
        <w:rPr>
          <w:sz w:val="28"/>
          <w:szCs w:val="28"/>
        </w:rPr>
        <w:t>педагога. – М.: Музыка, 1996.</w:t>
      </w:r>
    </w:p>
    <w:p w:rsidR="00CC7CEB" w:rsidRPr="00AA1022" w:rsidRDefault="00CC7CEB" w:rsidP="004E4AC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1022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AA1022">
        <w:rPr>
          <w:rFonts w:ascii="Times New Roman" w:hAnsi="Times New Roman"/>
          <w:sz w:val="28"/>
          <w:szCs w:val="28"/>
          <w:shd w:val="clear" w:color="auto" w:fill="FFFFFF"/>
        </w:rPr>
        <w:t>Биберган</w:t>
      </w:r>
      <w:proofErr w:type="spellEnd"/>
      <w:r w:rsidRPr="00AA1022">
        <w:rPr>
          <w:rFonts w:ascii="Times New Roman" w:hAnsi="Times New Roman"/>
          <w:sz w:val="28"/>
          <w:szCs w:val="28"/>
          <w:shd w:val="clear" w:color="auto" w:fill="FFFFFF"/>
        </w:rPr>
        <w:t xml:space="preserve"> В. К вопросу классификации </w:t>
      </w:r>
      <w:proofErr w:type="gramStart"/>
      <w:r w:rsidRPr="00AA1022">
        <w:rPr>
          <w:rFonts w:ascii="Times New Roman" w:hAnsi="Times New Roman"/>
          <w:sz w:val="28"/>
          <w:szCs w:val="28"/>
          <w:shd w:val="clear" w:color="auto" w:fill="FFFFFF"/>
        </w:rPr>
        <w:t>ударных</w:t>
      </w:r>
      <w:proofErr w:type="gramEnd"/>
      <w:r w:rsidRPr="00AA1022">
        <w:rPr>
          <w:rFonts w:ascii="Times New Roman" w:hAnsi="Times New Roman"/>
          <w:sz w:val="28"/>
          <w:szCs w:val="28"/>
          <w:shd w:val="clear" w:color="auto" w:fill="FFFFFF"/>
        </w:rPr>
        <w:t xml:space="preserve"> // Вопросы оркестровки. М. ,1980.</w:t>
      </w:r>
    </w:p>
    <w:p w:rsidR="00CC7CEB" w:rsidRPr="00AA1022" w:rsidRDefault="003B220E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7CEB" w:rsidRPr="00AA1022">
        <w:rPr>
          <w:sz w:val="28"/>
          <w:szCs w:val="28"/>
        </w:rPr>
        <w:t xml:space="preserve">. </w:t>
      </w:r>
      <w:proofErr w:type="spellStart"/>
      <w:r w:rsidR="00CC7CEB" w:rsidRPr="00AA1022">
        <w:rPr>
          <w:sz w:val="28"/>
          <w:szCs w:val="28"/>
        </w:rPr>
        <w:t>Барсова</w:t>
      </w:r>
      <w:proofErr w:type="spellEnd"/>
      <w:r w:rsidR="00CC7CEB" w:rsidRPr="00AA1022">
        <w:rPr>
          <w:sz w:val="28"/>
          <w:szCs w:val="28"/>
        </w:rPr>
        <w:t xml:space="preserve"> И. Предисловие // Ударные инструменты в современном оркестре. М.:</w:t>
      </w:r>
      <w:r w:rsidR="004E4AC5">
        <w:rPr>
          <w:sz w:val="28"/>
          <w:szCs w:val="28"/>
        </w:rPr>
        <w:t xml:space="preserve"> </w:t>
      </w:r>
      <w:r w:rsidR="00CC7CEB" w:rsidRPr="00AA1022">
        <w:rPr>
          <w:sz w:val="28"/>
          <w:szCs w:val="28"/>
        </w:rPr>
        <w:t>Сов</w:t>
      </w:r>
      <w:proofErr w:type="gramStart"/>
      <w:r w:rsidR="00CC7CEB" w:rsidRPr="00AA1022">
        <w:rPr>
          <w:sz w:val="28"/>
          <w:szCs w:val="28"/>
        </w:rPr>
        <w:t>.к</w:t>
      </w:r>
      <w:proofErr w:type="gramEnd"/>
      <w:r w:rsidR="00CC7CEB" w:rsidRPr="00AA1022">
        <w:rPr>
          <w:sz w:val="28"/>
          <w:szCs w:val="28"/>
        </w:rPr>
        <w:t>омпозитор,1982. - С.3-5.</w:t>
      </w:r>
    </w:p>
    <w:p w:rsidR="00CC7CEB" w:rsidRPr="00AA1022" w:rsidRDefault="003B220E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7CEB" w:rsidRPr="00AA1022">
        <w:rPr>
          <w:sz w:val="28"/>
          <w:szCs w:val="28"/>
        </w:rPr>
        <w:t>. Бауэр Т. Психическое развитие ребенка. М.-.Прогресс, 1979. - 319 с.</w:t>
      </w:r>
    </w:p>
    <w:p w:rsidR="00CC7CEB" w:rsidRDefault="003B220E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CC7CEB" w:rsidRPr="00AA10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CC7CEB" w:rsidRPr="00AA1022">
        <w:rPr>
          <w:sz w:val="28"/>
          <w:szCs w:val="28"/>
          <w:shd w:val="clear" w:color="auto" w:fill="FFFFFF"/>
        </w:rPr>
        <w:t>Губайдулина</w:t>
      </w:r>
      <w:proofErr w:type="spellEnd"/>
      <w:r w:rsidR="00CC7CEB" w:rsidRPr="00AA1022">
        <w:rPr>
          <w:sz w:val="28"/>
          <w:szCs w:val="28"/>
          <w:shd w:val="clear" w:color="auto" w:fill="FFFFFF"/>
        </w:rPr>
        <w:t xml:space="preserve"> С. Шум и тишина // </w:t>
      </w:r>
      <w:proofErr w:type="spellStart"/>
      <w:r w:rsidR="00CC7CEB" w:rsidRPr="00AA1022">
        <w:rPr>
          <w:sz w:val="28"/>
          <w:szCs w:val="28"/>
          <w:shd w:val="clear" w:color="auto" w:fill="FFFFFF"/>
        </w:rPr>
        <w:t>Сов</w:t>
      </w:r>
      <w:proofErr w:type="gramStart"/>
      <w:r w:rsidR="00CC7CEB" w:rsidRPr="00AA1022">
        <w:rPr>
          <w:sz w:val="28"/>
          <w:szCs w:val="28"/>
          <w:shd w:val="clear" w:color="auto" w:fill="FFFFFF"/>
        </w:rPr>
        <w:t>.м</w:t>
      </w:r>
      <w:proofErr w:type="gramEnd"/>
      <w:r w:rsidR="00CC7CEB" w:rsidRPr="00AA1022">
        <w:rPr>
          <w:sz w:val="28"/>
          <w:szCs w:val="28"/>
          <w:shd w:val="clear" w:color="auto" w:fill="FFFFFF"/>
        </w:rPr>
        <w:t>узыка</w:t>
      </w:r>
      <w:proofErr w:type="spellEnd"/>
      <w:r w:rsidR="00CC7CEB" w:rsidRPr="00AA1022">
        <w:rPr>
          <w:sz w:val="28"/>
          <w:szCs w:val="28"/>
          <w:shd w:val="clear" w:color="auto" w:fill="FFFFFF"/>
        </w:rPr>
        <w:t>. 1990. № 9.-С.31-54.</w:t>
      </w:r>
      <w:r w:rsidR="00CC7CEB" w:rsidRPr="00AA1022">
        <w:rPr>
          <w:sz w:val="28"/>
          <w:szCs w:val="28"/>
        </w:rPr>
        <w:t xml:space="preserve"> </w:t>
      </w:r>
    </w:p>
    <w:p w:rsidR="00CC7CEB" w:rsidRPr="00AA1022" w:rsidRDefault="004E4AC5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7CEB" w:rsidRPr="00AA1022">
        <w:rPr>
          <w:sz w:val="28"/>
          <w:szCs w:val="28"/>
        </w:rPr>
        <w:t xml:space="preserve">. </w:t>
      </w:r>
      <w:proofErr w:type="spellStart"/>
      <w:r w:rsidR="00CC7CEB" w:rsidRPr="00AA1022">
        <w:rPr>
          <w:sz w:val="28"/>
          <w:szCs w:val="28"/>
        </w:rPr>
        <w:t>Закиян</w:t>
      </w:r>
      <w:proofErr w:type="spellEnd"/>
      <w:r w:rsidR="00CC7CEB" w:rsidRPr="00AA1022">
        <w:rPr>
          <w:sz w:val="28"/>
          <w:szCs w:val="28"/>
        </w:rPr>
        <w:t xml:space="preserve"> X. Школа игры на малом барабане. </w:t>
      </w:r>
      <w:proofErr w:type="spellStart"/>
      <w:r w:rsidR="00CC7CEB" w:rsidRPr="00AA1022">
        <w:rPr>
          <w:sz w:val="28"/>
          <w:szCs w:val="28"/>
        </w:rPr>
        <w:t>Ереван</w:t>
      </w:r>
      <w:proofErr w:type="gramStart"/>
      <w:r w:rsidR="00CC7CEB" w:rsidRPr="00AA1022">
        <w:rPr>
          <w:sz w:val="28"/>
          <w:szCs w:val="28"/>
        </w:rPr>
        <w:t>:Л</w:t>
      </w:r>
      <w:proofErr w:type="gramEnd"/>
      <w:r w:rsidR="00CC7CEB" w:rsidRPr="00AA1022">
        <w:rPr>
          <w:sz w:val="28"/>
          <w:szCs w:val="28"/>
        </w:rPr>
        <w:t>уйс</w:t>
      </w:r>
      <w:proofErr w:type="spellEnd"/>
      <w:r w:rsidR="00CC7CEB" w:rsidRPr="00AA1022">
        <w:rPr>
          <w:sz w:val="28"/>
          <w:szCs w:val="28"/>
        </w:rPr>
        <w:t>, 1986.— 183 с.</w:t>
      </w:r>
    </w:p>
    <w:p w:rsidR="00D255DE" w:rsidRDefault="00CC7CEB" w:rsidP="004E4AC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AC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A1022">
        <w:rPr>
          <w:sz w:val="28"/>
          <w:szCs w:val="28"/>
        </w:rPr>
        <w:t>Зиневич В., Курс игры на ударных инструментах.- Л.-.Музыка, 1980. 4.1. - 197 с.</w:t>
      </w:r>
    </w:p>
    <w:sectPr w:rsidR="00D255DE" w:rsidSect="005E13D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D3" w:rsidRDefault="00017DD3" w:rsidP="00CC7CEB">
      <w:pPr>
        <w:spacing w:after="0" w:line="240" w:lineRule="auto"/>
      </w:pPr>
      <w:r>
        <w:separator/>
      </w:r>
    </w:p>
  </w:endnote>
  <w:endnote w:type="continuationSeparator" w:id="0">
    <w:p w:rsidR="00017DD3" w:rsidRDefault="00017DD3" w:rsidP="00C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28355"/>
      <w:docPartObj>
        <w:docPartGallery w:val="Page Numbers (Bottom of Page)"/>
        <w:docPartUnique/>
      </w:docPartObj>
    </w:sdtPr>
    <w:sdtEndPr/>
    <w:sdtContent>
      <w:p w:rsidR="005E13DB" w:rsidRDefault="005E1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43">
          <w:rPr>
            <w:noProof/>
          </w:rPr>
          <w:t>1</w:t>
        </w:r>
        <w:r>
          <w:fldChar w:fldCharType="end"/>
        </w:r>
      </w:p>
    </w:sdtContent>
  </w:sdt>
  <w:p w:rsidR="00CC7CEB" w:rsidRDefault="00CC7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D3" w:rsidRDefault="00017DD3" w:rsidP="00CC7CEB">
      <w:pPr>
        <w:spacing w:after="0" w:line="240" w:lineRule="auto"/>
      </w:pPr>
      <w:r>
        <w:separator/>
      </w:r>
    </w:p>
  </w:footnote>
  <w:footnote w:type="continuationSeparator" w:id="0">
    <w:p w:rsidR="00017DD3" w:rsidRDefault="00017DD3" w:rsidP="00CC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20.4pt;visibility:visible" o:bullet="t">
        <v:imagedata r:id="rId1" o:title=""/>
      </v:shape>
    </w:pict>
  </w:numPicBullet>
  <w:abstractNum w:abstractNumId="0">
    <w:nsid w:val="04B00E61"/>
    <w:multiLevelType w:val="hybridMultilevel"/>
    <w:tmpl w:val="7FC2C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17FE"/>
    <w:multiLevelType w:val="hybridMultilevel"/>
    <w:tmpl w:val="37FC1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334E"/>
    <w:multiLevelType w:val="hybridMultilevel"/>
    <w:tmpl w:val="CA3E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6DB0"/>
    <w:multiLevelType w:val="hybridMultilevel"/>
    <w:tmpl w:val="B3CE60D2"/>
    <w:lvl w:ilvl="0" w:tplc="D7380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8D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6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80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8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C2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E3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7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7D1173"/>
    <w:multiLevelType w:val="hybridMultilevel"/>
    <w:tmpl w:val="2A345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8"/>
    <w:rsid w:val="00017DD3"/>
    <w:rsid w:val="0003079C"/>
    <w:rsid w:val="00102E43"/>
    <w:rsid w:val="00167A23"/>
    <w:rsid w:val="001711E7"/>
    <w:rsid w:val="001C4A6E"/>
    <w:rsid w:val="0022134B"/>
    <w:rsid w:val="00224138"/>
    <w:rsid w:val="002C6782"/>
    <w:rsid w:val="003B220E"/>
    <w:rsid w:val="003D7D7D"/>
    <w:rsid w:val="00475D4F"/>
    <w:rsid w:val="004C71A3"/>
    <w:rsid w:val="004E4AC5"/>
    <w:rsid w:val="005276CF"/>
    <w:rsid w:val="00544DC6"/>
    <w:rsid w:val="005E13DB"/>
    <w:rsid w:val="00601150"/>
    <w:rsid w:val="00644E27"/>
    <w:rsid w:val="006F121E"/>
    <w:rsid w:val="007A584F"/>
    <w:rsid w:val="007E0869"/>
    <w:rsid w:val="00820798"/>
    <w:rsid w:val="008B5661"/>
    <w:rsid w:val="008C1FC7"/>
    <w:rsid w:val="008C59E2"/>
    <w:rsid w:val="008E3487"/>
    <w:rsid w:val="009A4595"/>
    <w:rsid w:val="009B36D4"/>
    <w:rsid w:val="00A031ED"/>
    <w:rsid w:val="00A82FFF"/>
    <w:rsid w:val="00AB08DD"/>
    <w:rsid w:val="00B50681"/>
    <w:rsid w:val="00B72507"/>
    <w:rsid w:val="00BC5913"/>
    <w:rsid w:val="00BD0EB6"/>
    <w:rsid w:val="00C37278"/>
    <w:rsid w:val="00CC7CEB"/>
    <w:rsid w:val="00D02C5E"/>
    <w:rsid w:val="00D255DE"/>
    <w:rsid w:val="00D64445"/>
    <w:rsid w:val="00DC2503"/>
    <w:rsid w:val="00E6617B"/>
    <w:rsid w:val="00E744E6"/>
    <w:rsid w:val="00EC5007"/>
    <w:rsid w:val="00ED6BC4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EB"/>
  </w:style>
  <w:style w:type="paragraph" w:styleId="a5">
    <w:name w:val="footer"/>
    <w:basedOn w:val="a"/>
    <w:link w:val="a6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EB"/>
  </w:style>
  <w:style w:type="paragraph" w:styleId="a7">
    <w:name w:val="Normal (Web)"/>
    <w:basedOn w:val="a"/>
    <w:uiPriority w:val="99"/>
    <w:unhideWhenUsed/>
    <w:rsid w:val="00CC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7CE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CEB"/>
  </w:style>
  <w:style w:type="paragraph" w:styleId="a5">
    <w:name w:val="footer"/>
    <w:basedOn w:val="a"/>
    <w:link w:val="a6"/>
    <w:uiPriority w:val="99"/>
    <w:unhideWhenUsed/>
    <w:rsid w:val="00CC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CEB"/>
  </w:style>
  <w:style w:type="paragraph" w:styleId="a7">
    <w:name w:val="Normal (Web)"/>
    <w:basedOn w:val="a"/>
    <w:uiPriority w:val="99"/>
    <w:unhideWhenUsed/>
    <w:rsid w:val="00CC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7CE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123456 123578</dc:creator>
  <cp:lastModifiedBy>123456 123578</cp:lastModifiedBy>
  <cp:revision>2</cp:revision>
  <dcterms:created xsi:type="dcterms:W3CDTF">2023-12-14T19:44:00Z</dcterms:created>
  <dcterms:modified xsi:type="dcterms:W3CDTF">2023-12-14T19:44:00Z</dcterms:modified>
</cp:coreProperties>
</file>