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76" w:rsidRPr="00DE2476" w:rsidRDefault="003A6A94" w:rsidP="007475C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2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Развитие речи </w:t>
      </w:r>
      <w:r w:rsidR="00DE2476" w:rsidRPr="00DE2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детей дошкольного возраста </w:t>
      </w:r>
    </w:p>
    <w:p w:rsidR="007475C8" w:rsidRDefault="00DE2476" w:rsidP="007475C8">
      <w:pPr>
        <w:spacing w:after="0" w:line="240" w:lineRule="auto"/>
        <w:ind w:firstLine="284"/>
        <w:jc w:val="center"/>
        <w:rPr>
          <w:noProof/>
          <w:lang w:eastAsia="ru-RU"/>
        </w:rPr>
      </w:pPr>
      <w:r w:rsidRPr="00DE2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через движение</w:t>
      </w:r>
      <w:r w:rsidR="003A6A94" w:rsidRPr="00DE2476">
        <w:rPr>
          <w:noProof/>
          <w:lang w:eastAsia="ru-RU"/>
        </w:rPr>
        <w:t xml:space="preserve">  </w:t>
      </w:r>
    </w:p>
    <w:p w:rsidR="007475C8" w:rsidRDefault="007475C8" w:rsidP="007475C8">
      <w:pPr>
        <w:spacing w:after="0" w:line="240" w:lineRule="auto"/>
        <w:ind w:firstLine="284"/>
        <w:jc w:val="center"/>
        <w:rPr>
          <w:noProof/>
          <w:lang w:eastAsia="ru-RU"/>
        </w:rPr>
      </w:pPr>
    </w:p>
    <w:p w:rsidR="007475C8" w:rsidRDefault="003A6A94" w:rsidP="007475C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5C8">
        <w:rPr>
          <w:noProof/>
          <w:sz w:val="28"/>
          <w:szCs w:val="28"/>
          <w:lang w:eastAsia="ru-RU"/>
        </w:rPr>
        <w:t xml:space="preserve">          </w:t>
      </w:r>
      <w:r w:rsidR="007475C8" w:rsidRPr="0074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Томас Надежда Николаевна, </w:t>
      </w:r>
    </w:p>
    <w:p w:rsidR="007475C8" w:rsidRDefault="007475C8" w:rsidP="007475C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МАДОУ «Детский сад №4»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Сыктывкар</w:t>
      </w:r>
    </w:p>
    <w:p w:rsidR="007475C8" w:rsidRPr="007475C8" w:rsidRDefault="007475C8" w:rsidP="007475C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5C8" w:rsidRPr="00CA09E4" w:rsidRDefault="007475C8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детей в настоящее время имеют речевые нарушения. </w:t>
      </w: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таких детей, также наблюдаются трудности в овладении навыками самообслуживания, существенно страдает координация движений рук и зрительный контроль (зрительно-двигательная координация). Также снижена двигательная память.</w:t>
      </w:r>
    </w:p>
    <w:p w:rsidR="007475C8" w:rsidRPr="00CA09E4" w:rsidRDefault="007475C8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</w:t>
      </w:r>
      <w:r w:rsidRPr="0011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1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несовершенство движений наблюдается во всех компонентах моторики: в общей (крупной), тонких движениях кистей и пальцев рук, мимической, артикуляционной.</w:t>
      </w:r>
    </w:p>
    <w:p w:rsidR="007475C8" w:rsidRPr="00CA09E4" w:rsidRDefault="007475C8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тесная взаимосвязь между состоянием двигательных функций и речи.</w:t>
      </w:r>
      <w:r w:rsidRPr="0011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двигательная активность ребенка, тем лучше развивается его речь.</w:t>
      </w:r>
    </w:p>
    <w:p w:rsidR="007475C8" w:rsidRPr="00CA09E4" w:rsidRDefault="007475C8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физиологии, при движении мозг получает больше кислорода, который питает нервные клетки. Большое количество различных движений повышает деятельность речедвигательного анализатора и создает благоприятную основу для восстановления нарушенной речевой функции.</w:t>
      </w:r>
    </w:p>
    <w:p w:rsidR="007475C8" w:rsidRPr="00CA09E4" w:rsidRDefault="007475C8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психологии, передвигаясь, ребенок получает больше возможностей познавать окружающий мир. Любознательность влечет за собой расширение пассивного, а затем и активного словаря. Дети, регулярно получающие физическую нагрузку, лучше воспринимают смысл услышанного или прочитанного текста. Это приводит к тому, что такие дети лучше говорят.</w:t>
      </w:r>
    </w:p>
    <w:p w:rsidR="007475C8" w:rsidRPr="00CA09E4" w:rsidRDefault="007475C8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Точное, динамическое выполнение упражнений для ног, рук, туловища, головы подготавливает и совершенствует движения артикуляторных органов (губ, языка, нижней челюсти), которые являются ведущими при формировании правильного звукопроизношения. Двигательные упражнения в сочетании с речью ребенка координируют движения определенных мышечных групп (рук, ног, головы, корпуса).</w:t>
      </w:r>
    </w:p>
    <w:p w:rsidR="007475C8" w:rsidRPr="00BC5CAC" w:rsidRDefault="007475C8" w:rsidP="00BC5CAC">
      <w:pPr>
        <w:spacing w:after="0" w:line="0" w:lineRule="atLeast"/>
        <w:ind w:right="283" w:firstLine="284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немало способов, позволяющих добиться чёткой координации речи с движением.  И </w:t>
      </w: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известный,</w:t>
      </w: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действенный из них – это игра. Именно игры являются преобладающим методом развития умения согласовывать речь с движением для дошкольников.</w:t>
      </w:r>
    </w:p>
    <w:p w:rsidR="007475C8" w:rsidRDefault="007475C8" w:rsidP="007475C8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 К тому же научные исследования 70-х гг прошлого века доказали существование взаимосвязи между уровнем развития речи и степенью развития тонкой моторики кисти (Л.Ф. Фомина,  М. Кольцова,  Е. Мастюкова, 1971-78 гг.). Ученые рассматривали «кисть руки как орган речи, такой же, как артикуляционный аппарат, а проекция кисти есть еще одна речевая зона мозга». Л.Ф. Фоминой было проведено исследование с целью установления взаимосвязи между развитием мелкой моторики детей и уровнем развития их речи. Она обследовала более 500 детей в дошкольных учреждениях и обнаружила, что </w:t>
      </w:r>
      <w:r>
        <w:rPr>
          <w:rStyle w:val="c2"/>
          <w:color w:val="000000"/>
          <w:sz w:val="28"/>
          <w:szCs w:val="28"/>
        </w:rPr>
        <w:lastRenderedPageBreak/>
        <w:t>уровень развития речи у них всегда находился в прямой зависимости от степени развития тонких движений пальцев рук. Проверка на большом количестве детей показала, что это не случайность, а закономерность. Не услышав от ребёнка ни одного слова, можно определить, как у него развита речь.  Поэтому, пока движения пальцев не станут свободными, развития речи добиться трудно.</w:t>
      </w:r>
    </w:p>
    <w:p w:rsidR="007475C8" w:rsidRDefault="007475C8" w:rsidP="007475C8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В невропатологии и дефектологии уже давно имелись наблюдения, говорившие о тесной связи функций руки и речи. В лаборатории высшей нервной деятельности ребёнка в электрофизиологическом исследовании, проведённом Т. П. Хризман и М. И. Звонарёвой, было обнаружено, что, когда ребёнок производит ритмические движения пальцами, у него резко усиливается согласованная деятельность лобных и височных отделов мозга. Сгибание и разгибание пальцев левой руки ведёт к активизации правого полушария и наоборот. Т. о., данные исследований говорят о том, что речевые области формируются под влиянием импульсов, поступающих от пальцев рук. Поэтому кисть руки можно отнести к речевому аппарату, а двигательную проекционную часть руки считать ещё одной речевой областью мозга.</w:t>
      </w:r>
    </w:p>
    <w:p w:rsidR="007475C8" w:rsidRDefault="007475C8" w:rsidP="007475C8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За последние годы было много описано приемов работы по развитию мелкой моторики у детей с нарушением речи. Такие авторы, как Н.С. Жукова, Е.М. Мастюкова, Т.Б. Филичева, Н.И. Кузьмина описали приемы по развитию моторики у детей с задержкой речевого развития и при моторной алалии, О.С. Бот с общим недоразвитием речи, Л.В. Лопатина Н.В. Серебрякова с дизартрией, Л.И. Белякова с заиканием.</w:t>
      </w:r>
    </w:p>
    <w:p w:rsidR="007475C8" w:rsidRDefault="007475C8" w:rsidP="007475C8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Значительный процент речевых нарушений проявляется в дошкольном возрасте, так как этот возраст является сенситивным периодом развития речи. Своевременное выявление речевых нарушений способствует более быстрому их устранению, предупреждает отрицательное влияние речевых расстройств на формирование личности и на все психическое развитие ребенка.</w:t>
      </w:r>
    </w:p>
    <w:p w:rsidR="007475C8" w:rsidRDefault="007475C8" w:rsidP="007475C8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Учеными А.Леонтьевым и А.Лурия также установлена прямая зависимость между уровнем двигательной активности детей и их словарным запасом, развитием речи, мышлением. Чем она выше, тем быстрее развивается речь, увеличивается словарный запас, ведь формирование движения происходит при участии речи. К тому же под действием упражнений в организме ребенка возрастает синтез биологически активных соединений, которые благоприятно влияют на настроение, активность, повышают умственную и физическую работоспособность.</w:t>
      </w:r>
    </w:p>
    <w:p w:rsidR="007475C8" w:rsidRDefault="007475C8" w:rsidP="007475C8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 Работа по формированию и совершенствованию общей и мелкой моторики рассматривается, как неотъемлемая часть комплексной системы коррекционно-педагогического воздействия на детей с нарушением речи. Развитием общей и мелкой моторики можно заниматься в разных видах деятельности, но игры и физические упражнения имеют для этого наибольшие возможности. Так как, во-первых, двигательная активность является приоритетным состоянием организма дошкольника. Во-вторых, они с удовольствием играют, соревнуются, выполняют двигательные задания, где можно включить упражнения на развитие мелкой моторики, правильного дыхания, чувства ритма, координации движения, ручной ловкости и пространственного ориентирования. В-третьих, все движения руками </w:t>
      </w:r>
      <w:r>
        <w:rPr>
          <w:rStyle w:val="c2"/>
          <w:color w:val="000000"/>
          <w:sz w:val="28"/>
          <w:szCs w:val="28"/>
        </w:rPr>
        <w:lastRenderedPageBreak/>
        <w:t>выполняются одновременно или поочередно и правой, и левой, в отличие от рисования и письма. Поэтому рука ребенка не устаёт и к тому же, это положительно влияет на их равномерное развитие и укрепление мышц.</w:t>
      </w:r>
    </w:p>
    <w:p w:rsidR="007475C8" w:rsidRDefault="007475C8" w:rsidP="007475C8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И, главное, с помощью движения можно стимулировать развитие правильной речи, используя специально подобранные считалочки, речетативы, стихи, отрывки из сказок, заклички, речевую дыхательную гимнастику, физкультминутки, речевые подвижные и пальчиковые игры. Этим мы не только стимулируем правильное развитие речи, но и подготавливаем ребенка к успешному обучению в школе и быстрой адаптации в обществе.</w:t>
      </w:r>
    </w:p>
    <w:p w:rsidR="007475C8" w:rsidRDefault="007475C8" w:rsidP="007475C8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Важным фактором для стимулирования правильной речи являются все формы и средства физической культуры. Они помогают с помощью разнообразных двигательных действий, свободного двустороннего общения с детьми, творческой обстановки значительно расширить словарный запас детей, активизировать их речь, закрепить знания, полученные на занятии по развитию речи, проверить их прочность. Для этого НОД по физическому развитию должна строиться с учетом лексической темы по развитию речи. Если тема звучит «Домашние птицы», то на физкультурном занятии надо планировать прогулку «На птичьем дворе», если «Насекомые», то </w:t>
      </w:r>
      <w:r w:rsidR="00BC5CAC">
        <w:rPr>
          <w:rStyle w:val="c2"/>
          <w:color w:val="000000"/>
          <w:sz w:val="28"/>
          <w:szCs w:val="28"/>
        </w:rPr>
        <w:t>отдыхать «</w:t>
      </w:r>
      <w:r>
        <w:rPr>
          <w:rStyle w:val="c2"/>
          <w:color w:val="000000"/>
          <w:sz w:val="28"/>
          <w:szCs w:val="28"/>
        </w:rPr>
        <w:t xml:space="preserve">На лугу», если «Зимние забавы», то вспомнить, чем занимаемся зимой на прогулке. Речь детей стараться не ограничивать, но следить за ее правильностью и грамотностью. Широко использовать считалочки, стихи, речитативы, загадки, пословицы, заклички и т. д.. Ежедневно в режиме </w:t>
      </w:r>
      <w:r w:rsidR="00BC5CAC">
        <w:rPr>
          <w:rStyle w:val="c2"/>
          <w:color w:val="000000"/>
          <w:sz w:val="28"/>
          <w:szCs w:val="28"/>
        </w:rPr>
        <w:t>дня предлагать</w:t>
      </w:r>
      <w:r>
        <w:rPr>
          <w:rStyle w:val="c2"/>
          <w:color w:val="000000"/>
          <w:sz w:val="28"/>
          <w:szCs w:val="28"/>
        </w:rPr>
        <w:t xml:space="preserve"> детям двигательные задания на координацию движения, пространственное ориентирование, «ручную ловкость» или чувство ритма.      </w:t>
      </w:r>
    </w:p>
    <w:p w:rsidR="007475C8" w:rsidRDefault="007475C8" w:rsidP="007475C8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На оздоровительной гимнастике после сна рекомендуется проводить игровые комплексы в стихотворной форме, например, сентябрь - октябрь – «Осенние заботы», ноябрь - декабрь – «В мире животных», январь- февраль – «Зимние забавы», март–апрель-май – «Весеннее пробуждение». Все двигательные действия в комплексах выполняются в игровой форме с проговариванием слов, соблюдая ритм «движение-слово». В конце комплекса делать пальчиковую гимнастику, самомассаж рук и ног махровым варежками.    </w:t>
      </w:r>
    </w:p>
    <w:p w:rsidR="00DE2476" w:rsidRPr="00BC5CAC" w:rsidRDefault="007475C8" w:rsidP="00BC5CA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 Надо постоянно быть в поиске методических приемов, повышающих у детей мотивацию к </w:t>
      </w:r>
      <w:r w:rsidR="00BC5CAC">
        <w:rPr>
          <w:rStyle w:val="c2"/>
          <w:color w:val="000000"/>
          <w:sz w:val="28"/>
          <w:szCs w:val="28"/>
        </w:rPr>
        <w:t>занятиям физическими</w:t>
      </w:r>
      <w:r>
        <w:rPr>
          <w:rStyle w:val="c2"/>
          <w:color w:val="000000"/>
          <w:sz w:val="28"/>
          <w:szCs w:val="28"/>
        </w:rPr>
        <w:t xml:space="preserve"> упражнениями и эффективность процесса обучения, а также воспитывающих средствами физической культуры способов личностных отношений между детьми и быстрой адаптации их к разнообразным формам двигательного режима. Творческо-экспериментальная работа по стимулированию правильной речи дошкольника через движение - это большой и кропотливый труд для </w:t>
      </w:r>
      <w:r w:rsidR="00BC5CAC">
        <w:rPr>
          <w:rStyle w:val="c2"/>
          <w:color w:val="000000"/>
          <w:sz w:val="28"/>
          <w:szCs w:val="28"/>
        </w:rPr>
        <w:t>специалиста, требующий</w:t>
      </w:r>
      <w:r>
        <w:rPr>
          <w:rStyle w:val="c2"/>
          <w:color w:val="000000"/>
          <w:sz w:val="28"/>
          <w:szCs w:val="28"/>
        </w:rPr>
        <w:t xml:space="preserve"> и </w:t>
      </w:r>
      <w:r w:rsidR="00BC5CAC">
        <w:rPr>
          <w:rStyle w:val="c2"/>
          <w:color w:val="000000"/>
          <w:sz w:val="28"/>
          <w:szCs w:val="28"/>
        </w:rPr>
        <w:t>времени,</w:t>
      </w:r>
      <w:r>
        <w:rPr>
          <w:rStyle w:val="c2"/>
          <w:color w:val="000000"/>
          <w:sz w:val="28"/>
          <w:szCs w:val="28"/>
        </w:rPr>
        <w:t xml:space="preserve"> и физических затрат. Но древнеримский </w:t>
      </w:r>
      <w:r w:rsidR="00BC5CAC">
        <w:rPr>
          <w:rStyle w:val="c2"/>
          <w:color w:val="000000"/>
          <w:sz w:val="28"/>
          <w:szCs w:val="28"/>
        </w:rPr>
        <w:t>философ Гораций</w:t>
      </w:r>
      <w:r>
        <w:rPr>
          <w:rStyle w:val="c2"/>
          <w:color w:val="000000"/>
          <w:sz w:val="28"/>
          <w:szCs w:val="28"/>
        </w:rPr>
        <w:t xml:space="preserve"> говорил: «Ничто в жизни не достается без большого труда». В данном случае, и труда детей, которые желают научиться правильно говорить, и труда педагога, который стремится в этом помочь ребенку, и труда родителей, которые хотят видеть своего ребёнка здоровым. Поэтому очень важно, чтобы работа давала положительные результаты, тогда не жалко ни времени, ни сил.</w:t>
      </w:r>
      <w:r>
        <w:rPr>
          <w:rStyle w:val="c0"/>
          <w:color w:val="000000"/>
        </w:rPr>
        <w:t>   </w:t>
      </w:r>
    </w:p>
    <w:p w:rsidR="00CA09E4" w:rsidRPr="00CA09E4" w:rsidRDefault="00CA09E4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CA09E4" w:rsidRPr="00CA09E4" w:rsidRDefault="00CA09E4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Выготский, Л.С. Развитие высших психических функций / Л.С.Выготский. – М.: АПН РСФСР, 1960. – 171 с.</w:t>
      </w:r>
    </w:p>
    <w:p w:rsidR="00CA09E4" w:rsidRPr="00CA09E4" w:rsidRDefault="00CA09E4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Власова Т.М. Фонетическая ритмика / Т.М.Власова, А.Н.Пфафенродт. – М.: Учебная литература, 1997. – 376 с., ил.</w:t>
      </w:r>
    </w:p>
    <w:p w:rsidR="00CA09E4" w:rsidRPr="00CA09E4" w:rsidRDefault="00CA09E4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Семенович А.В. Нейропсихологическая коррекция в детском возрасте. Метод замещающего онтогенеза: Учебное пособие. — М.: Генезис, 2007.</w:t>
      </w:r>
    </w:p>
    <w:p w:rsidR="00CA09E4" w:rsidRPr="00CA09E4" w:rsidRDefault="00CA09E4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Аверина И.Е. Физкультурные минутки и динамические паузы в ДОУ. М.: Айрис Пресс, 2005.</w:t>
      </w:r>
    </w:p>
    <w:p w:rsidR="00CA09E4" w:rsidRPr="00CA09E4" w:rsidRDefault="00CA09E4" w:rsidP="007475C8">
      <w:pPr>
        <w:spacing w:after="0" w:line="0" w:lineRule="atLeast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Сайкина Е.Г., Фрилева Ж.Е. Физкульт-привет минуткам и паузам! / Е.Г.Сайкина, Ж.Е.Фрилева // Сборник физических упражнений для дошкольников школьников: Учебно-методическое пособие для педагогов школьных и дошкольных учреждений. – СПб.: «ДЕТСТВО-ПРЕСС», 2005.</w:t>
      </w:r>
    </w:p>
    <w:sectPr w:rsidR="00CA09E4" w:rsidRPr="00CA09E4" w:rsidSect="007475C8">
      <w:pgSz w:w="11906" w:h="16838"/>
      <w:pgMar w:top="1134" w:right="1133" w:bottom="1134" w:left="993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CA" w:rsidRDefault="007C51CA" w:rsidP="001B0954">
      <w:pPr>
        <w:spacing w:after="0" w:line="240" w:lineRule="auto"/>
      </w:pPr>
      <w:r>
        <w:separator/>
      </w:r>
    </w:p>
  </w:endnote>
  <w:endnote w:type="continuationSeparator" w:id="0">
    <w:p w:rsidR="007C51CA" w:rsidRDefault="007C51CA" w:rsidP="001B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CA" w:rsidRDefault="007C51CA" w:rsidP="001B0954">
      <w:pPr>
        <w:spacing w:after="0" w:line="240" w:lineRule="auto"/>
      </w:pPr>
      <w:r>
        <w:separator/>
      </w:r>
    </w:p>
  </w:footnote>
  <w:footnote w:type="continuationSeparator" w:id="0">
    <w:p w:rsidR="007C51CA" w:rsidRDefault="007C51CA" w:rsidP="001B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1A79"/>
    <w:multiLevelType w:val="hybridMultilevel"/>
    <w:tmpl w:val="915A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399D"/>
    <w:multiLevelType w:val="hybridMultilevel"/>
    <w:tmpl w:val="800CF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B91D6F"/>
    <w:multiLevelType w:val="multilevel"/>
    <w:tmpl w:val="BF38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07117"/>
    <w:multiLevelType w:val="hybridMultilevel"/>
    <w:tmpl w:val="E116A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F562F0"/>
    <w:multiLevelType w:val="hybridMultilevel"/>
    <w:tmpl w:val="65D6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716D5"/>
    <w:multiLevelType w:val="multilevel"/>
    <w:tmpl w:val="5EB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A6631"/>
    <w:multiLevelType w:val="hybridMultilevel"/>
    <w:tmpl w:val="D71CE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89"/>
    <w:rsid w:val="000555A0"/>
    <w:rsid w:val="001022AF"/>
    <w:rsid w:val="001110F0"/>
    <w:rsid w:val="001B0954"/>
    <w:rsid w:val="00210EAA"/>
    <w:rsid w:val="002373A5"/>
    <w:rsid w:val="002D7D41"/>
    <w:rsid w:val="003A6A94"/>
    <w:rsid w:val="005620A6"/>
    <w:rsid w:val="00612D20"/>
    <w:rsid w:val="007475C8"/>
    <w:rsid w:val="007C51CA"/>
    <w:rsid w:val="009751B2"/>
    <w:rsid w:val="009F470C"/>
    <w:rsid w:val="00A113A3"/>
    <w:rsid w:val="00BC5CAC"/>
    <w:rsid w:val="00C125CB"/>
    <w:rsid w:val="00C15589"/>
    <w:rsid w:val="00CA09E4"/>
    <w:rsid w:val="00CE4360"/>
    <w:rsid w:val="00D15D6E"/>
    <w:rsid w:val="00DE2476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471C-A759-4F22-A744-F22C77FA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A0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09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09E4"/>
    <w:rPr>
      <w:color w:val="0000FF"/>
      <w:u w:val="single"/>
    </w:rPr>
  </w:style>
  <w:style w:type="character" w:styleId="a4">
    <w:name w:val="Emphasis"/>
    <w:basedOn w:val="a0"/>
    <w:uiPriority w:val="20"/>
    <w:qFormat/>
    <w:rsid w:val="00CA09E4"/>
    <w:rPr>
      <w:i/>
      <w:iCs/>
    </w:rPr>
  </w:style>
  <w:style w:type="paragraph" w:styleId="a5">
    <w:name w:val="Normal (Web)"/>
    <w:basedOn w:val="a"/>
    <w:uiPriority w:val="99"/>
    <w:unhideWhenUsed/>
    <w:rsid w:val="00C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09E4"/>
    <w:rPr>
      <w:b/>
      <w:bCs/>
    </w:rPr>
  </w:style>
  <w:style w:type="paragraph" w:customStyle="1" w:styleId="text-right">
    <w:name w:val="text-right"/>
    <w:basedOn w:val="a"/>
    <w:rsid w:val="00C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0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13A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B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0954"/>
  </w:style>
  <w:style w:type="paragraph" w:styleId="ac">
    <w:name w:val="footer"/>
    <w:basedOn w:val="a"/>
    <w:link w:val="ad"/>
    <w:uiPriority w:val="99"/>
    <w:semiHidden/>
    <w:unhideWhenUsed/>
    <w:rsid w:val="001B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0954"/>
  </w:style>
  <w:style w:type="paragraph" w:customStyle="1" w:styleId="c4">
    <w:name w:val="c4"/>
    <w:basedOn w:val="a"/>
    <w:rsid w:val="007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75C8"/>
  </w:style>
  <w:style w:type="character" w:customStyle="1" w:styleId="c0">
    <w:name w:val="c0"/>
    <w:basedOn w:val="a0"/>
    <w:rsid w:val="007475C8"/>
  </w:style>
  <w:style w:type="paragraph" w:customStyle="1" w:styleId="c13">
    <w:name w:val="c13"/>
    <w:basedOn w:val="a"/>
    <w:rsid w:val="007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75C8"/>
  </w:style>
  <w:style w:type="paragraph" w:customStyle="1" w:styleId="c1">
    <w:name w:val="c1"/>
    <w:basedOn w:val="a"/>
    <w:rsid w:val="007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75C8"/>
  </w:style>
  <w:style w:type="character" w:customStyle="1" w:styleId="c3">
    <w:name w:val="c3"/>
    <w:basedOn w:val="a0"/>
    <w:rsid w:val="0074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89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018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775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48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455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2017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13B1-4FB1-42B2-A2F5-3DE2CBAA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2023-12-16T19:30:00Z</dcterms:created>
  <dcterms:modified xsi:type="dcterms:W3CDTF">2023-12-16T19:52:00Z</dcterms:modified>
</cp:coreProperties>
</file>