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Сценарий развлечения “День самовара”</w:t>
      </w:r>
      <w:r w:rsidDel="00000000" w:rsidR="00000000" w:rsidRPr="00000000">
        <w:rPr>
          <w:rtl w:val="0"/>
        </w:rPr>
      </w:r>
    </w:p>
    <w:p w:rsidR="00000000" w:rsidDel="00000000" w:rsidP="00000000" w:rsidRDefault="00000000" w:rsidRPr="00000000" w14:paraId="00000002">
      <w:pPr>
        <w:shd w:fill="ffffff" w:val="clear"/>
        <w:spacing w:after="220" w:before="2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 рук: Здравствуйте, гости дорогие, званные, желанные! Всех приглашаю, душевно встречаю, милости прошу в мою хату на посиделки. «Красному гостю – красное место». Присаживайтесь на скамеечки, у нас для каждого найдется и местечко, и словечко.</w:t>
        <w:br w:type="textWrapping"/>
        <w:t xml:space="preserve">Муз.рук: Ну что-ж, </w:t>
      </w:r>
      <w:hyperlink r:id="rId6">
        <w:r w:rsidDel="00000000" w:rsidR="00000000" w:rsidRPr="00000000">
          <w:rPr>
            <w:rFonts w:ascii="Times New Roman" w:cs="Times New Roman" w:eastAsia="Times New Roman" w:hAnsi="Times New Roman"/>
            <w:sz w:val="24"/>
            <w:szCs w:val="24"/>
            <w:rtl w:val="0"/>
          </w:rPr>
          <w:t xml:space="preserve">посидим рядком</w:t>
        </w:r>
      </w:hyperlink>
      <w:r w:rsidDel="00000000" w:rsidR="00000000" w:rsidRPr="00000000">
        <w:rPr>
          <w:rFonts w:ascii="Times New Roman" w:cs="Times New Roman" w:eastAsia="Times New Roman" w:hAnsi="Times New Roman"/>
          <w:sz w:val="24"/>
          <w:szCs w:val="24"/>
          <w:rtl w:val="0"/>
        </w:rPr>
        <w:t xml:space="preserve">, да поговорим ладком о том где жили казаки.Как называлось жилище казаков?</w:t>
        <w:br w:type="textWrapping"/>
        <w:t xml:space="preserve">Дети: Курень.</w:t>
        <w:br w:type="textWrapping"/>
        <w:t xml:space="preserve">Муз.рук: А, что такое курень?</w:t>
        <w:br w:type="textWrapping"/>
        <w:t xml:space="preserve">Дети: Казачий дом.</w:t>
        <w:br w:type="textWrapping"/>
        <w:t xml:space="preserve">Муз.рук: А что означает это слово - «курень»?</w:t>
        <w:br w:type="textWrapping"/>
        <w:t xml:space="preserve">Дети: «Курень» по-монгольски значит «круглый». </w:t>
      </w:r>
      <w:hyperlink r:id="rId7">
        <w:r w:rsidDel="00000000" w:rsidR="00000000" w:rsidRPr="00000000">
          <w:rPr>
            <w:rFonts w:ascii="Times New Roman" w:cs="Times New Roman" w:eastAsia="Times New Roman" w:hAnsi="Times New Roman"/>
            <w:sz w:val="24"/>
            <w:szCs w:val="24"/>
            <w:rtl w:val="0"/>
          </w:rPr>
          <w:t xml:space="preserve">Казаки строили дома</w:t>
        </w:r>
      </w:hyperlink>
      <w:r w:rsidDel="00000000" w:rsidR="00000000" w:rsidRPr="00000000">
        <w:rPr>
          <w:rFonts w:ascii="Times New Roman" w:cs="Times New Roman" w:eastAsia="Times New Roman" w:hAnsi="Times New Roman"/>
          <w:sz w:val="24"/>
          <w:szCs w:val="24"/>
          <w:rtl w:val="0"/>
        </w:rPr>
        <w:t xml:space="preserve"> так, чтобы можно было переходить из одной комнаты в другую по кругу.</w:t>
        <w:br w:type="textWrapping"/>
        <w:t xml:space="preserve">Муз.Рук: Чем курень отличается от современных домов?</w:t>
        <w:br w:type="textWrapping"/>
        <w:t xml:space="preserve">Дети: Крыша в курене из камыша, стены помазаны глиной и побелены, полы не деревянные, а земляные, плетень вокруг дома.</w:t>
        <w:br w:type="textWrapping"/>
        <w:t xml:space="preserve">Муз.рук: А кто из вас знает, почему именно так строили казаки свои курени?</w:t>
        <w:br w:type="textWrapping"/>
        <w:t xml:space="preserve">Дети: Строители использовали тот материал, которым богата Донская земля –глину, камыш, камни и т. д.</w:t>
        <w:br w:type="textWrapping"/>
        <w:t xml:space="preserve">Муз.рук: А какие комнаты есть в курене?</w:t>
        <w:br w:type="textWrapping"/>
        <w:t xml:space="preserve">Дети: Зал. Здесь собиралась вся семья, встречали гостей, пили чай из «гостевой» посуды.</w:t>
        <w:br w:type="textWrapping"/>
        <w:t xml:space="preserve">Муз.рук : Давайте вспомним, как называется комната, где готовят кушать.</w:t>
        <w:br w:type="textWrapping"/>
        <w:t xml:space="preserve">Дети: Кухня.</w:t>
        <w:br w:type="textWrapping"/>
        <w:t xml:space="preserve">Муз.рук: А как вы догадались, что это кухня?</w:t>
        <w:br w:type="textWrapping"/>
        <w:t xml:space="preserve">Дети: Потому что печь стоит, а на печи казаки готовили еду.</w:t>
        <w:br w:type="textWrapping"/>
        <w:t xml:space="preserve">Муз.рук:Вы правильно догадались: эта комната, которую мы сейчас называем «кухня», у казаков носила совсем другое название - «стряпка». А как вы думаете, почему именно так «СТРЯПКА» называли казаки эту комнату?</w:t>
        <w:br w:type="textWrapping"/>
        <w:t xml:space="preserve">Ответы детей.</w:t>
        <w:br w:type="textWrapping"/>
        <w:t xml:space="preserve">Муз.рук: Здесь казачка стряпала - готовила еду. А готовую еду называли словом «СТРЯПНЯ». Ребята, может быть, кто-то догадается, как называли женщину, которая готовила еду?</w:t>
      </w:r>
    </w:p>
    <w:p w:rsidR="00000000" w:rsidDel="00000000" w:rsidP="00000000" w:rsidRDefault="00000000" w:rsidRPr="00000000" w14:paraId="00000003">
      <w:pPr>
        <w:shd w:fill="ffffff" w:val="clear"/>
        <w:spacing w:after="220" w:before="220" w:line="360" w:lineRule="auto"/>
        <w:ind w:firstLine="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Ответы детей.</w:t>
        <w:br w:type="textWrapping"/>
        <w:t xml:space="preserve">Муз рук.: Её называли «СТРЯПУХА». Каждая казачка любила и умела вкусно готовить. Для того, чтобы вырастить сильного, крепкого казака, его нужно было сытно кормить. Не зря на Дону казаки говорят : «Как ложкой, так и шашкой». Что имели в виду казаки? (ответы детей)</w:t>
        <w:br w:type="textWrapping"/>
        <w:t xml:space="preserve">Муз.рук: Правильно, дети. Ой, посмотрите, печь уж натоплена, каша в чугунке томится, </w:t>
      </w:r>
      <w:hyperlink r:id="rId8">
        <w:r w:rsidDel="00000000" w:rsidR="00000000" w:rsidRPr="00000000">
          <w:rPr>
            <w:rFonts w:ascii="Times New Roman" w:cs="Times New Roman" w:eastAsia="Times New Roman" w:hAnsi="Times New Roman"/>
            <w:sz w:val="24"/>
            <w:szCs w:val="24"/>
            <w:rtl w:val="0"/>
          </w:rPr>
          <w:t xml:space="preserve">посуда начищена</w:t>
        </w:r>
      </w:hyperlink>
      <w:r w:rsidDel="00000000" w:rsidR="00000000" w:rsidRPr="00000000">
        <w:rPr>
          <w:rFonts w:ascii="Times New Roman" w:cs="Times New Roman" w:eastAsia="Times New Roman" w:hAnsi="Times New Roman"/>
          <w:sz w:val="24"/>
          <w:szCs w:val="24"/>
          <w:rtl w:val="0"/>
        </w:rPr>
        <w:t xml:space="preserve">, Всю еду готовили в печи, еда получалась вкусная, ароматная. </w:t>
        <w:br w:type="textWrapping"/>
        <w:t xml:space="preserve">Дети: Слава Богу!</w:t>
        <w:br w:type="textWrapping"/>
        <w:t xml:space="preserve">Муз.рук:Ну а эту посуду вы точно знаете. Что это?</w:t>
        <w:br w:type="textWrapping"/>
        <w:t xml:space="preserve">Дети: самовар.</w:t>
        <w:br w:type="textWrapping"/>
        <w:t xml:space="preserve">Муз.рук: И встречал всех гостей «генерал» - самовар, который «кипит, просит чаю пить». </w:t>
        <w:br w:type="textWrapping"/>
      </w:r>
      <w:r w:rsidDel="00000000" w:rsidR="00000000" w:rsidRPr="00000000">
        <w:rPr>
          <w:rFonts w:ascii="Times New Roman" w:cs="Times New Roman" w:eastAsia="Times New Roman" w:hAnsi="Times New Roman"/>
          <w:sz w:val="24"/>
          <w:szCs w:val="24"/>
          <w:highlight w:val="white"/>
          <w:rtl w:val="0"/>
        </w:rPr>
        <w:t xml:space="preserve">Первый самовар появился на самоварной фабрике в середине 19 века в городе Туле. Делали их, разные по форме, украшали богатыми узорами, приделывали им краники, ручки, шапочки резные. Есть самовары, похожие на вазы, бокалы, на круглые шары. А есть — похожие на сундучок, паровоз, на яйцо. Некоторые делались совсем маленькие — это самоварцы, а другие великанами — это самоварища.</w:t>
        <w:br w:type="textWrapping"/>
        <w:t xml:space="preserve"> Муз. рук: А почему самовар называют «генерал»? </w:t>
        <w:br w:type="textWrapping"/>
        <w:t xml:space="preserve">Ответы детей.</w:t>
        <w:br w:type="textWrapping"/>
        <w:t xml:space="preserve">Муз.рук:Давно это было. Возили самовар на выставку во Францию, в город Париж, и там он всем так понравился, что наградили его 20 медалями золотыми и серебряными. А когда вернулся самовар в Россию, увидал его генерал да сравнил с собой, вот с той поры «генералом» самовар и кличут. Самовар стал  таким же традиционным сувениром и символом России как матрёшка, балалайка, хохлома, гжель. </w:t>
      </w:r>
      <w:r w:rsidDel="00000000" w:rsidR="00000000" w:rsidRPr="00000000">
        <w:rPr>
          <w:rFonts w:ascii="Times New Roman" w:cs="Times New Roman" w:eastAsia="Times New Roman" w:hAnsi="Times New Roman"/>
          <w:sz w:val="24"/>
          <w:szCs w:val="24"/>
          <w:rtl w:val="0"/>
        </w:rPr>
        <w:br w:type="textWrapping"/>
        <w:t xml:space="preserve">Муз.рук: Ребята, а вы знаете особенности церемонии чаепития у казаков?</w:t>
        <w:br w:type="textWrapping"/>
        <w:t xml:space="preserve">Ответы детей</w:t>
        <w:br w:type="textWrapping"/>
        <w:t xml:space="preserve">Муз.рук: Гостям чай обычно разливали хозяйка дома, либо её старшая дочь. Считалось, что они передают хорошее настроение. Казаки пили чай из гранёных стаканов и чашек. Гости наблюдали, чтобы наливали чай доверху – значит, жизнь будет полной. По густоте заварки судили о щедрости хозяйки. Чем гуще чаёк, тем лучше. Казаки пили чай горячим, наливая в блюдце, и важно раздувая щёки, дули на напиток.</w:t>
      </w:r>
    </w:p>
    <w:p w:rsidR="00000000" w:rsidDel="00000000" w:rsidP="00000000" w:rsidRDefault="00000000" w:rsidRPr="00000000" w14:paraId="00000004">
      <w:pPr>
        <w:shd w:fill="ffffff" w:val="clear"/>
        <w:spacing w:after="160" w:before="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чаю подавали различную выпечку: пироги, сушки, баранки и ватрушки. А ещё часто пили с кусковым сахаром – «вприкуску» да «вприглядку». С одним кусочком сахара казаки могли выпить три, четыре чашки чая. На Дону пили чай по несколько чашек (8-10) за неспешной беседой. Если гость уже не хотел пить, он должен был перевернуть чашку вверх донышком и сверху положить кусочек сахара. И хозяйка без слов понимала, что чаепитие для этого человека завершено.На прощание  хозяйка гостям раздавала пряники.</w:t>
      </w:r>
    </w:p>
    <w:p w:rsidR="00000000" w:rsidDel="00000000" w:rsidP="00000000" w:rsidRDefault="00000000" w:rsidRPr="00000000" w14:paraId="00000005">
      <w:pPr>
        <w:shd w:fill="ffffff" w:val="clear"/>
        <w:spacing w:after="160" w:before="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Муз.рук: Какие вы пословицы знаете о самоваре? </w:t>
        <w:br w:type="textWrapping"/>
        <w:t xml:space="preserve">Дети: «Если есть чай, то и под елью рай», «Самовар кипит – уходить не велит», «Устал – проси чаю».</w:t>
        <w:br w:type="textWrapping"/>
        <w:t xml:space="preserve">Муз.рук: Хочу рассказать вам одну историю было это лет 150 тому назад в станице Багаевской Ростовской области. Пришла весна. Первые солнечные лучи начали прогревать землю. Полезли ростки. А казаку то, что надо? Да пора уже выходить на полевые работы. А если семья казака в поле, то и все хозяйство в поле. Кухня и все, что с ней причитается. Ведь надо кормить и себя и работников. Казаки ведь не только семьей обрабатывали поля, но и нанимали работников себе в помощь. </w:t>
      </w:r>
    </w:p>
    <w:p w:rsidR="00000000" w:rsidDel="00000000" w:rsidP="00000000" w:rsidRDefault="00000000" w:rsidRPr="00000000" w14:paraId="00000006">
      <w:pPr>
        <w:shd w:fill="ffffff" w:val="clear"/>
        <w:spacing w:after="3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Вышли все станицы в поле. Работают день На обед кушают сало с хлебом и откидное молоко из дома. А вот вечером… Казанов нет, а лапша на вечер есть.Оказывается, Багаевские казачки наловчились варить лапшу в самоваре. Да еще и утверждают, что так оно вкуснее. Лапша запаривается и становиться настоявшейся и ароматной.</w:t>
      </w:r>
    </w:p>
    <w:p w:rsidR="00000000" w:rsidDel="00000000" w:rsidP="00000000" w:rsidRDefault="00000000" w:rsidRPr="00000000" w14:paraId="00000007">
      <w:pPr>
        <w:shd w:fill="ffffff" w:val="clear"/>
        <w:spacing w:after="3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донских казаков самовар оказался многофункциональным. И воду в нем кипятили, и лапшу варили, и узвар заводили. </w:t>
        <w:br w:type="textWrapping"/>
        <w:t xml:space="preserve">Муз.рук:Ребята, давайте вспомним, какая есть заповедь казаков о труде?</w:t>
        <w:br w:type="textWrapping"/>
        <w:t xml:space="preserve"> Дети: «Будь трудолюбив – не бездействуй».</w:t>
        <w:br w:type="textWrapping"/>
        <w:t xml:space="preserve"> Муз.рук:А чтоб самовар закипел что нужно сделать?</w:t>
        <w:br w:type="textWrapping"/>
        <w:t xml:space="preserve">Дети:  нужно в него воды набрать!</w:t>
        <w:br w:type="textWrapping"/>
        <w:t xml:space="preserve">Игра «Водоносы».Между вашими командами находится «колодец» - ведерко с водой. По моей команде по очереди каждый из игроков берет воду и несет в «самовар» - стакан. У каждой команды свой «самовар». Носим воду, пока звучит музыка. По окончании игры посмотрим, какая команда больше наносила воды, та и получит сладкий приз.</w:t>
        <w:br w:type="textWrapping"/>
        <w:t xml:space="preserve">Муз рук: Молодцы, много воды наносили. А вы знаете, как в самоваре раньше получался кипяток? (ответы детей). Да, в старинных самоварах есть в центре труба, которую накладывали щепки и разжигали, от этой трубы и нагревалась вода внутри.Некоторые в эту трубу складывают шишки.</w:t>
        <w:br w:type="textWrapping"/>
        <w:t xml:space="preserve">Игра «Бег с шишкой».</w:t>
        <w:br w:type="textWrapping"/>
        <w:t xml:space="preserve">Нужно залезть двум человекам в штаны и добежать с шишкой до ориентира.</w:t>
        <w:br w:type="textWrapping"/>
        <w:t xml:space="preserve">Муз.Рук: Ну вот, теперь можно переходить к подготовке чаепития... Скажите, пожалуйста, что необходимо, чтобы чай был вкусный? (ответы детей). Замечательные ответы. А вот отгадайте мою загадку: «Бел, как снег, в чести у всех. В рот попал - там и пропал (сахар). Представьте, что наш сахар накололи и его необходимо положить в сахарницу. Ваша задача забросит наши «кусочки сахара» в «сахарницу».</w:t>
        <w:br w:type="textWrapping"/>
        <w:t xml:space="preserve">Игра «Сложи сахар».</w:t>
        <w:br w:type="textWrapping"/>
        <w:t xml:space="preserve">У каждой команды есть набор кубиков – «сахар». Необходимо по очереди забросить эти «кусочки сахара» в «сахарницу» (коробку) с расстояния. У каждой команды своя коробка. Какая команда быстрее забросит все кубики – та и получает сладкий приз.</w:t>
      </w:r>
    </w:p>
    <w:p w:rsidR="00000000" w:rsidDel="00000000" w:rsidP="00000000" w:rsidRDefault="00000000" w:rsidRPr="00000000" w14:paraId="00000008">
      <w:pPr>
        <w:shd w:fill="ffffff" w:val="clea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Муз.рук: Меткие вы, много сахара получилось… А с чем еще чай пьют? (ответы детей), вот отгадайте мою следующую загадку: «Что на сковородку наливают, вчетверо сгибают, да в сметану макают?» (блин). Следующее задание «Передай блин»</w:t>
      </w:r>
    </w:p>
    <w:p w:rsidR="00000000" w:rsidDel="00000000" w:rsidP="00000000" w:rsidRDefault="00000000" w:rsidRPr="00000000" w14:paraId="00000009">
      <w:pPr>
        <w:shd w:fill="ffffff" w:val="clea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«Блины».</w:t>
        <w:br w:type="textWrapping"/>
        <w:t xml:space="preserve">Каждая команда должна к чаю «напечь блинов». Я буду печкой (ведущий садится на стул между командами и в руках у него «блины» - круги из картона). Каждая команда должна распределиться на расстоянии от печки до тарелки, на которую вы будете складывать «блины». По моему сигналу ближе всех стоящий ко мне участник команды берет по одному «блину» и далее по цепочке «блин» передается командой, и последний игрок складывает «блины» на тарелку своей команды. Чья команда проворнее и быстрее «напечет блинов», то есть соберет все «блины» на своей тарелке - получает сладкий приз.</w:t>
        <w:br w:type="textWrapping"/>
        <w:t xml:space="preserve">Муз.рук: Какие вы молодцы, дети, трудолюбивые, прилежные, дружные. Видно – хорошо вас мамы и папы воспитали. Вот по вам я сужу о ваших родителях. Ведь у нас у казаков говорят : «По тебе судят обо всём казачестве и о твоем народе».</w:t>
        <w:br w:type="textWrapping"/>
        <w:t xml:space="preserve">Ну что-ж, ребята, как не долог вечер, а время летит быстро,пора и по домам расходиться. Спасибо, дорогие, за веселые посиделки!Так будьте здоровы, живите богато!</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am.ru/obrazovanie/posidelki" TargetMode="External"/><Relationship Id="rId7" Type="http://schemas.openxmlformats.org/officeDocument/2006/relationships/hyperlink" Target="https://www.maam.ru/obrazovanie/kazachestvo" TargetMode="External"/><Relationship Id="rId8" Type="http://schemas.openxmlformats.org/officeDocument/2006/relationships/hyperlink" Target="https://www.maam.ru/obrazovanie/posuda-konspek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