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C513" w14:textId="7CFB2330" w:rsidR="00B24507" w:rsidRPr="00EC0D9C" w:rsidRDefault="00BC4959" w:rsidP="00BC49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D9C">
        <w:rPr>
          <w:rFonts w:ascii="Times New Roman" w:hAnsi="Times New Roman" w:cs="Times New Roman"/>
          <w:b/>
          <w:bCs/>
          <w:sz w:val="28"/>
          <w:szCs w:val="28"/>
        </w:rPr>
        <w:t>Конспект на тему Академическая культура и академическая грамотность</w:t>
      </w:r>
    </w:p>
    <w:p w14:paraId="5312AC1C" w14:textId="02E30EAF" w:rsidR="00BC4959" w:rsidRPr="00EC0D9C" w:rsidRDefault="005F363D" w:rsidP="000D4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E6721" w:rsidRPr="00EC0D9C">
        <w:rPr>
          <w:rFonts w:ascii="Times New Roman" w:hAnsi="Times New Roman" w:cs="Times New Roman"/>
          <w:sz w:val="28"/>
          <w:szCs w:val="28"/>
        </w:rPr>
        <w:t>В</w:t>
      </w:r>
      <w:r w:rsidR="001E6721" w:rsidRPr="00EC0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721" w:rsidRPr="00EC0D9C">
        <w:rPr>
          <w:rFonts w:ascii="Times New Roman" w:hAnsi="Times New Roman" w:cs="Times New Roman"/>
          <w:sz w:val="28"/>
          <w:szCs w:val="28"/>
        </w:rPr>
        <w:t>процессе учебно-познавательной деятельности у обучающихся и студентов формируются не только специфические умения и навыки поиска информации, ее отбора, оценки, хранения и использования, но и особые личностные качества, индивидуальный стиль деятельности, система ценностных ориентаций, отношений к объектам познания, его результатам. Применительно к учебно-познавательной деятельности в школе используется понятие «культура учебного труда»,</w:t>
      </w:r>
      <w:r w:rsidRPr="00EC0D9C">
        <w:rPr>
          <w:rFonts w:ascii="Times New Roman" w:hAnsi="Times New Roman" w:cs="Times New Roman"/>
          <w:sz w:val="28"/>
          <w:szCs w:val="28"/>
        </w:rPr>
        <w:t xml:space="preserve"> а </w:t>
      </w:r>
      <w:r w:rsidR="001E6721" w:rsidRPr="00EC0D9C">
        <w:rPr>
          <w:rFonts w:ascii="Times New Roman" w:hAnsi="Times New Roman" w:cs="Times New Roman"/>
          <w:sz w:val="28"/>
          <w:szCs w:val="28"/>
        </w:rPr>
        <w:t>применительно к высшей профессиональной школе</w:t>
      </w:r>
      <w:r w:rsidRPr="00EC0D9C">
        <w:rPr>
          <w:rFonts w:ascii="Times New Roman" w:hAnsi="Times New Roman" w:cs="Times New Roman"/>
          <w:sz w:val="28"/>
          <w:szCs w:val="28"/>
        </w:rPr>
        <w:t xml:space="preserve"> используется понятие «академическая культура». Эта целесообразность мотивирована особенностями учебной деятельности в ВУЗе: ее практической направленностью, наличием учебно-познавательной, учебно-исследовательской и научно-исследовательской деятельности, спецификой организации и управления педагогическим процессом также возрастными особенностями субъектов учебной деятельности. </w:t>
      </w:r>
      <w:r w:rsidR="009A726A" w:rsidRPr="00EC0D9C">
        <w:rPr>
          <w:rFonts w:ascii="Times New Roman" w:hAnsi="Times New Roman" w:cs="Times New Roman"/>
          <w:sz w:val="28"/>
          <w:szCs w:val="28"/>
        </w:rPr>
        <w:t xml:space="preserve"> </w:t>
      </w:r>
      <w:r w:rsidR="009A726A" w:rsidRPr="00EC0D9C">
        <w:rPr>
          <w:rFonts w:ascii="Times New Roman" w:hAnsi="Times New Roman" w:cs="Times New Roman"/>
          <w:b/>
          <w:bCs/>
          <w:sz w:val="28"/>
          <w:szCs w:val="28"/>
        </w:rPr>
        <w:t>Культура умственного труда</w:t>
      </w:r>
      <w:r w:rsidR="009A726A" w:rsidRPr="00EC0D9C">
        <w:rPr>
          <w:rFonts w:ascii="Times New Roman" w:hAnsi="Times New Roman" w:cs="Times New Roman"/>
          <w:sz w:val="28"/>
          <w:szCs w:val="28"/>
        </w:rPr>
        <w:t xml:space="preserve"> и </w:t>
      </w:r>
      <w:r w:rsidR="009A726A" w:rsidRPr="00EC0D9C">
        <w:rPr>
          <w:rFonts w:ascii="Times New Roman" w:hAnsi="Times New Roman" w:cs="Times New Roman"/>
          <w:b/>
          <w:bCs/>
          <w:sz w:val="28"/>
          <w:szCs w:val="28"/>
        </w:rPr>
        <w:t>культура мышления</w:t>
      </w:r>
      <w:r w:rsidR="009A726A" w:rsidRPr="00EC0D9C">
        <w:rPr>
          <w:rFonts w:ascii="Times New Roman" w:hAnsi="Times New Roman" w:cs="Times New Roman"/>
          <w:sz w:val="28"/>
          <w:szCs w:val="28"/>
        </w:rPr>
        <w:t xml:space="preserve"> тесно связаны с академической культурой. Культура мышления подразумевает способность индивидуального мышления к саморазвитию и его умение выходить за пределы сложившихся форм. Она зависит от степени овладения интеллектуальными приемами- обобщение, анализ, абстрагирование, сравнение, систематизация. Культура умственного труда характеризует степень овладения интеллектуальными умениями и навыками, умения организации. Распределения труда и отдыха, рациональной работы с источником знаний, своевременную коррекцию своих действий, т.е. овладение умениями и навыками научной организации труда. Академическая культура включает в себя комплексы практических умений, обеспечивающих успешность учебного</w:t>
      </w:r>
      <w:r w:rsidR="0074302B" w:rsidRPr="00EC0D9C">
        <w:rPr>
          <w:rFonts w:ascii="Times New Roman" w:hAnsi="Times New Roman" w:cs="Times New Roman"/>
          <w:sz w:val="28"/>
          <w:szCs w:val="28"/>
        </w:rPr>
        <w:t xml:space="preserve"> труда, интеллектуальных способностей, личностных качеств, готовность к учебной деятельности.</w:t>
      </w:r>
      <w:r w:rsidR="009A726A" w:rsidRPr="00EC0D9C">
        <w:rPr>
          <w:rFonts w:ascii="Times New Roman" w:hAnsi="Times New Roman" w:cs="Times New Roman"/>
          <w:sz w:val="28"/>
          <w:szCs w:val="28"/>
        </w:rPr>
        <w:t xml:space="preserve"> </w:t>
      </w:r>
      <w:r w:rsidR="001E6721" w:rsidRPr="00EC0D9C">
        <w:rPr>
          <w:rFonts w:ascii="Times New Roman" w:hAnsi="Times New Roman" w:cs="Times New Roman"/>
          <w:sz w:val="28"/>
          <w:szCs w:val="28"/>
        </w:rPr>
        <w:t xml:space="preserve"> </w:t>
      </w:r>
      <w:r w:rsidR="00BC4959" w:rsidRPr="00EC0D9C">
        <w:rPr>
          <w:rFonts w:ascii="Times New Roman" w:hAnsi="Times New Roman" w:cs="Times New Roman"/>
          <w:b/>
          <w:bCs/>
          <w:sz w:val="28"/>
          <w:szCs w:val="28"/>
        </w:rPr>
        <w:t>Академическая культура</w:t>
      </w:r>
      <w:proofErr w:type="gramStart"/>
      <w:r w:rsidRPr="00EC0D9C">
        <w:rPr>
          <w:rFonts w:ascii="Times New Roman" w:hAnsi="Times New Roman" w:cs="Times New Roman"/>
          <w:sz w:val="28"/>
          <w:szCs w:val="28"/>
        </w:rPr>
        <w:t>-</w:t>
      </w:r>
      <w:r w:rsidR="00BC4959" w:rsidRPr="00EC0D9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BC4959" w:rsidRPr="00EC0D9C">
        <w:rPr>
          <w:rFonts w:ascii="Times New Roman" w:hAnsi="Times New Roman" w:cs="Times New Roman"/>
          <w:sz w:val="28"/>
          <w:szCs w:val="28"/>
        </w:rPr>
        <w:t xml:space="preserve"> овладение различными видами и способами учебно-познавательной и учебно-исследовательской деятельности, готовность к переходу от теоретического к практическому обучению, умения рационального чтения, подготовка к занятиям, различным формам аттестации, к достижению успеха в профессиональных конкурсах, соревнованиях.</w:t>
      </w:r>
      <w:r w:rsidR="00BC4959" w:rsidRPr="00EC0D9C">
        <w:rPr>
          <w:rFonts w:ascii="Times New Roman" w:hAnsi="Times New Roman" w:cs="Times New Roman"/>
        </w:rPr>
        <w:t xml:space="preserve"> </w:t>
      </w:r>
      <w:r w:rsidR="00BC4959" w:rsidRPr="00EC0D9C">
        <w:rPr>
          <w:rFonts w:ascii="Times New Roman" w:hAnsi="Times New Roman" w:cs="Times New Roman"/>
          <w:sz w:val="28"/>
          <w:szCs w:val="28"/>
        </w:rPr>
        <w:t xml:space="preserve">Академическая культура как сложное личностное образование включает в себя: комплексы практических умений, навыков, обеспечивающих успешность учебного труда; интеллектуальных способностей; личностных свойств и качеств; готовность (опыт) к учебной деятельности, к достижению высоких результатов. Указанные комплексы умений, навыков, способностей, свойств и качеств направлены на усвоение знаний (перевод информации в знания), на овладение обобщенными способами действий, их программами и алгоритмами. В ряду таких способов деятельности состоят интеллектуальные, мыслительные действия, владение языковыми средствами, в форме которых </w:t>
      </w:r>
      <w:r w:rsidR="00BC4959" w:rsidRPr="00EC0D9C">
        <w:rPr>
          <w:rFonts w:ascii="Times New Roman" w:hAnsi="Times New Roman" w:cs="Times New Roman"/>
          <w:sz w:val="28"/>
          <w:szCs w:val="28"/>
        </w:rPr>
        <w:lastRenderedPageBreak/>
        <w:t>усваиваются знания.</w:t>
      </w:r>
      <w:r w:rsidR="00BC4959" w:rsidRPr="00EC0D9C">
        <w:rPr>
          <w:rFonts w:ascii="Times New Roman" w:hAnsi="Times New Roman" w:cs="Times New Roman"/>
        </w:rPr>
        <w:t xml:space="preserve"> </w:t>
      </w:r>
      <w:r w:rsidR="00BC4959" w:rsidRPr="00EC0D9C">
        <w:rPr>
          <w:rFonts w:ascii="Times New Roman" w:hAnsi="Times New Roman" w:cs="Times New Roman"/>
          <w:sz w:val="28"/>
          <w:szCs w:val="28"/>
        </w:rPr>
        <w:t>Важнейшую роль в формировании академической культуры студентов играет мотивационная готовность к учебно-познавательной деятельности.</w:t>
      </w:r>
      <w:r w:rsidR="00BC4959" w:rsidRPr="00EC0D9C">
        <w:rPr>
          <w:rFonts w:ascii="Times New Roman" w:hAnsi="Times New Roman" w:cs="Times New Roman"/>
        </w:rPr>
        <w:t xml:space="preserve"> </w:t>
      </w:r>
      <w:r w:rsidR="00BC4959" w:rsidRPr="00EC0D9C">
        <w:rPr>
          <w:rFonts w:ascii="Times New Roman" w:hAnsi="Times New Roman" w:cs="Times New Roman"/>
          <w:sz w:val="28"/>
          <w:szCs w:val="28"/>
        </w:rPr>
        <w:t>Учебная мотивация включает потребность в овладении знаниями, мотив учения, видение смысла учения, отношение к процессу учения и его результату, интерес. Мотивация учения зависит и от общего развития личности, и от образовательной среды, организации учебно-познавательного процесса. Успешность учения будет более высокой, если мотивация ориентирована на процесс и результат, а не на оценку преподавания или избегание неудач. В студенческом возрасте особенно важно учитывать потребность в достижении, стремление к улучшению результатов деятельности, т. е. в вузе важны мотивы интеллектуально-познавательного плана.</w:t>
      </w:r>
      <w:r w:rsidR="000D4BC4" w:rsidRPr="00EC0D9C">
        <w:rPr>
          <w:rFonts w:ascii="Times New Roman" w:hAnsi="Times New Roman" w:cs="Times New Roman"/>
          <w:sz w:val="28"/>
          <w:szCs w:val="28"/>
        </w:rPr>
        <w:t xml:space="preserve"> </w:t>
      </w:r>
      <w:r w:rsidR="00BC4959" w:rsidRPr="00EC0D9C">
        <w:rPr>
          <w:rFonts w:ascii="Times New Roman" w:hAnsi="Times New Roman" w:cs="Times New Roman"/>
          <w:sz w:val="28"/>
          <w:szCs w:val="28"/>
        </w:rPr>
        <w:t>Таким образом, наличие достаточного исходного уровня развития личности служит условием для повышения мотивации к учению, в свою очередь повышение уровня мотивации служит условием для последующего развития личности, повышения, в частности, уровня ее академической культуры</w:t>
      </w:r>
      <w:r w:rsidR="000D4BC4" w:rsidRPr="00EC0D9C">
        <w:rPr>
          <w:rFonts w:ascii="Times New Roman" w:hAnsi="Times New Roman" w:cs="Times New Roman"/>
          <w:sz w:val="28"/>
          <w:szCs w:val="28"/>
        </w:rPr>
        <w:t xml:space="preserve">. </w:t>
      </w:r>
      <w:r w:rsidR="00BC4959" w:rsidRPr="00EC0D9C">
        <w:rPr>
          <w:rFonts w:ascii="Times New Roman" w:hAnsi="Times New Roman" w:cs="Times New Roman"/>
          <w:sz w:val="28"/>
          <w:szCs w:val="28"/>
        </w:rPr>
        <w:t>Формирование академической культуры - процесс длительный и сложный. Как показывает опыт, на младших курсах студенты испытывают значительные затруднения в слушании и записывании лекций, в овладении навыками рационального чтения, в поиске и оценке степени важности информации, в подготовке вторичных документов (аннотация, рецензия, реферирование, обзор литературы, написание статьи, курсовой работы и т.д.). Испытывают затруднения и в публичном выступлении, защите своего мнения, осознании своего мнения, оппонировании, умении вести дискуссию</w:t>
      </w:r>
      <w:r w:rsidR="000D4BC4" w:rsidRPr="00EC0D9C">
        <w:rPr>
          <w:rFonts w:ascii="Times New Roman" w:hAnsi="Times New Roman" w:cs="Times New Roman"/>
          <w:sz w:val="28"/>
          <w:szCs w:val="28"/>
        </w:rPr>
        <w:t>.</w:t>
      </w:r>
      <w:r w:rsidR="00BC4959" w:rsidRPr="00EC0D9C">
        <w:rPr>
          <w:rFonts w:ascii="Times New Roman" w:hAnsi="Times New Roman" w:cs="Times New Roman"/>
          <w:sz w:val="28"/>
          <w:szCs w:val="28"/>
        </w:rPr>
        <w:t xml:space="preserve"> Часто студенты не могут рационально организовать свою самостоятельную работу: планирование, смену видов деятельности, оформление результатов, редактирование, структурирование и т.д. Вот почему необходимы иные подходы к организации учебно-познавательной деятельности. Например, усиление в вузе роли личностно-ориентированной системы обучения, которая предполагает адаптацию среды к личности студента, что позволит сделать образовательный процесс неформальным.</w:t>
      </w:r>
      <w:r w:rsidR="00FB2DAE" w:rsidRPr="00EC0D9C">
        <w:rPr>
          <w:rFonts w:ascii="Times New Roman" w:hAnsi="Times New Roman" w:cs="Times New Roman"/>
          <w:sz w:val="28"/>
          <w:szCs w:val="28"/>
        </w:rPr>
        <w:t xml:space="preserve"> Усилению личностного смысла учения способствует развитие рефлексивных способностей студентов – умений самоанализа движения собственной мысли, чувства, знания. И роль системообразующего фактора возложена на метод проектов. Его тезис: «Все, что я познаю, я знаю, для чего мне это надо и где я мог это применить». Сущность метода- способность эффективно развивать познавательные умения учащихся, самостоятельно контролировать свои знания, развивать критическое мышление (иметь собственный взгляд на мир, на вещи, явления). Метод проектов всегда ориентирован на самостоятельную деятельность учащихся: индивидуальную, парную, групповую. Он позволяет использовать разнообразные методы и средства обучения, </w:t>
      </w:r>
      <w:r w:rsidR="00852FA9" w:rsidRPr="00EC0D9C">
        <w:rPr>
          <w:rFonts w:ascii="Times New Roman" w:hAnsi="Times New Roman" w:cs="Times New Roman"/>
          <w:sz w:val="28"/>
          <w:szCs w:val="28"/>
        </w:rPr>
        <w:t xml:space="preserve">а также интегрировать знания и умения из разных областей. Умение пользоваться методом проектов-показатель высокой квалификации преподавателя, его прогрессивной </w:t>
      </w:r>
      <w:r w:rsidR="00852FA9" w:rsidRPr="00EC0D9C">
        <w:rPr>
          <w:rFonts w:ascii="Times New Roman" w:hAnsi="Times New Roman" w:cs="Times New Roman"/>
          <w:sz w:val="28"/>
          <w:szCs w:val="28"/>
        </w:rPr>
        <w:lastRenderedPageBreak/>
        <w:t>методики обучения и развития учащихся. Сущность понятия академическая культура, раскрывающее отличия различных, но вза</w:t>
      </w:r>
      <w:r w:rsidR="00400D40">
        <w:rPr>
          <w:rFonts w:ascii="Times New Roman" w:hAnsi="Times New Roman" w:cs="Times New Roman"/>
          <w:sz w:val="28"/>
          <w:szCs w:val="28"/>
        </w:rPr>
        <w:t>и</w:t>
      </w:r>
      <w:r w:rsidR="00852FA9" w:rsidRPr="00EC0D9C">
        <w:rPr>
          <w:rFonts w:ascii="Times New Roman" w:hAnsi="Times New Roman" w:cs="Times New Roman"/>
          <w:sz w:val="28"/>
          <w:szCs w:val="28"/>
        </w:rPr>
        <w:t xml:space="preserve">мосвязанных интеллектуальных свойств, сформулировал </w:t>
      </w:r>
      <w:proofErr w:type="spellStart"/>
      <w:r w:rsidR="00852FA9" w:rsidRPr="00EC0D9C">
        <w:rPr>
          <w:rFonts w:ascii="Times New Roman" w:hAnsi="Times New Roman" w:cs="Times New Roman"/>
          <w:sz w:val="28"/>
          <w:szCs w:val="28"/>
        </w:rPr>
        <w:t>Б.Блум</w:t>
      </w:r>
      <w:proofErr w:type="spellEnd"/>
      <w:r w:rsidR="00852FA9" w:rsidRPr="00EC0D9C">
        <w:rPr>
          <w:rFonts w:ascii="Times New Roman" w:hAnsi="Times New Roman" w:cs="Times New Roman"/>
          <w:sz w:val="28"/>
          <w:szCs w:val="28"/>
        </w:rPr>
        <w:t xml:space="preserve">. Академическая культура </w:t>
      </w:r>
      <w:proofErr w:type="gramStart"/>
      <w:r w:rsidR="00852FA9" w:rsidRPr="00EC0D9C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852FA9" w:rsidRPr="00EC0D9C">
        <w:rPr>
          <w:rFonts w:ascii="Times New Roman" w:hAnsi="Times New Roman" w:cs="Times New Roman"/>
          <w:sz w:val="28"/>
          <w:szCs w:val="28"/>
        </w:rPr>
        <w:t xml:space="preserve"> знания конкретного материала, терминов. Фактов, определений; это понимание объяснений, интерпретаций; это анализ связей и структур; это оценка и вывод. </w:t>
      </w:r>
    </w:p>
    <w:p w14:paraId="44F9BA57" w14:textId="77777777" w:rsidR="00D72E73" w:rsidRDefault="00BC4959" w:rsidP="00B91379">
      <w:pPr>
        <w:jc w:val="both"/>
        <w:rPr>
          <w:rFonts w:ascii="Times New Roman" w:hAnsi="Times New Roman" w:cs="Times New Roman"/>
          <w:sz w:val="28"/>
          <w:szCs w:val="28"/>
        </w:rPr>
      </w:pPr>
      <w:r w:rsidRPr="00400D40">
        <w:rPr>
          <w:rFonts w:ascii="Times New Roman" w:hAnsi="Times New Roman" w:cs="Times New Roman"/>
          <w:b/>
          <w:bCs/>
          <w:sz w:val="28"/>
          <w:szCs w:val="28"/>
        </w:rPr>
        <w:t>Академическая грамотность</w:t>
      </w:r>
      <w:r w:rsidRPr="00EC0D9C">
        <w:rPr>
          <w:rFonts w:ascii="Times New Roman" w:hAnsi="Times New Roman" w:cs="Times New Roman"/>
          <w:sz w:val="28"/>
          <w:szCs w:val="28"/>
        </w:rPr>
        <w:t xml:space="preserve"> – это совокупность навыков и компетенций, связанных с передачей знаний. Передачу знаний не следует смешивать с «информационным обменом»: знание – это метод трансформации информации из одного состояния в другое.</w:t>
      </w:r>
      <w:r w:rsidR="00AE5A1C" w:rsidRPr="00EC0D9C">
        <w:rPr>
          <w:rFonts w:ascii="Times New Roman" w:hAnsi="Times New Roman" w:cs="Times New Roman"/>
          <w:sz w:val="28"/>
          <w:szCs w:val="28"/>
        </w:rPr>
        <w:t xml:space="preserve"> Академическая грамотность предполагает чтение, запоминание. Синтезирование, анализирование и оценивание содержания информации, навыки ведения дискуссии, навыки участия в семинаре. </w:t>
      </w:r>
      <w:r w:rsidR="00530F94" w:rsidRPr="00EC0D9C">
        <w:rPr>
          <w:rFonts w:ascii="Times New Roman" w:hAnsi="Times New Roman" w:cs="Times New Roman"/>
          <w:sz w:val="28"/>
          <w:szCs w:val="28"/>
        </w:rPr>
        <w:t xml:space="preserve">Центральным компонентом академической грамотности является письменная речь как средство коммуникации </w:t>
      </w:r>
      <w:r w:rsidR="00B91379" w:rsidRPr="00EC0D9C">
        <w:rPr>
          <w:rFonts w:ascii="Times New Roman" w:hAnsi="Times New Roman" w:cs="Times New Roman"/>
          <w:sz w:val="28"/>
          <w:szCs w:val="28"/>
        </w:rPr>
        <w:t>и важная социальная практика. Студенты ВУЗов должны уметь транслировать различные виды дискурса (организации речевой деятельности определенной социальной группой), понимать его ценностные установки. Формирование академической грамотности</w:t>
      </w:r>
      <w:proofErr w:type="gramStart"/>
      <w:r w:rsidR="00B91379" w:rsidRPr="00EC0D9C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B91379" w:rsidRPr="00EC0D9C">
        <w:rPr>
          <w:rFonts w:ascii="Times New Roman" w:hAnsi="Times New Roman" w:cs="Times New Roman"/>
          <w:sz w:val="28"/>
          <w:szCs w:val="28"/>
        </w:rPr>
        <w:t xml:space="preserve"> развитие навыков чтения и письменной речи определенного способа мышления. Сформированные умения письменной речи напрямую влияют на академический прогресс студентов и способствуют их успешной социализации. Академическая грамотность интегрирует традиционные знания, интеллектуальные, коммуникативные, мировозренческие умения. </w:t>
      </w:r>
      <w:r w:rsidR="00254678" w:rsidRPr="00EC0D9C">
        <w:rPr>
          <w:rFonts w:ascii="Times New Roman" w:hAnsi="Times New Roman" w:cs="Times New Roman"/>
          <w:sz w:val="28"/>
          <w:szCs w:val="28"/>
        </w:rPr>
        <w:t xml:space="preserve">Она определяется как способность транслировать академический письменный дискурс на базе академических текстов, критически мыслить, повышать свою самообразовательную компетентность в учебных и профессиональных целях. Академическая грамотность состоит из 3 основных компонентов- коммуникативного, когнитивного и </w:t>
      </w:r>
      <w:proofErr w:type="spellStart"/>
      <w:r w:rsidR="00254678" w:rsidRPr="00EC0D9C"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 w:rsidR="00254678" w:rsidRPr="00EC0D9C">
        <w:rPr>
          <w:rFonts w:ascii="Times New Roman" w:hAnsi="Times New Roman" w:cs="Times New Roman"/>
          <w:sz w:val="28"/>
          <w:szCs w:val="28"/>
        </w:rPr>
        <w:t xml:space="preserve">-поведенческого. Коммуникативный включает в себя </w:t>
      </w:r>
      <w:proofErr w:type="spellStart"/>
      <w:r w:rsidR="00254678" w:rsidRPr="00EC0D9C">
        <w:rPr>
          <w:rFonts w:ascii="Times New Roman" w:hAnsi="Times New Roman" w:cs="Times New Roman"/>
          <w:sz w:val="28"/>
          <w:szCs w:val="28"/>
        </w:rPr>
        <w:t>узкодисциплинарные</w:t>
      </w:r>
      <w:proofErr w:type="spellEnd"/>
      <w:r w:rsidR="00254678" w:rsidRPr="00EC0D9C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EC0D9C">
        <w:rPr>
          <w:rFonts w:ascii="Times New Roman" w:hAnsi="Times New Roman" w:cs="Times New Roman"/>
          <w:sz w:val="28"/>
          <w:szCs w:val="28"/>
        </w:rPr>
        <w:t xml:space="preserve"> </w:t>
      </w:r>
      <w:r w:rsidR="00254678" w:rsidRPr="00EC0D9C">
        <w:rPr>
          <w:rFonts w:ascii="Times New Roman" w:hAnsi="Times New Roman" w:cs="Times New Roman"/>
          <w:sz w:val="28"/>
          <w:szCs w:val="28"/>
        </w:rPr>
        <w:t>(цитирование, создание</w:t>
      </w:r>
      <w:r w:rsidR="00EC0D9C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254678" w:rsidRPr="00EC0D9C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EC0D9C">
        <w:rPr>
          <w:rFonts w:ascii="Times New Roman" w:hAnsi="Times New Roman" w:cs="Times New Roman"/>
          <w:sz w:val="28"/>
          <w:szCs w:val="28"/>
        </w:rPr>
        <w:t xml:space="preserve"> определенных жанров</w:t>
      </w:r>
      <w:r w:rsidR="00254678" w:rsidRPr="00EC0D9C">
        <w:rPr>
          <w:rFonts w:ascii="Times New Roman" w:hAnsi="Times New Roman" w:cs="Times New Roman"/>
          <w:sz w:val="28"/>
          <w:szCs w:val="28"/>
        </w:rPr>
        <w:t>)</w:t>
      </w:r>
      <w:r w:rsidR="00EC0D9C">
        <w:rPr>
          <w:rFonts w:ascii="Times New Roman" w:hAnsi="Times New Roman" w:cs="Times New Roman"/>
          <w:sz w:val="28"/>
          <w:szCs w:val="28"/>
        </w:rPr>
        <w:t xml:space="preserve"> и междисциплинарные умения (академическое чтение, академическая письменная речь)</w:t>
      </w:r>
      <w:r w:rsidR="001E2478">
        <w:rPr>
          <w:rFonts w:ascii="Times New Roman" w:hAnsi="Times New Roman" w:cs="Times New Roman"/>
          <w:sz w:val="28"/>
          <w:szCs w:val="28"/>
        </w:rPr>
        <w:t xml:space="preserve">. Когнитивный компонент отражает социальный и ценностный аспект АГ: знания об академическом сообществе и критическое мышление. </w:t>
      </w:r>
      <w:proofErr w:type="spellStart"/>
      <w:r w:rsidR="001E2478"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 w:rsidR="001E2478">
        <w:rPr>
          <w:rFonts w:ascii="Times New Roman" w:hAnsi="Times New Roman" w:cs="Times New Roman"/>
          <w:sz w:val="28"/>
          <w:szCs w:val="28"/>
        </w:rPr>
        <w:t>-поведенческий аспект позволяет учитывать формирование самообразовательной компетенции и рефлексии, учитывать мотивацию студентов.</w:t>
      </w:r>
      <w:r w:rsidR="002A3152">
        <w:rPr>
          <w:rFonts w:ascii="Times New Roman" w:hAnsi="Times New Roman" w:cs="Times New Roman"/>
          <w:sz w:val="28"/>
          <w:szCs w:val="28"/>
        </w:rPr>
        <w:t xml:space="preserve"> Формирование академической грамотности как основы академического письма успешно применяется в ВУЗах.</w:t>
      </w:r>
      <w:r w:rsidR="00D72E73">
        <w:rPr>
          <w:rFonts w:ascii="Times New Roman" w:hAnsi="Times New Roman" w:cs="Times New Roman"/>
          <w:sz w:val="28"/>
          <w:szCs w:val="28"/>
        </w:rPr>
        <w:t xml:space="preserve"> Академическая грамотность включает в себя:</w:t>
      </w:r>
    </w:p>
    <w:p w14:paraId="0D08FAB4" w14:textId="124B5EB3" w:rsidR="00D72E73" w:rsidRDefault="00D72E73" w:rsidP="00B9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академическое чтение;</w:t>
      </w:r>
    </w:p>
    <w:p w14:paraId="056FCFD7" w14:textId="77777777" w:rsidR="00D72E73" w:rsidRDefault="00D72E73" w:rsidP="00B9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академическое письмо;</w:t>
      </w:r>
    </w:p>
    <w:p w14:paraId="7EFC6E58" w14:textId="77777777" w:rsidR="00D72E73" w:rsidRDefault="00D72E73" w:rsidP="00B9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искусство презентации;</w:t>
      </w:r>
    </w:p>
    <w:p w14:paraId="5C69A9FF" w14:textId="77777777" w:rsidR="00D72E73" w:rsidRDefault="00D72E73" w:rsidP="00B9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культуру речи;</w:t>
      </w:r>
    </w:p>
    <w:p w14:paraId="034918EB" w14:textId="090EABCC" w:rsidR="00D72E73" w:rsidRDefault="00D72E73" w:rsidP="00B9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ведения дискуссии.</w:t>
      </w:r>
    </w:p>
    <w:p w14:paraId="3777C9D7" w14:textId="45751747" w:rsidR="00A302B9" w:rsidRDefault="00D72E73" w:rsidP="00B91379">
      <w:pPr>
        <w:jc w:val="both"/>
        <w:rPr>
          <w:rFonts w:ascii="Times New Roman" w:hAnsi="Times New Roman" w:cs="Times New Roman"/>
          <w:sz w:val="28"/>
          <w:szCs w:val="28"/>
        </w:rPr>
      </w:pPr>
      <w:r w:rsidRPr="00400D40">
        <w:rPr>
          <w:rFonts w:ascii="Times New Roman" w:hAnsi="Times New Roman" w:cs="Times New Roman"/>
          <w:b/>
          <w:bCs/>
          <w:sz w:val="28"/>
          <w:szCs w:val="28"/>
        </w:rPr>
        <w:t>Академическое письмо</w:t>
      </w:r>
      <w:proofErr w:type="gramStart"/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стиль изложения научных работ. Он представляет собой умение излагать мысли в сжатой и доступной форме. Также академический стиль имеет ряд требований: умение аргументировать и перефразировать, определенные требования к структуре и оформлению текста, применение публицистического стиля изложения, </w:t>
      </w:r>
      <w:r w:rsidR="00BD25E8">
        <w:rPr>
          <w:rFonts w:ascii="Times New Roman" w:hAnsi="Times New Roman" w:cs="Times New Roman"/>
          <w:sz w:val="28"/>
          <w:szCs w:val="28"/>
        </w:rPr>
        <w:t>вставка ссылок и оформление списка литературы. Также важно не учитывать свое мнение и вместо первого лица применять третье, избегая разговорной лексики, сокращений, фразеологизмов. Жанрами академического письма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5E8">
        <w:rPr>
          <w:rFonts w:ascii="Times New Roman" w:hAnsi="Times New Roman" w:cs="Times New Roman"/>
          <w:sz w:val="28"/>
          <w:szCs w:val="28"/>
        </w:rPr>
        <w:t>научная статья, рецензия, монография, диссертация. Среди вторичных жанров выделяют: реферат, аннотацию, научные дискуссии. Несмотря на различия в содержании, объеме, у всех жанров есть общая особенность- ясность, точность и последовательность изложения материала.</w:t>
      </w:r>
    </w:p>
    <w:p w14:paraId="380AEA04" w14:textId="733C7F1F" w:rsidR="00A302B9" w:rsidRDefault="00400D40" w:rsidP="00B9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02B9">
        <w:rPr>
          <w:rFonts w:ascii="Times New Roman" w:hAnsi="Times New Roman" w:cs="Times New Roman"/>
          <w:sz w:val="28"/>
          <w:szCs w:val="28"/>
        </w:rPr>
        <w:t>Требования к оформлению реферата по ГОСТу.</w:t>
      </w:r>
    </w:p>
    <w:p w14:paraId="12E16E54" w14:textId="4EE00741" w:rsidR="00D72E73" w:rsidRDefault="00A302B9" w:rsidP="00B9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настоящий момент (2020-2021 гг.) действует стандарт, введенный с 2018 года. Общие требования по оформлению студенческих работ содержатся в ГОСТ 7.32-2017 «Отчет о научно-исследовательской работе. Структура и правила оформления». Требования ГОСТ распространяются на все научно-исследовательские работы: рефераты, курсовые и выпускные квалификационные работы (ВКР).</w:t>
      </w:r>
    </w:p>
    <w:p w14:paraId="03833557" w14:textId="4F98ED19" w:rsidR="00A302B9" w:rsidRDefault="00A302B9" w:rsidP="00B9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ГОСТу и общим рекомендациям:</w:t>
      </w:r>
    </w:p>
    <w:p w14:paraId="38CCAEB3" w14:textId="3509ADE3" w:rsidR="00A302B9" w:rsidRDefault="00A302B9" w:rsidP="00A3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Объем:15-25 страниц;</w:t>
      </w:r>
    </w:p>
    <w:p w14:paraId="4F60B6C7" w14:textId="56281FBD" w:rsidR="00A302B9" w:rsidRDefault="00A302B9" w:rsidP="00A3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бумаги-А4;</w:t>
      </w:r>
    </w:p>
    <w:p w14:paraId="5C567784" w14:textId="5CBCAE32" w:rsidR="00A302B9" w:rsidRDefault="00A302B9" w:rsidP="00A3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Поля: левое-30 мм, правое-15мм, верхнее и нижнее-20 мм;</w:t>
      </w:r>
    </w:p>
    <w:p w14:paraId="4D739100" w14:textId="3562E918" w:rsidR="00A302B9" w:rsidRDefault="00A302B9" w:rsidP="00A3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 w:rsidRPr="00A302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3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3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302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A302B9">
        <w:rPr>
          <w:rFonts w:ascii="Times New Roman" w:hAnsi="Times New Roman" w:cs="Times New Roman"/>
          <w:sz w:val="28"/>
          <w:szCs w:val="28"/>
        </w:rPr>
        <w:t>- 14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сносках-12);</w:t>
      </w:r>
    </w:p>
    <w:p w14:paraId="2E951E74" w14:textId="4FEC0CED" w:rsidR="00A302B9" w:rsidRDefault="00A302B9" w:rsidP="00A3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шрифта-черный;</w:t>
      </w:r>
    </w:p>
    <w:p w14:paraId="2DB8BB83" w14:textId="2029A266" w:rsidR="00A302B9" w:rsidRDefault="00A302B9" w:rsidP="00A3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Интервал между </w:t>
      </w:r>
      <w:r w:rsidR="00400D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бзацами</w:t>
      </w:r>
      <w:r w:rsidR="00400D40">
        <w:rPr>
          <w:rFonts w:ascii="Times New Roman" w:hAnsi="Times New Roman" w:cs="Times New Roman"/>
          <w:sz w:val="28"/>
          <w:szCs w:val="28"/>
        </w:rPr>
        <w:t>- 0 пт.;</w:t>
      </w:r>
    </w:p>
    <w:p w14:paraId="7847D507" w14:textId="57E291B3" w:rsidR="00400D40" w:rsidRDefault="00400D40" w:rsidP="00A3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Междустрочный интервал- 1,5 (в сносках-1);</w:t>
      </w:r>
    </w:p>
    <w:p w14:paraId="29FC6E2C" w14:textId="1E2B5D27" w:rsidR="00400D40" w:rsidRDefault="00400D40" w:rsidP="00A3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Выравнивание- по ширине;</w:t>
      </w:r>
    </w:p>
    <w:p w14:paraId="00A1698E" w14:textId="725A6AE6" w:rsidR="00400D40" w:rsidRDefault="00400D40" w:rsidP="00A3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 слева и справа- 0 пт.;</w:t>
      </w:r>
    </w:p>
    <w:p w14:paraId="11C3F32B" w14:textId="75ADF4E6" w:rsidR="00400D40" w:rsidRDefault="00400D40" w:rsidP="00A3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 первой строки (абзац)- 1,25 см (не допускается создание абзацной строки с помощью клавиши «Пробел»)</w:t>
      </w:r>
      <w:r w:rsidR="00F36D01">
        <w:rPr>
          <w:rFonts w:ascii="Times New Roman" w:hAnsi="Times New Roman" w:cs="Times New Roman"/>
          <w:sz w:val="28"/>
          <w:szCs w:val="28"/>
        </w:rPr>
        <w:t>;</w:t>
      </w:r>
    </w:p>
    <w:p w14:paraId="600CE752" w14:textId="0126ADC3" w:rsidR="00F36D01" w:rsidRDefault="00F36D01" w:rsidP="00A3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Сквозная нумерация страниц.</w:t>
      </w:r>
    </w:p>
    <w:p w14:paraId="34D42AB8" w14:textId="4A77B6DA" w:rsidR="00400D40" w:rsidRDefault="00400D40" w:rsidP="00400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AE9326" w14:textId="19DB110B" w:rsidR="00400D40" w:rsidRDefault="00400D40" w:rsidP="00400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00D40">
        <w:rPr>
          <w:rFonts w:ascii="Times New Roman" w:hAnsi="Times New Roman" w:cs="Times New Roman"/>
          <w:sz w:val="28"/>
          <w:szCs w:val="28"/>
        </w:rPr>
        <w:t>Требования к структуре реферата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298FB1" w14:textId="25BEE26D" w:rsidR="00400D40" w:rsidRDefault="00400D40" w:rsidP="00400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должен содержать титульный лист; содержание; введение; главы, которые могут быть разбиты на параграфы; заключение; список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используемых источников и литературы.</w:t>
      </w:r>
      <w:r w:rsidR="00E37F73">
        <w:rPr>
          <w:rFonts w:ascii="Times New Roman" w:hAnsi="Times New Roman" w:cs="Times New Roman"/>
          <w:sz w:val="28"/>
          <w:szCs w:val="28"/>
        </w:rPr>
        <w:t xml:space="preserve"> Название реферата, город и год написания, название глав и списка литературы выделяются жирным шрифтом.</w:t>
      </w:r>
      <w:r w:rsidR="00E258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76293" w14:textId="6734E72E" w:rsidR="00400D40" w:rsidRDefault="00400D40" w:rsidP="00400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36D01">
        <w:rPr>
          <w:rFonts w:ascii="Times New Roman" w:hAnsi="Times New Roman" w:cs="Times New Roman"/>
          <w:sz w:val="28"/>
          <w:szCs w:val="28"/>
        </w:rPr>
        <w:t>Титульный лист содержит Название учебного образовательного учреждения, факультет студента, тему реферата, кафедру и специализацию студента, ФИО студента (полностью) с указанием номера группы, ФИО научного руководителя (полностью) с указанием имеющейся научной степени, город и год написания</w:t>
      </w:r>
      <w:r w:rsidR="00743E23">
        <w:rPr>
          <w:rFonts w:ascii="Times New Roman" w:hAnsi="Times New Roman" w:cs="Times New Roman"/>
          <w:sz w:val="28"/>
          <w:szCs w:val="28"/>
        </w:rPr>
        <w:t>. Н</w:t>
      </w:r>
      <w:r w:rsidR="00F36D01">
        <w:rPr>
          <w:rFonts w:ascii="Times New Roman" w:hAnsi="Times New Roman" w:cs="Times New Roman"/>
          <w:sz w:val="28"/>
          <w:szCs w:val="28"/>
        </w:rPr>
        <w:t>умерация страницы.</w:t>
      </w:r>
    </w:p>
    <w:p w14:paraId="0A94F57D" w14:textId="4EB48031" w:rsidR="00F36D01" w:rsidRDefault="00F36D01" w:rsidP="00400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Введение составляет 1-2 страницы и содержит актуальность заявленной темы, цель и задачи данной работы.</w:t>
      </w:r>
      <w:r w:rsidR="00743E23">
        <w:rPr>
          <w:rFonts w:ascii="Times New Roman" w:hAnsi="Times New Roman" w:cs="Times New Roman"/>
          <w:sz w:val="28"/>
          <w:szCs w:val="28"/>
        </w:rPr>
        <w:t xml:space="preserve"> Нумерация страницы.</w:t>
      </w:r>
    </w:p>
    <w:p w14:paraId="5C6B975B" w14:textId="6928ACB7" w:rsidR="0074069D" w:rsidRDefault="00F36D01" w:rsidP="00400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Основная часть раскрывает суть рассматриваемой проблемы, опираясь на источники и научную литературу. На авторские цитаты в обязательном порядке даются сноски на источник информации (в квадратных скобках после цитаты)</w:t>
      </w:r>
      <w:r w:rsidR="0074069D">
        <w:rPr>
          <w:rFonts w:ascii="Times New Roman" w:hAnsi="Times New Roman" w:cs="Times New Roman"/>
          <w:sz w:val="28"/>
          <w:szCs w:val="28"/>
        </w:rPr>
        <w:t xml:space="preserve"> с номером, согласно списку литературы</w:t>
      </w:r>
      <w:r w:rsidR="000E24CA">
        <w:rPr>
          <w:rFonts w:ascii="Times New Roman" w:hAnsi="Times New Roman" w:cs="Times New Roman"/>
          <w:sz w:val="28"/>
          <w:szCs w:val="28"/>
        </w:rPr>
        <w:t xml:space="preserve"> </w:t>
      </w:r>
      <w:r w:rsidR="00743E23">
        <w:rPr>
          <w:rFonts w:ascii="Times New Roman" w:hAnsi="Times New Roman" w:cs="Times New Roman"/>
          <w:sz w:val="28"/>
          <w:szCs w:val="28"/>
        </w:rPr>
        <w:t>(</w:t>
      </w:r>
      <w:r w:rsidR="000E24CA">
        <w:rPr>
          <w:rFonts w:ascii="Times New Roman" w:hAnsi="Times New Roman" w:cs="Times New Roman"/>
          <w:sz w:val="28"/>
          <w:szCs w:val="28"/>
        </w:rPr>
        <w:t>имя, отчество,</w:t>
      </w:r>
      <w:r w:rsidR="00E37F73">
        <w:rPr>
          <w:rFonts w:ascii="Times New Roman" w:hAnsi="Times New Roman" w:cs="Times New Roman"/>
          <w:sz w:val="28"/>
          <w:szCs w:val="28"/>
        </w:rPr>
        <w:t xml:space="preserve"> фамилия).</w:t>
      </w:r>
      <w:r w:rsidR="00E258D6">
        <w:rPr>
          <w:rFonts w:ascii="Times New Roman" w:hAnsi="Times New Roman" w:cs="Times New Roman"/>
          <w:sz w:val="28"/>
          <w:szCs w:val="28"/>
        </w:rPr>
        <w:t xml:space="preserve"> Нумерация страниц.</w:t>
      </w:r>
    </w:p>
    <w:p w14:paraId="1AAEC6B6" w14:textId="41C79F3B" w:rsidR="0074069D" w:rsidRDefault="0074069D" w:rsidP="00400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Заключение составляет 1-2 страницы и подводит итоги исследования, суммирует научные результаты.</w:t>
      </w:r>
      <w:r w:rsidR="00E258D6">
        <w:rPr>
          <w:rFonts w:ascii="Times New Roman" w:hAnsi="Times New Roman" w:cs="Times New Roman"/>
          <w:sz w:val="28"/>
          <w:szCs w:val="28"/>
        </w:rPr>
        <w:t xml:space="preserve"> Нумерация страниц.</w:t>
      </w:r>
      <w:r w:rsidR="00F36D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3351C" w14:textId="501E2262" w:rsidR="00F36D01" w:rsidRDefault="0074069D" w:rsidP="00400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Список источников литературы</w:t>
      </w:r>
      <w:r w:rsidR="00F3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нумеруется, ФИО авторов распределяются в алфавитном порядке (фамилия, имя, отчество). Через пробел, без кавычек указывается название источника. После точки через пробел -город издания. После запятой -год издания. После точки с заглавной буквы (сокращенная С) -количество страниц и через тире-номера используемых страниц. В конце -точка. </w:t>
      </w:r>
      <w:r w:rsidR="00E258D6">
        <w:rPr>
          <w:rFonts w:ascii="Times New Roman" w:hAnsi="Times New Roman" w:cs="Times New Roman"/>
          <w:sz w:val="28"/>
          <w:szCs w:val="28"/>
        </w:rPr>
        <w:t>Нумерация страницы.</w:t>
      </w:r>
    </w:p>
    <w:p w14:paraId="70F6EC61" w14:textId="77777777" w:rsidR="00400D40" w:rsidRPr="00400D40" w:rsidRDefault="00400D40" w:rsidP="00400D40">
      <w:pPr>
        <w:rPr>
          <w:rFonts w:ascii="Times New Roman" w:hAnsi="Times New Roman" w:cs="Times New Roman"/>
          <w:sz w:val="28"/>
          <w:szCs w:val="28"/>
        </w:rPr>
      </w:pPr>
    </w:p>
    <w:p w14:paraId="56DDEAAB" w14:textId="77777777" w:rsidR="00A302B9" w:rsidRPr="00A302B9" w:rsidRDefault="00A302B9" w:rsidP="00B913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468163" w14:textId="5A18C4F7" w:rsidR="00BC4959" w:rsidRPr="00A302B9" w:rsidRDefault="00D72E73" w:rsidP="00B91379">
      <w:pPr>
        <w:jc w:val="both"/>
        <w:rPr>
          <w:rFonts w:ascii="Times New Roman" w:hAnsi="Times New Roman" w:cs="Times New Roman"/>
          <w:sz w:val="28"/>
          <w:szCs w:val="28"/>
        </w:rPr>
      </w:pPr>
      <w:r w:rsidRPr="00A302B9">
        <w:rPr>
          <w:rFonts w:ascii="Times New Roman" w:hAnsi="Times New Roman" w:cs="Times New Roman"/>
          <w:sz w:val="28"/>
          <w:szCs w:val="28"/>
        </w:rPr>
        <w:t xml:space="preserve"> </w:t>
      </w:r>
      <w:r w:rsidR="00B91379" w:rsidRPr="00A30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19D72" w14:textId="77777777" w:rsidR="00BC4959" w:rsidRPr="00A302B9" w:rsidRDefault="00BC4959" w:rsidP="00BC4959">
      <w:pPr>
        <w:rPr>
          <w:sz w:val="28"/>
          <w:szCs w:val="28"/>
        </w:rPr>
      </w:pPr>
    </w:p>
    <w:p w14:paraId="51E1C7C6" w14:textId="77777777" w:rsidR="00BC4959" w:rsidRPr="00A302B9" w:rsidRDefault="00BC4959" w:rsidP="00BC4959">
      <w:pPr>
        <w:rPr>
          <w:sz w:val="28"/>
          <w:szCs w:val="28"/>
        </w:rPr>
      </w:pPr>
    </w:p>
    <w:p w14:paraId="5DB9DAF5" w14:textId="77777777" w:rsidR="00BC4959" w:rsidRPr="00A302B9" w:rsidRDefault="00BC4959" w:rsidP="00BC4959">
      <w:pPr>
        <w:rPr>
          <w:sz w:val="28"/>
          <w:szCs w:val="28"/>
        </w:rPr>
      </w:pPr>
    </w:p>
    <w:p w14:paraId="6B1CAD6C" w14:textId="77777777" w:rsidR="00BC4959" w:rsidRPr="00A302B9" w:rsidRDefault="00BC4959" w:rsidP="00BC4959">
      <w:pPr>
        <w:rPr>
          <w:sz w:val="28"/>
          <w:szCs w:val="28"/>
        </w:rPr>
      </w:pPr>
    </w:p>
    <w:p w14:paraId="4635FEEC" w14:textId="77777777" w:rsidR="00BC4959" w:rsidRPr="00A302B9" w:rsidRDefault="00BC4959" w:rsidP="00BC4959">
      <w:pPr>
        <w:rPr>
          <w:sz w:val="28"/>
          <w:szCs w:val="28"/>
        </w:rPr>
      </w:pPr>
    </w:p>
    <w:p w14:paraId="208172C9" w14:textId="77777777" w:rsidR="00BC4959" w:rsidRPr="00A302B9" w:rsidRDefault="00BC4959" w:rsidP="00BC4959">
      <w:pPr>
        <w:rPr>
          <w:sz w:val="28"/>
          <w:szCs w:val="28"/>
        </w:rPr>
      </w:pPr>
    </w:p>
    <w:p w14:paraId="6A1E4FC6" w14:textId="77777777" w:rsidR="00BC4959" w:rsidRPr="00A302B9" w:rsidRDefault="00BC4959" w:rsidP="00BC4959">
      <w:pPr>
        <w:rPr>
          <w:sz w:val="28"/>
          <w:szCs w:val="28"/>
        </w:rPr>
      </w:pPr>
    </w:p>
    <w:p w14:paraId="2FC6B6F9" w14:textId="77777777" w:rsidR="00BC4959" w:rsidRPr="00A302B9" w:rsidRDefault="00BC4959" w:rsidP="00BC4959">
      <w:pPr>
        <w:rPr>
          <w:sz w:val="28"/>
          <w:szCs w:val="28"/>
        </w:rPr>
      </w:pPr>
    </w:p>
    <w:p w14:paraId="75662D3E" w14:textId="77777777" w:rsidR="00BC4959" w:rsidRPr="00A302B9" w:rsidRDefault="00BC4959" w:rsidP="00BC4959">
      <w:pPr>
        <w:rPr>
          <w:sz w:val="28"/>
          <w:szCs w:val="28"/>
        </w:rPr>
      </w:pPr>
    </w:p>
    <w:p w14:paraId="6BE2ABF7" w14:textId="77777777" w:rsidR="00BC4959" w:rsidRPr="00A302B9" w:rsidRDefault="00BC4959" w:rsidP="00BC4959">
      <w:pPr>
        <w:rPr>
          <w:sz w:val="28"/>
          <w:szCs w:val="28"/>
        </w:rPr>
      </w:pPr>
    </w:p>
    <w:p w14:paraId="666DF622" w14:textId="77777777" w:rsidR="00BC4959" w:rsidRPr="00A302B9" w:rsidRDefault="00BC4959" w:rsidP="00BC4959">
      <w:pPr>
        <w:rPr>
          <w:b/>
          <w:bCs/>
          <w:sz w:val="28"/>
          <w:szCs w:val="28"/>
        </w:rPr>
      </w:pPr>
    </w:p>
    <w:p w14:paraId="17780347" w14:textId="722275AF" w:rsidR="00BC4959" w:rsidRPr="00A302B9" w:rsidRDefault="00BC4959" w:rsidP="00BC4959">
      <w:pPr>
        <w:jc w:val="center"/>
        <w:rPr>
          <w:b/>
          <w:bCs/>
        </w:rPr>
      </w:pPr>
    </w:p>
    <w:p w14:paraId="2F09B1F0" w14:textId="77777777" w:rsidR="00BC4959" w:rsidRPr="00A302B9" w:rsidRDefault="00BC4959" w:rsidP="00BC4959">
      <w:pPr>
        <w:rPr>
          <w:b/>
          <w:bCs/>
          <w:sz w:val="28"/>
          <w:szCs w:val="28"/>
        </w:rPr>
      </w:pPr>
    </w:p>
    <w:sectPr w:rsidR="00BC4959" w:rsidRPr="00A3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345C"/>
    <w:multiLevelType w:val="hybridMultilevel"/>
    <w:tmpl w:val="9A8E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59"/>
    <w:rsid w:val="00015C20"/>
    <w:rsid w:val="000D4BC4"/>
    <w:rsid w:val="000E24CA"/>
    <w:rsid w:val="001E2478"/>
    <w:rsid w:val="001E6721"/>
    <w:rsid w:val="00254678"/>
    <w:rsid w:val="002A3152"/>
    <w:rsid w:val="00400D40"/>
    <w:rsid w:val="00530F94"/>
    <w:rsid w:val="005F363D"/>
    <w:rsid w:val="0074069D"/>
    <w:rsid w:val="0074302B"/>
    <w:rsid w:val="00743E23"/>
    <w:rsid w:val="00852FA9"/>
    <w:rsid w:val="009A726A"/>
    <w:rsid w:val="00A302B9"/>
    <w:rsid w:val="00AE5A1C"/>
    <w:rsid w:val="00B24507"/>
    <w:rsid w:val="00B91379"/>
    <w:rsid w:val="00BC4959"/>
    <w:rsid w:val="00BD25E8"/>
    <w:rsid w:val="00BF43A0"/>
    <w:rsid w:val="00D72E73"/>
    <w:rsid w:val="00E258D6"/>
    <w:rsid w:val="00E37F73"/>
    <w:rsid w:val="00EC0D9C"/>
    <w:rsid w:val="00F36D01"/>
    <w:rsid w:val="00F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0E9C"/>
  <w15:chartTrackingRefBased/>
  <w15:docId w15:val="{45B690AE-E2E1-407F-96AC-BD22D41E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Депп Джони</dc:creator>
  <cp:keywords/>
  <dc:description/>
  <cp:lastModifiedBy>Депп Джони</cp:lastModifiedBy>
  <cp:revision>10</cp:revision>
  <dcterms:created xsi:type="dcterms:W3CDTF">2021-05-28T10:59:00Z</dcterms:created>
  <dcterms:modified xsi:type="dcterms:W3CDTF">2021-05-28T20:47:00Z</dcterms:modified>
</cp:coreProperties>
</file>