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2E2547" w:rsidRDefault="002E2547" w:rsidP="002E2547">
      <w:pPr>
        <w:pStyle w:val="2"/>
        <w:jc w:val="center"/>
        <w:rPr>
          <w:sz w:val="28"/>
          <w:szCs w:val="28"/>
        </w:rPr>
      </w:pPr>
    </w:p>
    <w:p w:rsidR="002E2547" w:rsidRDefault="002E2547" w:rsidP="002E2547">
      <w:pPr>
        <w:pStyle w:val="2"/>
        <w:jc w:val="center"/>
        <w:rPr>
          <w:sz w:val="28"/>
          <w:szCs w:val="28"/>
        </w:rPr>
      </w:pPr>
    </w:p>
    <w:p w:rsidR="002E2547" w:rsidRDefault="002E2547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Default="00A06E39" w:rsidP="002E2547">
      <w:pPr>
        <w:pStyle w:val="2"/>
        <w:jc w:val="center"/>
        <w:rPr>
          <w:sz w:val="28"/>
          <w:szCs w:val="28"/>
        </w:rPr>
      </w:pPr>
    </w:p>
    <w:p w:rsidR="00A06E39" w:rsidRPr="00235D6D" w:rsidRDefault="00A06E39" w:rsidP="002E2547">
      <w:pPr>
        <w:pStyle w:val="2"/>
        <w:jc w:val="center"/>
        <w:rPr>
          <w:sz w:val="28"/>
          <w:szCs w:val="28"/>
        </w:rPr>
      </w:pPr>
      <w:r w:rsidRPr="00235D6D">
        <w:rPr>
          <w:sz w:val="28"/>
          <w:szCs w:val="28"/>
        </w:rPr>
        <w:t>Роль  классного руководителя в  становлении классного</w:t>
      </w:r>
    </w:p>
    <w:p w:rsidR="00A06E39" w:rsidRPr="00235D6D" w:rsidRDefault="00A06E39" w:rsidP="002E2547">
      <w:pPr>
        <w:pStyle w:val="2"/>
        <w:jc w:val="center"/>
        <w:rPr>
          <w:sz w:val="28"/>
          <w:szCs w:val="28"/>
        </w:rPr>
      </w:pPr>
      <w:r w:rsidRPr="00235D6D">
        <w:rPr>
          <w:sz w:val="28"/>
          <w:szCs w:val="28"/>
        </w:rPr>
        <w:t>коллектива и его влияние на формирование личности каждого ученика</w:t>
      </w:r>
    </w:p>
    <w:p w:rsidR="00A06E39" w:rsidRPr="00E16525" w:rsidRDefault="00A06E39" w:rsidP="002E2547">
      <w:pPr>
        <w:pStyle w:val="2"/>
        <w:jc w:val="center"/>
        <w:rPr>
          <w:sz w:val="28"/>
          <w:szCs w:val="28"/>
        </w:rPr>
      </w:pPr>
      <w:r w:rsidRPr="00235D6D">
        <w:rPr>
          <w:sz w:val="28"/>
          <w:szCs w:val="28"/>
        </w:rPr>
        <w:t>в контексте профессионального стандарта педагога.</w:t>
      </w:r>
    </w:p>
    <w:p w:rsidR="00562BB2" w:rsidRDefault="00562BB2" w:rsidP="002E2547">
      <w:pPr>
        <w:spacing w:after="0" w:line="240" w:lineRule="auto"/>
        <w:jc w:val="center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  <w:r>
        <w:tab/>
      </w: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2E2547" w:rsidRDefault="002E2547" w:rsidP="002E2547">
      <w:pPr>
        <w:tabs>
          <w:tab w:val="left" w:pos="7846"/>
        </w:tabs>
        <w:spacing w:after="0" w:line="240" w:lineRule="auto"/>
      </w:pPr>
    </w:p>
    <w:p w:rsidR="002E2547" w:rsidRDefault="002E2547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tabs>
          <w:tab w:val="left" w:pos="7846"/>
        </w:tabs>
        <w:spacing w:after="0" w:line="240" w:lineRule="auto"/>
      </w:pPr>
    </w:p>
    <w:p w:rsidR="00A06E39" w:rsidRDefault="00A06E39" w:rsidP="002E2547">
      <w:pPr>
        <w:spacing w:after="0" w:line="240" w:lineRule="auto"/>
        <w:jc w:val="center"/>
      </w:pPr>
    </w:p>
    <w:p w:rsidR="00A06E39" w:rsidRDefault="00A06E39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8" w:rsidRDefault="00EE3258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8" w:rsidRDefault="00EE3258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8" w:rsidRDefault="00EE3258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39" w:rsidRDefault="00A06E39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7" w:rsidRDefault="002E2547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39" w:rsidRDefault="00A06E39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39" w:rsidRDefault="00A06E39" w:rsidP="002E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39" w:rsidRDefault="00A06E39" w:rsidP="002E254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«Учение - это один из лепестков того цветка, который называется воспитанием в широком смысле этого понятия. В воспитании нет главного и второстепенного, как нет главного лепестка среди множества лепестков, создающих красоту цветка»</w:t>
      </w:r>
    </w:p>
    <w:p w:rsidR="00A06E39" w:rsidRDefault="00A06E39" w:rsidP="002E254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В.А</w:t>
      </w:r>
      <w:r w:rsidR="002E25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Сухомлинский</w:t>
      </w:r>
    </w:p>
    <w:p w:rsidR="002E2547" w:rsidRDefault="002E2547" w:rsidP="002E254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Развитие человека происходит на протяжении всей жизни. Личность является одним из тех феноменов, которые редко истолковываются одинаково двумя разными авторами. Каждый человек формируется и развивается в соответствии с врожденными качествами и способностями, а социальное окружение при этом играет весьма значительную роль.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Большое влияние на развитие ребенка, конечно же, оказывает его семья, ведь семья, можно сказать, программирует его жизнь. Но сегодня хотелось бы поговорить не о роли семьи в воспитании личности, а о влияние классного коллектива на развитие личности, тем более что многие дети живут в школе-интернате и проводят значительно больше времени, чем дома.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Коллектив - группа людей, взаимно влияющих друг на друга и связанных между собой общностью социально обусловленных целей, интересов, потребностей, норм и правил поведения, совместно выполняемой деятельностью, общностью средств деятельности, единством воли, выражаемой руководством коллектива, в силу этого достигающего более высокого уровня развития, чем простая группа.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Коллектив влияет на каждого ее члена путем установления определенных правил, традиций, стиля поведения и т.д. значительное влияние на развитие личности школьника оказывают его взаимоотношения со сверстниками, что отражается в статусном положении ребенка в классном коллективе. Классный руководитель поддерживает, стимулирует и незаметно корректирует все виды отношений в классе, имея в виду их стержень – деловые связи учащихся. Актив стабилен, но классный руководитель создаёт условия для планомерной смены поручений в самоуправлении.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 xml:space="preserve">1. Создать условия для </w:t>
      </w:r>
      <w:r w:rsidR="00D513A8" w:rsidRPr="002E2547">
        <w:rPr>
          <w:color w:val="000000"/>
          <w:sz w:val="28"/>
          <w:szCs w:val="27"/>
        </w:rPr>
        <w:t xml:space="preserve">коррекции </w:t>
      </w:r>
      <w:r w:rsidRPr="002E2547">
        <w:rPr>
          <w:color w:val="000000"/>
          <w:sz w:val="28"/>
          <w:szCs w:val="27"/>
        </w:rPr>
        <w:t>интеллектуальных, творческих, нравственных качеств учащихся.</w:t>
      </w:r>
    </w:p>
    <w:p w:rsidR="00A06E39" w:rsidRPr="002E2547" w:rsidRDefault="00D513A8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2</w:t>
      </w:r>
      <w:r w:rsidR="00A06E39" w:rsidRPr="002E2547">
        <w:rPr>
          <w:color w:val="000000"/>
          <w:sz w:val="28"/>
          <w:szCs w:val="27"/>
        </w:rPr>
        <w:t>. Создать условия для формирования навыков здорового образа жизни.</w:t>
      </w:r>
    </w:p>
    <w:p w:rsidR="00A06E39" w:rsidRPr="002E2547" w:rsidRDefault="00D513A8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3</w:t>
      </w:r>
      <w:r w:rsidR="00A06E39" w:rsidRPr="002E2547">
        <w:rPr>
          <w:color w:val="000000"/>
          <w:sz w:val="28"/>
          <w:szCs w:val="27"/>
        </w:rPr>
        <w:t>.Создать условия для социальной адаптации каждого ребенка к современному обществу.</w:t>
      </w:r>
    </w:p>
    <w:p w:rsidR="00A06E39" w:rsidRPr="002E2547" w:rsidRDefault="00D513A8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4</w:t>
      </w:r>
      <w:r w:rsidR="00A06E39" w:rsidRPr="002E2547">
        <w:rPr>
          <w:color w:val="000000"/>
          <w:sz w:val="28"/>
          <w:szCs w:val="27"/>
        </w:rPr>
        <w:t>.Создать условия для укрепления внутрисемейных связей детей и их родителей.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Напомним, чтобы ребёнку было комфортно в классном коллективе, классный руководитель должен выполнить следующие задачи: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Основные направления работы классного руководителя по организации и развитию классного коллектива: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организация коллективной деятельности;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организация самоуправления;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организация перспективы развития коллектива;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организация традиций коллектива;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lastRenderedPageBreak/>
        <w:t>- воздействие на межличностные отношения в классном коллективе.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Особенности развития детского коллектива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Очень часто мы слышим, что коллектив является лучшим воспитателем человека. Это правильно, но при условии, если коллектив является по-настоящему дружным и сплоченным. Что значит «формировать»? это значит создавать, лепить, придавать чему-либо новую форму.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Слово «сплотить» означает плотно соединить, добиться единства.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Классный руководитель должен быть дирижером, руководить, управлять процессом становления коллектива, его формированием. Он не волен заставить дружить ребят, но помочь каждому раскрыться, показать свои лучшие стороны, которые могут привлечь к нему сверстников, - это ему под силу. Формирование и сплочение коллектива – это как восхождение к вершине. Одному туда никак не добраться. Только сообща можно штурмовать пик, именуемый «коллектив».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У самого подножия расположилась станция, «Песчаная россыпь». На расстоянии одного перехода – «Мягкая глина». Примерно на середине пути к коллективу – ступень «Мерцающий маяк». Дальше дорога круче, и приводит она к «Алому парусу». Еще один рывок, правда, са</w:t>
      </w:r>
      <w:r w:rsidR="002E2547">
        <w:rPr>
          <w:color w:val="000000"/>
          <w:sz w:val="28"/>
          <w:szCs w:val="27"/>
        </w:rPr>
        <w:t xml:space="preserve">мый сложный, и вершина </w:t>
      </w:r>
      <w:r w:rsidRPr="002E2547">
        <w:rPr>
          <w:color w:val="000000"/>
          <w:sz w:val="28"/>
          <w:szCs w:val="27"/>
        </w:rPr>
        <w:t>«Горящий факел».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«Песчаная россыпь»</w:t>
      </w:r>
    </w:p>
    <w:p w:rsidR="00A06E39" w:rsidRPr="002E2547" w:rsidRDefault="00A06E39" w:rsidP="002E25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Нет общих интересов, общих дел.</w:t>
      </w:r>
    </w:p>
    <w:p w:rsidR="00A06E39" w:rsidRPr="002E2547" w:rsidRDefault="00A06E39" w:rsidP="002E25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Отсутствие твердого, авторитетного центра приводит к рыхлости, «рассыпчатости» группы.</w:t>
      </w:r>
    </w:p>
    <w:p w:rsidR="00A06E39" w:rsidRPr="002E2547" w:rsidRDefault="00A06E39" w:rsidP="002E25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Группа эта существует формально, не принося радости и удовлетворения всем, кто в нее входит.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Каждый в коллективе как песчинка: и вроде все вместе, и в то же время каждый отдельно. Нет того, чтобы что-то «сцепляло», соединяло ребят. Здесь учащиеся или еще мало знают друг друга, или просто не решаются, а может быть, и не желают пойти навстречу друг другу.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«Мягкая глина»</w:t>
      </w:r>
    </w:p>
    <w:p w:rsidR="00A06E39" w:rsidRPr="002E2547" w:rsidRDefault="00A06E39" w:rsidP="002E25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Заметны первые усилия по сплочению коллектива.</w:t>
      </w:r>
    </w:p>
    <w:p w:rsidR="00A06E39" w:rsidRPr="002E2547" w:rsidRDefault="00A06E39" w:rsidP="002E25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Нет достаточного опыта совместной работы.</w:t>
      </w:r>
    </w:p>
    <w:p w:rsidR="00A06E39" w:rsidRPr="002E2547" w:rsidRDefault="00A06E39" w:rsidP="002E25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Отношения разные – доброжелательные, конфликтные.</w:t>
      </w:r>
    </w:p>
    <w:p w:rsidR="00A06E39" w:rsidRPr="002E2547" w:rsidRDefault="00A06E39" w:rsidP="002E25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Ребята по своей инициативе редко приходят на помощь друг другу.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В группе, находящейся на этой ступени, заметны первые усилия по сплочению коллектива, хотя они и робкие. Не все получается у организаторов, лет достаточного опыта совместной работы. Отношения разные – доброжелательные, конфликтные. Ребята по своей инициативе редко приходят на помощь друг другу.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«Мерцающий маяк»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В такой группе преобладает желание трудиться сообща, помогать друг другу, бывать вместе.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 xml:space="preserve">Формирующийся коллектив озабочен, чтобы каждый шел верным путем. В такой группе преобладает желание трудиться сообща, помогать друг другу, бывать вместе. Группа заметно отличается среди других групп своей </w:t>
      </w:r>
      <w:r w:rsidRPr="002E2547">
        <w:rPr>
          <w:color w:val="000000"/>
          <w:sz w:val="28"/>
          <w:szCs w:val="27"/>
        </w:rPr>
        <w:lastRenderedPageBreak/>
        <w:t>индивидуальностью, но иногда не всегда хватает сил подчиниться коллективным требованиям у некоторых членов группы.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«Алый парус»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Дружеское участие и заинтересованность делами друг друга сочетаются с принципиальностью и взаимной требовательностью.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Командный состав парусника – знающие и надежные организаторы, авторитетные товарищи. К ним идут за советом, обращаются за помощью, и они бескорыстно оказывают ее.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«Горящий факел»</w:t>
      </w:r>
    </w:p>
    <w:p w:rsidR="00A06E39" w:rsidRPr="002E2547" w:rsidRDefault="00A06E39" w:rsidP="002E254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тесная дружба,</w:t>
      </w:r>
    </w:p>
    <w:p w:rsidR="00A06E39" w:rsidRPr="002E2547" w:rsidRDefault="00A06E39" w:rsidP="002E254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единая воля,</w:t>
      </w:r>
    </w:p>
    <w:p w:rsidR="00A06E39" w:rsidRPr="002E2547" w:rsidRDefault="00A06E39" w:rsidP="002E254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отличное взаимопонимание,</w:t>
      </w:r>
    </w:p>
    <w:p w:rsidR="00A06E39" w:rsidRPr="002E2547" w:rsidRDefault="00A06E39" w:rsidP="002E254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деловое сотрудничество,</w:t>
      </w:r>
    </w:p>
    <w:p w:rsidR="00A06E39" w:rsidRPr="002E2547" w:rsidRDefault="00A06E39" w:rsidP="002E254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ответственность каждого не только за себя, но и за весь коллектив.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 xml:space="preserve">Настоящий коллектив тот, где бескорыстно приходят на помощь, делают все, чтобы принести пользу людям, освещая подобно </w:t>
      </w:r>
      <w:proofErr w:type="gramStart"/>
      <w:r w:rsidRPr="002E2547">
        <w:rPr>
          <w:color w:val="000000"/>
          <w:sz w:val="28"/>
          <w:szCs w:val="27"/>
        </w:rPr>
        <w:t>легендарному</w:t>
      </w:r>
      <w:proofErr w:type="gramEnd"/>
      <w:r w:rsidRPr="002E2547">
        <w:rPr>
          <w:color w:val="000000"/>
          <w:sz w:val="28"/>
          <w:szCs w:val="27"/>
        </w:rPr>
        <w:t xml:space="preserve"> </w:t>
      </w:r>
      <w:proofErr w:type="spellStart"/>
      <w:r w:rsidRPr="002E2547">
        <w:rPr>
          <w:color w:val="000000"/>
          <w:sz w:val="28"/>
          <w:szCs w:val="27"/>
        </w:rPr>
        <w:t>Данко</w:t>
      </w:r>
      <w:proofErr w:type="spellEnd"/>
      <w:r w:rsidRPr="002E2547">
        <w:rPr>
          <w:color w:val="000000"/>
          <w:sz w:val="28"/>
          <w:szCs w:val="27"/>
        </w:rPr>
        <w:t>, жаром своего сердца дорогу другим.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 xml:space="preserve">Макаренко выделил </w:t>
      </w:r>
      <w:r w:rsidRPr="002E2547">
        <w:rPr>
          <w:color w:val="000000"/>
          <w:sz w:val="28"/>
          <w:szCs w:val="27"/>
          <w:u w:val="single"/>
        </w:rPr>
        <w:t>4 стадии развития коллектива по характеру предъявляемых педагогом требований и позиций педагога</w:t>
      </w:r>
      <w:r w:rsidR="002E2547">
        <w:rPr>
          <w:color w:val="000000"/>
          <w:sz w:val="28"/>
          <w:szCs w:val="27"/>
        </w:rPr>
        <w:t>: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Первая стадия характеризуется тем, что</w:t>
      </w:r>
      <w:r w:rsidRPr="002E2547">
        <w:rPr>
          <w:color w:val="000000"/>
          <w:sz w:val="28"/>
          <w:szCs w:val="27"/>
          <w:u w:val="single"/>
        </w:rPr>
        <w:t> </w:t>
      </w:r>
      <w:r w:rsidRPr="002E2547">
        <w:rPr>
          <w:color w:val="000000"/>
          <w:sz w:val="28"/>
          <w:szCs w:val="27"/>
        </w:rPr>
        <w:t>педагог организует</w:t>
      </w:r>
      <w:r w:rsidR="00D513A8" w:rsidRPr="002E2547">
        <w:rPr>
          <w:color w:val="000000"/>
          <w:sz w:val="28"/>
          <w:szCs w:val="27"/>
        </w:rPr>
        <w:t xml:space="preserve"> </w:t>
      </w:r>
      <w:r w:rsidRPr="002E2547">
        <w:rPr>
          <w:color w:val="000000"/>
          <w:sz w:val="28"/>
          <w:szCs w:val="27"/>
        </w:rPr>
        <w:t>жизнь и деятельность группы, объединяя цели и смысл деятельности и предъявляя прямые, ясные, решительные требования.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Вторая стадия -</w:t>
      </w:r>
      <w:r w:rsidR="00D513A8" w:rsidRPr="002E2547">
        <w:rPr>
          <w:color w:val="000000"/>
          <w:sz w:val="28"/>
          <w:szCs w:val="27"/>
        </w:rPr>
        <w:t xml:space="preserve"> </w:t>
      </w:r>
      <w:r w:rsidRPr="002E2547">
        <w:rPr>
          <w:color w:val="000000"/>
          <w:sz w:val="28"/>
          <w:szCs w:val="27"/>
        </w:rPr>
        <w:t>требование педагога поддерживаются активом, это наиболее сознательная часть группы предъявляет их к товарищам, требование воспитателя становятся опосредованными.</w:t>
      </w:r>
      <w:r w:rsidR="00D513A8" w:rsidRPr="002E2547">
        <w:rPr>
          <w:color w:val="000000"/>
          <w:sz w:val="28"/>
          <w:szCs w:val="27"/>
        </w:rPr>
        <w:t xml:space="preserve"> </w:t>
      </w:r>
      <w:r w:rsidRPr="002E2547">
        <w:rPr>
          <w:color w:val="000000"/>
          <w:sz w:val="28"/>
          <w:szCs w:val="27"/>
        </w:rPr>
        <w:t>Классный руководитель способствует укреплению позиции актива и расширению его состава, вовлекая всех детей в совместную деятельность.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Третья стадия – большая часть членов группы предъявляет требования к товарищам и себе и помогает педагогам корректировать развитие каждого.</w:t>
      </w:r>
      <w:r w:rsidR="00D513A8" w:rsidRPr="002E2547">
        <w:rPr>
          <w:color w:val="000000"/>
          <w:sz w:val="28"/>
          <w:szCs w:val="27"/>
        </w:rPr>
        <w:t xml:space="preserve"> </w:t>
      </w:r>
      <w:r w:rsidRPr="002E2547">
        <w:rPr>
          <w:color w:val="000000"/>
          <w:sz w:val="28"/>
          <w:szCs w:val="27"/>
        </w:rPr>
        <w:t>Общественное коллективное мнение представляет собой совокупное оценочное суждение, выражающее отношение коллектива к различным событиям и явлениям в жизни общества и данного коллектива.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Четвертая стадия – педагог поддерживает самоуправление и интерес к другим коллективам. Происходит побуждение всех членов коллектива к самовоспитанию, создаются условия для развития творческой индивидуальности каждого члена коллектива.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А.С. Макаренко считал, что движение вперед – закон жизни детского коллектива, остановка – смерть.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  <w:u w:val="single"/>
        </w:rPr>
      </w:pPr>
      <w:r w:rsidRPr="002E2547">
        <w:rPr>
          <w:color w:val="000000"/>
          <w:sz w:val="28"/>
          <w:szCs w:val="27"/>
          <w:u w:val="single"/>
        </w:rPr>
        <w:t>Показатели развития коллектива: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мобильность;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товарищеские взаимоотношения;</w:t>
      </w:r>
    </w:p>
    <w:p w:rsidR="00A06E39" w:rsidRPr="002E2547" w:rsidRDefault="00A06E39" w:rsidP="002E2547">
      <w:pPr>
        <w:pStyle w:val="a3"/>
        <w:spacing w:before="0" w:beforeAutospacing="0" w:after="0" w:afterAutospacing="0"/>
        <w:rPr>
          <w:color w:val="000000"/>
          <w:szCs w:val="23"/>
        </w:rPr>
      </w:pPr>
      <w:r w:rsidRPr="002E2547">
        <w:rPr>
          <w:color w:val="000000"/>
          <w:sz w:val="28"/>
          <w:szCs w:val="27"/>
        </w:rPr>
        <w:t>- ответственность за коллективное дело.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Формы и методы воспитательного влияния коллектива на личность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Ученический коллектив оказывает серьезное влияние на создание и поведение учащихся, от каждого требует подчинения общественному 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мнению. Чем более сплочен коллектив, тем сильнее его воздействие на отдельных учащихся. В совместной деятельности легче обнаружить положительные и отрицательные стороны личности, выявить интересы и склонности учащихся, обеспечить развитие их положительных черт.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Опора на общественное мнение определяет ту атмосферу доверия и требовательности, которая характерна для каждого организованного коллектива. Общественное мнение в классе формируется постепенно. В процессе общественно полезного труда и общественной работы школьники приучаются правильно оценивать поведение товарищей</w:t>
      </w:r>
      <w:r w:rsidRPr="00D513A8">
        <w:rPr>
          <w:rFonts w:ascii="Times New Roman" w:eastAsia="Times New Roman" w:hAnsi="Times New Roman" w:cs="Times New Roman"/>
          <w:sz w:val="28"/>
          <w:szCs w:val="27"/>
          <w:lang w:eastAsia="ru-RU"/>
        </w:rPr>
        <w:t>, </w:t>
      </w:r>
      <w:hyperlink r:id="rId5" w:history="1">
        <w:r w:rsidRPr="002E2547">
          <w:rPr>
            <w:rFonts w:ascii="Times New Roman" w:eastAsia="Times New Roman" w:hAnsi="Times New Roman" w:cs="Times New Roman"/>
            <w:sz w:val="28"/>
            <w:lang w:eastAsia="ru-RU"/>
          </w:rPr>
          <w:t>анализировать достижения и недостатки в</w:t>
        </w:r>
      </w:hyperlink>
      <w:r w:rsidRPr="00D513A8">
        <w:rPr>
          <w:rFonts w:ascii="Times New Roman" w:eastAsia="Times New Roman" w:hAnsi="Times New Roman" w:cs="Times New Roman"/>
          <w:sz w:val="28"/>
          <w:szCs w:val="27"/>
          <w:lang w:eastAsia="ru-RU"/>
        </w:rPr>
        <w:t> деятельности коллектива.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Преодолению недостатков в классе способствует организация соревнования. 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Классное собрание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– это массовая форма воспитания школьников в классном коллективе. На собрании каждый может участвовать в </w:t>
      </w:r>
      <w:hyperlink r:id="rId6" w:history="1">
        <w:r w:rsidRPr="002E2547">
          <w:rPr>
            <w:rFonts w:ascii="Times New Roman" w:eastAsia="Times New Roman" w:hAnsi="Times New Roman" w:cs="Times New Roman"/>
            <w:sz w:val="28"/>
            <w:lang w:eastAsia="ru-RU"/>
          </w:rPr>
          <w:t>обсуждении поставленных вопросов</w:t>
        </w:r>
      </w:hyperlink>
      <w:r w:rsidRPr="00D513A8">
        <w:rPr>
          <w:rFonts w:ascii="Times New Roman" w:eastAsia="Times New Roman" w:hAnsi="Times New Roman" w:cs="Times New Roman"/>
          <w:sz w:val="28"/>
          <w:szCs w:val="27"/>
          <w:lang w:eastAsia="ru-RU"/>
        </w:rPr>
        <w:t>, высказать свое мнение и выраз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ить свое отношение к обсуждаемым событиям, к поступкам товарищей. Для того</w:t>
      </w:r>
      <w:proofErr w:type="gramStart"/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proofErr w:type="gramEnd"/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чтобы повысить воспитательное значение ученических собраний, нужно их тщательно подготовить, продумать все вопросы, подлежащие обсуждению. Темы собраний должны быть актуальными, волнующими классный коллектив. Этим значительно повышается эффективность собрания. 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Важнейшая задача классного руководителя – обеспечить непрерывный рост коллектива. 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Остановка в жизни коллектива ведет к его распаду. Движение же его вперед – закон развития и жизни всякого коллектива, который тем самым будет способствовать эффективному личностному развитию учащихся. 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Доминирующий фактор сплочения: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общие интересы;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стремление приспособиться в специфических условиях;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авторитет лидера;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наличие социальных норм. </w:t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Принцип сотрудничества: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безусловное принятие личности, её слабых и сильных сторон;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беспристрастность в оценке поступков учащихся;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sz w:val="28"/>
          <w:szCs w:val="27"/>
          <w:lang w:eastAsia="ru-RU"/>
        </w:rPr>
        <w:t>- терпение в </w:t>
      </w:r>
      <w:hyperlink r:id="rId7" w:history="1">
        <w:r w:rsidRPr="002E2547">
          <w:rPr>
            <w:rFonts w:ascii="Times New Roman" w:eastAsia="Times New Roman" w:hAnsi="Times New Roman" w:cs="Times New Roman"/>
            <w:sz w:val="28"/>
            <w:lang w:eastAsia="ru-RU"/>
          </w:rPr>
          <w:t>достижении результатов воздействия и</w:t>
        </w:r>
      </w:hyperlink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терпимость в отношении к членам коллектива;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диалогичность в общении;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отсутствие страха;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использование чувства юмора;</w:t>
      </w:r>
    </w:p>
    <w:p w:rsidR="00D513A8" w:rsidRPr="00D513A8" w:rsidRDefault="00D513A8" w:rsidP="002E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13A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не бояться сделать ошибку и признать её.</w:t>
      </w:r>
    </w:p>
    <w:p w:rsidR="00A06E39" w:rsidRPr="002E2547" w:rsidRDefault="002E2547" w:rsidP="002E2547">
      <w:pPr>
        <w:pStyle w:val="a3"/>
        <w:spacing w:before="0" w:beforeAutospacing="0" w:after="0" w:afterAutospacing="0"/>
        <w:rPr>
          <w:sz w:val="28"/>
        </w:rPr>
      </w:pPr>
      <w:r w:rsidRPr="002E2547">
        <w:rPr>
          <w:color w:val="000000"/>
          <w:sz w:val="28"/>
          <w:szCs w:val="27"/>
          <w:u w:val="single"/>
        </w:rPr>
        <w:t>Вывод:</w:t>
      </w:r>
      <w:r>
        <w:rPr>
          <w:color w:val="000000"/>
          <w:sz w:val="28"/>
          <w:szCs w:val="27"/>
        </w:rPr>
        <w:t xml:space="preserve"> </w:t>
      </w:r>
      <w:r w:rsidR="00D513A8" w:rsidRPr="002E2547">
        <w:rPr>
          <w:color w:val="000000"/>
          <w:sz w:val="28"/>
          <w:szCs w:val="27"/>
        </w:rPr>
        <w:t xml:space="preserve">классный руководитель играет главную роль и в формировании коллектива,  и в организации его воздействия на личность </w:t>
      </w:r>
      <w:r>
        <w:rPr>
          <w:color w:val="000000"/>
          <w:sz w:val="28"/>
          <w:szCs w:val="27"/>
        </w:rPr>
        <w:t>об</w:t>
      </w:r>
      <w:r w:rsidR="00D513A8" w:rsidRPr="002E2547">
        <w:rPr>
          <w:color w:val="000000"/>
          <w:sz w:val="28"/>
          <w:szCs w:val="27"/>
        </w:rPr>
        <w:t>уча</w:t>
      </w:r>
      <w:r>
        <w:rPr>
          <w:color w:val="000000"/>
          <w:sz w:val="28"/>
          <w:szCs w:val="27"/>
        </w:rPr>
        <w:t>ю</w:t>
      </w:r>
      <w:r w:rsidR="00D513A8" w:rsidRPr="002E2547">
        <w:rPr>
          <w:color w:val="000000"/>
          <w:sz w:val="28"/>
          <w:szCs w:val="27"/>
        </w:rPr>
        <w:t xml:space="preserve">щегося. Для создания коллектива из группы ребят одного плана работы (с фиксацией в нём выполненных пунктов) недостаточно. Нужна программа воспитательной деятельности или программа воспитания. Работа по формированию коллектива должна проводиться последовательно, целенаправленно и не просто по схеме – плану (определённой фиксации проделанного), а комплексно в рамках целостной воспитательной </w:t>
      </w:r>
      <w:r w:rsidR="00D513A8" w:rsidRPr="002E2547">
        <w:rPr>
          <w:color w:val="000000"/>
          <w:sz w:val="28"/>
          <w:szCs w:val="27"/>
        </w:rPr>
        <w:lastRenderedPageBreak/>
        <w:t>деятельности. Именно она и должна стать фундаментом формирования коллектива и личности в работе классного руководителя.</w:t>
      </w:r>
    </w:p>
    <w:sectPr w:rsidR="00A06E39" w:rsidRPr="002E2547" w:rsidSect="0056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739"/>
    <w:multiLevelType w:val="multilevel"/>
    <w:tmpl w:val="349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0CAB"/>
    <w:multiLevelType w:val="multilevel"/>
    <w:tmpl w:val="6A1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52CAB"/>
    <w:multiLevelType w:val="multilevel"/>
    <w:tmpl w:val="9E9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39"/>
    <w:rsid w:val="001729F2"/>
    <w:rsid w:val="002E2547"/>
    <w:rsid w:val="00562BB2"/>
    <w:rsid w:val="007A4DC9"/>
    <w:rsid w:val="0086623E"/>
    <w:rsid w:val="00A06E39"/>
    <w:rsid w:val="00D513A8"/>
    <w:rsid w:val="00E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qFormat/>
    <w:rsid w:val="00A0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gmon.org/kachestvenno-novoe-formirovanie-sistemi-obrazovaniya-predprof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pamyatka-dlya-pacientov-kak-preodolete-professionalenij-stress.html" TargetMode="External"/><Relationship Id="rId5" Type="http://schemas.openxmlformats.org/officeDocument/2006/relationships/hyperlink" Target="http://dogmon.org/1-psihologiya-kak-nauka-mesto-sredi-drugih-nauk-celi-i-zadach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2018-01-09T06:15:00Z</dcterms:created>
  <dcterms:modified xsi:type="dcterms:W3CDTF">2024-01-03T00:44:00Z</dcterms:modified>
</cp:coreProperties>
</file>