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D1" w:rsidRDefault="005803D1" w:rsidP="005803D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Транспорт.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 xml:space="preserve">Членам экспедиции предлагается на выбор одно из транспортных средств, с помощью которого можно добраться до страны </w:t>
      </w:r>
      <w:proofErr w:type="spellStart"/>
      <w:r>
        <w:rPr>
          <w:color w:val="333399"/>
        </w:rPr>
        <w:t>АМОзонии</w:t>
      </w:r>
      <w:proofErr w:type="spellEnd"/>
      <w:r>
        <w:rPr>
          <w:color w:val="333399"/>
        </w:rPr>
        <w:t xml:space="preserve">. 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1. Теплоход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2. Автобус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3. Поезд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4. Самолет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В пути, чтобы не заскучать, можно спеть песню. Группам предлагается спеть фрагмент песни о своем  транспортном средстве.</w:t>
      </w:r>
    </w:p>
    <w:p w:rsidR="005803D1" w:rsidRDefault="005803D1" w:rsidP="005803D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Билет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Модератор вручает каждому участнику входной билет на транспортное средство. Билет состоит из двух частей. На одной части участники семинара пишут свои ожидания от предстоящей работы, а на другой (зона контроля) – свои опасения. Модератор отрывает область контроля (опасения) и забирает себе, а часть билета, на которой написаны ожидания, остается у участника. Все участники прикрепляют свои ожидания на планшет своей группы. После этого модератор обобщает полученный результат.</w:t>
      </w:r>
    </w:p>
    <w:p w:rsidR="005803D1" w:rsidRDefault="005803D1" w:rsidP="005803D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Восстанови рассказ</w:t>
      </w:r>
    </w:p>
    <w:p w:rsidR="005803D1" w:rsidRDefault="005803D1" w:rsidP="005803D1">
      <w:pPr>
        <w:jc w:val="both"/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>Участникам предлагаются фрагменты текста в разрозненном виде. Эти фрагменты текста нужно расположить в нужном порядке (приклеить на лист бумаги), чтобы получился связанный рассказ (см. приложение текст об ожиданиях и опасениях).</w:t>
      </w:r>
    </w:p>
    <w:p w:rsidR="005803D1" w:rsidRDefault="005803D1" w:rsidP="005803D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Четыре Я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 xml:space="preserve">Модератор предлагает разместить на круге в соответствующем секторе, </w:t>
      </w:r>
      <w:proofErr w:type="spellStart"/>
      <w:r>
        <w:rPr>
          <w:color w:val="333399"/>
        </w:rPr>
        <w:t>стикеры</w:t>
      </w:r>
      <w:proofErr w:type="spellEnd"/>
      <w:r>
        <w:rPr>
          <w:color w:val="333399"/>
        </w:rPr>
        <w:t xml:space="preserve"> с фразами, которые участники продолжают самостоятельно:</w:t>
      </w:r>
    </w:p>
    <w:p w:rsidR="005803D1" w:rsidRDefault="005803D1" w:rsidP="005803D1">
      <w:pPr>
        <w:numPr>
          <w:ilvl w:val="0"/>
          <w:numId w:val="2"/>
        </w:numPr>
        <w:jc w:val="both"/>
        <w:rPr>
          <w:color w:val="333399"/>
        </w:rPr>
      </w:pPr>
      <w:r>
        <w:rPr>
          <w:color w:val="333399"/>
        </w:rPr>
        <w:t>Я узнал…</w:t>
      </w:r>
    </w:p>
    <w:p w:rsidR="005803D1" w:rsidRDefault="005803D1" w:rsidP="005803D1">
      <w:pPr>
        <w:numPr>
          <w:ilvl w:val="0"/>
          <w:numId w:val="2"/>
        </w:numPr>
        <w:jc w:val="both"/>
        <w:rPr>
          <w:color w:val="333399"/>
        </w:rPr>
      </w:pPr>
      <w:r>
        <w:rPr>
          <w:color w:val="333399"/>
        </w:rPr>
        <w:t>Я научился…</w:t>
      </w:r>
    </w:p>
    <w:p w:rsidR="005803D1" w:rsidRDefault="005803D1" w:rsidP="005803D1">
      <w:pPr>
        <w:numPr>
          <w:ilvl w:val="0"/>
          <w:numId w:val="2"/>
        </w:numPr>
        <w:jc w:val="both"/>
        <w:rPr>
          <w:color w:val="333399"/>
        </w:rPr>
      </w:pPr>
      <w:r>
        <w:rPr>
          <w:color w:val="333399"/>
        </w:rPr>
        <w:lastRenderedPageBreak/>
        <w:t>Я проявил себя …</w:t>
      </w:r>
    </w:p>
    <w:p w:rsidR="005803D1" w:rsidRDefault="005803D1" w:rsidP="005803D1">
      <w:pPr>
        <w:numPr>
          <w:ilvl w:val="0"/>
          <w:numId w:val="2"/>
        </w:numPr>
        <w:jc w:val="both"/>
        <w:rPr>
          <w:color w:val="333399"/>
        </w:rPr>
      </w:pPr>
      <w:r>
        <w:rPr>
          <w:color w:val="333399"/>
        </w:rPr>
        <w:t>Я смогу применить …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 xml:space="preserve">Чем ближе к центру размещаются </w:t>
      </w:r>
      <w:proofErr w:type="spellStart"/>
      <w:r>
        <w:rPr>
          <w:color w:val="333399"/>
        </w:rPr>
        <w:t>стикеры</w:t>
      </w:r>
      <w:proofErr w:type="spellEnd"/>
      <w:r>
        <w:rPr>
          <w:color w:val="333399"/>
        </w:rPr>
        <w:t xml:space="preserve"> с надписями, тем сильнее эффект!</w:t>
      </w:r>
    </w:p>
    <w:p w:rsidR="005803D1" w:rsidRDefault="005803D1" w:rsidP="005803D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Гостиница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 xml:space="preserve">модератор предлагает экспедициям выбрать гостиницу для ночлега перед выходом экспедиции в поисках тайной долины и магических сокровищ </w:t>
      </w:r>
      <w:proofErr w:type="spellStart"/>
      <w:r>
        <w:rPr>
          <w:color w:val="333399"/>
        </w:rPr>
        <w:t>АМОзонии</w:t>
      </w:r>
      <w:proofErr w:type="spellEnd"/>
      <w:r>
        <w:rPr>
          <w:color w:val="333399"/>
        </w:rPr>
        <w:t>. Для этого каждый участник туристической группы делегируется в одну из гостиниц: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1. Открытие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2. Возможность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3. Успех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4. Надежда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Вновь образовавшаяся группа, совместно формулирует продолжение фразы, соответствующей названию гостиницы.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Я хочу узнать…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Я хочу научиться…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Я хочу проявить себя …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Я хочу применить …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После этой работы участники-делегаты возвращаются в свои группы и совместно формулируют цель предстоящей работы (и соответственно выбирают гостиницу для проживания).</w:t>
      </w:r>
    </w:p>
    <w:p w:rsidR="005803D1" w:rsidRPr="006A4C16" w:rsidRDefault="005803D1" w:rsidP="006A4C16">
      <w:pPr>
        <w:pStyle w:val="a3"/>
        <w:numPr>
          <w:ilvl w:val="0"/>
          <w:numId w:val="1"/>
        </w:numPr>
        <w:jc w:val="both"/>
        <w:rPr>
          <w:b/>
        </w:rPr>
      </w:pPr>
      <w:r w:rsidRPr="006A4C16">
        <w:rPr>
          <w:b/>
        </w:rPr>
        <w:t>Снежки</w:t>
      </w:r>
    </w:p>
    <w:p w:rsidR="005803D1" w:rsidRDefault="005803D1" w:rsidP="005803D1">
      <w:pPr>
        <w:jc w:val="both"/>
        <w:rPr>
          <w:color w:val="000080"/>
        </w:rPr>
      </w:pPr>
      <w:r>
        <w:rPr>
          <w:color w:val="333399"/>
        </w:rPr>
        <w:t>Участникам раздаются по 2 листа бумаги, из которых «лепятся» снежки (бумага плотно скатывается в комок), после чего все участники встают в две шеренги, друг напротив друга на некотором расстоянии и начинают забрасывать команду соперников снежками. Побеждает та команда, которая больше всего снежков забросила через разделительную линию.</w:t>
      </w:r>
      <w:r>
        <w:rPr>
          <w:color w:val="000080"/>
        </w:rPr>
        <w:tab/>
      </w:r>
    </w:p>
    <w:p w:rsidR="005803D1" w:rsidRDefault="005803D1" w:rsidP="006A4C16">
      <w:pPr>
        <w:numPr>
          <w:ilvl w:val="0"/>
          <w:numId w:val="1"/>
        </w:numPr>
        <w:jc w:val="both"/>
        <w:rPr>
          <w:b/>
          <w:snapToGrid w:val="0"/>
        </w:rPr>
      </w:pPr>
      <w:r>
        <w:rPr>
          <w:b/>
          <w:snapToGrid w:val="0"/>
        </w:rPr>
        <w:t>По порядку становись!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lastRenderedPageBreak/>
        <w:t>Группам предлагаются слова, которые являются элементами проекта. Участникам необходимо наклеить их на листе в хронологическом порядке.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Планирование, Портфолио (оформление), Проблема, Продукт, Поиск информации, Презентация</w:t>
      </w:r>
    </w:p>
    <w:p w:rsidR="005803D1" w:rsidRDefault="005803D1" w:rsidP="006A4C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Письмо другу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333399"/>
        </w:rPr>
        <w:t>Модератор раздает участникам листочки бумаги с написанными именами (произвольным образом). Участникам необходимо сложить листочек пополам ин одной стороне написать «Дорогой друг!» и перечислить все достоинства человека, имя которого написано на листочке, а на другой стороне пишет свои недостатки и подписывается -  с уважением, Ф.И.. После этого письма торжественно вручаются адресату.</w:t>
      </w:r>
    </w:p>
    <w:p w:rsidR="005803D1" w:rsidRDefault="005803D1" w:rsidP="006A4C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Лист календаря </w:t>
      </w:r>
    </w:p>
    <w:p w:rsidR="005803D1" w:rsidRDefault="005803D1" w:rsidP="005803D1">
      <w:pPr>
        <w:jc w:val="both"/>
        <w:rPr>
          <w:color w:val="333399"/>
        </w:rPr>
      </w:pPr>
      <w:r>
        <w:rPr>
          <w:color w:val="000080"/>
        </w:rPr>
        <w:t>Участникам семинара предлагаются календари с листочками, на которых написаны различные фразы. Необходимо выбрать и вырвать листочек, который отвечает ожиданиям участника. На обратной стороне необходимо написать свои опасения. Оформленный листочек опустить в кармашек портфеля, который находится на доске.</w:t>
      </w:r>
    </w:p>
    <w:p w:rsidR="005803D1" w:rsidRDefault="005803D1" w:rsidP="005803D1">
      <w:pPr>
        <w:jc w:val="both"/>
        <w:rPr>
          <w:color w:val="000080"/>
        </w:rPr>
      </w:pPr>
      <w:r>
        <w:rPr>
          <w:color w:val="000080"/>
        </w:rPr>
        <w:t xml:space="preserve">доске. </w:t>
      </w:r>
    </w:p>
    <w:p w:rsidR="001C7D4B" w:rsidRDefault="001C7D4B"/>
    <w:p w:rsidR="006A4C16" w:rsidRDefault="006A4C16"/>
    <w:p w:rsidR="006A4C16" w:rsidRDefault="006A4C16"/>
    <w:p w:rsidR="006A4C16" w:rsidRDefault="006A4C16"/>
    <w:p w:rsidR="006A4C16" w:rsidRDefault="006A4C16"/>
    <w:p w:rsidR="006A4C16" w:rsidRDefault="006A4C16"/>
    <w:p w:rsidR="006A4C16" w:rsidRDefault="006A4C16"/>
    <w:p w:rsidR="006A4C16" w:rsidRDefault="006A4C16"/>
    <w:p w:rsidR="006A4C16" w:rsidRDefault="006A4C16"/>
    <w:p w:rsidR="006A4C16" w:rsidRDefault="006A4C16"/>
    <w:p w:rsidR="006A4C16" w:rsidRDefault="006A4C16" w:rsidP="006A4C16">
      <w:pPr>
        <w:jc w:val="center"/>
      </w:pPr>
    </w:p>
    <w:p w:rsidR="007155B5" w:rsidRPr="003B1905" w:rsidRDefault="007155B5" w:rsidP="003B1905">
      <w:pPr>
        <w:pStyle w:val="1"/>
        <w:rPr>
          <w:rFonts w:ascii="Times New Roman" w:hAnsi="Times New Roman" w:cs="Times New Roman"/>
          <w:sz w:val="44"/>
          <w:szCs w:val="44"/>
        </w:rPr>
      </w:pPr>
      <w:r w:rsidRPr="003B1905">
        <w:rPr>
          <w:rFonts w:ascii="Times New Roman" w:hAnsi="Times New Roman" w:cs="Times New Roman"/>
          <w:sz w:val="44"/>
          <w:szCs w:val="44"/>
        </w:rPr>
        <w:t xml:space="preserve">Что такое АМО? </w:t>
      </w:r>
    </w:p>
    <w:p w:rsidR="007155B5" w:rsidRDefault="007155B5" w:rsidP="007155B5">
      <w:pPr>
        <w:shd w:val="clear" w:color="auto" w:fill="FFFFFF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7155B5" w:rsidRDefault="007155B5" w:rsidP="007155B5">
      <w:pPr>
        <w:shd w:val="clear" w:color="auto" w:fill="FFFFFF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7155B5" w:rsidRDefault="007155B5" w:rsidP="007155B5">
      <w:pPr>
        <w:shd w:val="clear" w:color="auto" w:fill="FFFFFF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7155B5" w:rsidRDefault="007155B5" w:rsidP="007155B5">
      <w:pPr>
        <w:shd w:val="clear" w:color="auto" w:fill="FFFFFF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7155B5" w:rsidRDefault="007155B5" w:rsidP="007155B5">
      <w:pPr>
        <w:shd w:val="clear" w:color="auto" w:fill="FFFFFF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4D72EC" w:rsidRDefault="007155B5" w:rsidP="007155B5">
      <w:pPr>
        <w:pStyle w:val="a4"/>
      </w:pPr>
      <w:r>
        <w:t xml:space="preserve"> </w:t>
      </w:r>
      <w:r w:rsidRPr="007155B5">
        <w:t>АМО АКТИВНЫЕ МЕТОДЫ</w:t>
      </w:r>
    </w:p>
    <w:p w:rsidR="007155B5" w:rsidRDefault="007155B5" w:rsidP="007155B5">
      <w:pPr>
        <w:pStyle w:val="a4"/>
      </w:pPr>
      <w:r w:rsidRPr="007155B5">
        <w:t xml:space="preserve"> </w:t>
      </w:r>
      <w:proofErr w:type="gramStart"/>
      <w:r w:rsidRPr="007155B5">
        <w:t>ОБУЧЕН</w:t>
      </w:r>
      <w:proofErr w:type="gramEnd"/>
      <w:r w:rsidR="003B1905" w:rsidRPr="003B19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155B5">
        <w:t xml:space="preserve">ИЯ – </w:t>
      </w:r>
    </w:p>
    <w:p w:rsidR="004D72EC" w:rsidRDefault="004D72EC" w:rsidP="004D72EC"/>
    <w:p w:rsidR="004D72EC" w:rsidRDefault="004D72EC" w:rsidP="004D72EC"/>
    <w:p w:rsidR="004D72EC" w:rsidRDefault="004D72EC" w:rsidP="004D72EC"/>
    <w:p w:rsidR="004D72EC" w:rsidRDefault="004D72EC" w:rsidP="004D72EC"/>
    <w:p w:rsidR="004D72EC" w:rsidRDefault="004D72EC" w:rsidP="004D72EC"/>
    <w:p w:rsidR="004D72EC" w:rsidRDefault="004D72EC" w:rsidP="004D72EC"/>
    <w:p w:rsidR="004D72EC" w:rsidRPr="004D72EC" w:rsidRDefault="004D72EC" w:rsidP="004D72EC">
      <w:r>
        <w:rPr>
          <w:noProof/>
        </w:rPr>
        <w:drawing>
          <wp:inline distT="0" distB="0" distL="0" distR="0">
            <wp:extent cx="2266950" cy="2236724"/>
            <wp:effectExtent l="0" t="0" r="0" b="0"/>
            <wp:docPr id="7" name="Рисунок 7" descr="C:\Users\Ирина Кузьмина\Downloads\school0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узьмина\Downloads\school03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B5" w:rsidRPr="007155B5" w:rsidRDefault="004D72EC" w:rsidP="007155B5">
      <w:pPr>
        <w:pStyle w:val="1"/>
      </w:pPr>
      <w:r w:rsidRPr="00FF0770">
        <w:rPr>
          <w:color w:val="FF0000"/>
        </w:rPr>
        <w:lastRenderedPageBreak/>
        <w:t>Э</w:t>
      </w:r>
      <w:r w:rsidR="007155B5" w:rsidRPr="00FF0770">
        <w:rPr>
          <w:color w:val="FF0000"/>
        </w:rPr>
        <w:t>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  <w:r w:rsidRPr="00FF0770">
        <w:rPr>
          <w:color w:val="FF0000"/>
        </w:rPr>
        <w:t xml:space="preserve"> </w:t>
      </w:r>
      <w:r w:rsidR="007155B5" w:rsidRPr="00FF0770">
        <w:rPr>
          <w:color w:val="FF0000"/>
        </w:rPr>
        <w:t xml:space="preserve">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 w:rsidR="007155B5" w:rsidRPr="00FF0770">
        <w:rPr>
          <w:color w:val="FF0000"/>
        </w:rPr>
        <w:t>полилоге</w:t>
      </w:r>
      <w:proofErr w:type="spellEnd"/>
      <w:r w:rsidR="007155B5" w:rsidRPr="00FF0770">
        <w:rPr>
          <w:color w:val="FF0000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="007155B5" w:rsidRPr="00FF0770">
        <w:rPr>
          <w:color w:val="FF0000"/>
        </w:rPr>
        <w:t>деятельностном</w:t>
      </w:r>
      <w:proofErr w:type="spellEnd"/>
      <w:r w:rsidR="007155B5" w:rsidRPr="00FF0770">
        <w:rPr>
          <w:color w:val="FF0000"/>
        </w:rPr>
        <w:t xml:space="preserve"> подходе к обучению, движении и рефлексии. Каждый метод активным делает тот, кто его применяет</w:t>
      </w:r>
      <w:r w:rsidRPr="00FF0770">
        <w:rPr>
          <w:color w:val="FF0000"/>
        </w:rPr>
        <w:t>!</w:t>
      </w:r>
      <w:r w:rsidR="007155B5" w:rsidRPr="00FF0770">
        <w:rPr>
          <w:color w:val="FF0000"/>
        </w:rPr>
        <w:t>!! </w:t>
      </w:r>
      <w:r>
        <w:rPr>
          <w:noProof/>
        </w:rPr>
        <w:drawing>
          <wp:inline distT="0" distB="0" distL="0" distR="0" wp14:anchorId="0B224D70" wp14:editId="3E017A1C">
            <wp:extent cx="3314700" cy="2486025"/>
            <wp:effectExtent l="0" t="0" r="0" b="9525"/>
            <wp:docPr id="6" name="Рисунок 6" descr="C:\Users\Ирина Кузьмина\Downloads\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узьмина\Downloads\img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82" cy="24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16" w:rsidRDefault="004D72EC" w:rsidP="007155B5">
      <w:pPr>
        <w:pStyle w:val="1"/>
      </w:pPr>
      <w:bookmarkStart w:id="0" w:name="_GoBack"/>
      <w:r>
        <w:rPr>
          <w:noProof/>
        </w:rPr>
        <w:lastRenderedPageBreak/>
        <w:drawing>
          <wp:inline distT="0" distB="0" distL="0" distR="0" wp14:anchorId="415E22A5" wp14:editId="5363F14D">
            <wp:extent cx="3022178" cy="226695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86" cy="227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A4C16" w:rsidSect="007155B5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35"/>
    <w:multiLevelType w:val="hybridMultilevel"/>
    <w:tmpl w:val="E8E2C3FA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37A8"/>
    <w:multiLevelType w:val="hybridMultilevel"/>
    <w:tmpl w:val="599C0C4A"/>
    <w:lvl w:ilvl="0" w:tplc="77D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75BD4"/>
    <w:multiLevelType w:val="hybridMultilevel"/>
    <w:tmpl w:val="599C0C4A"/>
    <w:lvl w:ilvl="0" w:tplc="77D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B6"/>
    <w:rsid w:val="001C7D4B"/>
    <w:rsid w:val="003B1905"/>
    <w:rsid w:val="004D72EC"/>
    <w:rsid w:val="005803D1"/>
    <w:rsid w:val="006A4C16"/>
    <w:rsid w:val="007155B5"/>
    <w:rsid w:val="008216B6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1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155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15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15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3B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1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1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155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15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15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3B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1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29C8-6C90-471D-8601-DCD05033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Ирина Кузьмина</cp:lastModifiedBy>
  <cp:revision>5</cp:revision>
  <dcterms:created xsi:type="dcterms:W3CDTF">2018-08-25T07:45:00Z</dcterms:created>
  <dcterms:modified xsi:type="dcterms:W3CDTF">2018-08-25T08:40:00Z</dcterms:modified>
</cp:coreProperties>
</file>