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9B" w:rsidRDefault="0001449B" w:rsidP="000144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Андреева Наталья Олеговна</w:t>
      </w:r>
    </w:p>
    <w:p w:rsidR="00CD3723" w:rsidRPr="00CD3723" w:rsidRDefault="00CD3723" w:rsidP="00E3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Инновационные процессы в дошкольной образовательной организации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Современная дошкольная образовательная организация обязана осуществлять новые проекты, которые могли бы удовлетворить не только активные социальные ожидания, но и интересы воспитанников, поскольку детский сад обязан создавать для своих воспитанников климат безопасности и достаточного комфорта, а также возможность всестороннего развития всех имеющихся творческих способностей. Она относится к профессиональной компетентности современного педагога.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Результатом инновационных процессов в дошкольной образовательной организации является использование новшеств, как теоретических, так и практических, а также тех, которые образуются на стыке теории и практики.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Введение инноваций подразумевает, как правило, переход на новую комплексную программу. Либо это появление приоритетного направления (дошкольная образовательная организация с физкультурно-оздоровительным направлением и художественно-эстетическим).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Переход связан с рядом преобразований:</w:t>
      </w:r>
    </w:p>
    <w:p w:rsidR="00CD3723" w:rsidRPr="00CD3723" w:rsidRDefault="00CD3723" w:rsidP="00E33DE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изменение территории (например, организация специализированных спортивных площадок, футбольного поля, </w:t>
      </w: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волейбольно-баскетбольной</w:t>
      </w:r>
      <w:proofErr w:type="spellEnd"/>
      <w:proofErr w:type="gramEnd"/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площадки и т. д.);</w:t>
      </w:r>
    </w:p>
    <w:p w:rsidR="00CD3723" w:rsidRPr="00CD3723" w:rsidRDefault="00CD3723" w:rsidP="00E33DE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открытие новых кабинетов оздоровительной направленности</w:t>
      </w:r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proofErr w:type="gram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массажного</w:t>
      </w:r>
      <w:proofErr w:type="gram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физиотерапии, </w:t>
      </w: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фитобара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, лечебной физкультуры);</w:t>
      </w:r>
    </w:p>
    <w:p w:rsidR="00CD3723" w:rsidRPr="00CD3723" w:rsidRDefault="00CD3723" w:rsidP="00E33DE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введение новых штатных единиц медицинских работников;</w:t>
      </w:r>
    </w:p>
    <w:p w:rsidR="00CD3723" w:rsidRPr="00CD3723" w:rsidRDefault="00CD3723" w:rsidP="00E33DE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создание (в случае нескольких приоритетных направлений) студий по изобразительной деятельности, театрально-игровой, художественному труду и т. д.;</w:t>
      </w:r>
    </w:p>
    <w:p w:rsidR="00CD3723" w:rsidRPr="00CD3723" w:rsidRDefault="00CD3723" w:rsidP="00E33DE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организация дополнительного образования (по изобразительному искусству – </w:t>
      </w:r>
      <w:proofErr w:type="gram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изо</w:t>
      </w:r>
      <w:proofErr w:type="gram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, театру, художественному труду) с введением дополнительных штатных единиц педагогов;</w:t>
      </w:r>
    </w:p>
    <w:p w:rsidR="00CD3723" w:rsidRPr="00CD3723" w:rsidRDefault="00CD3723" w:rsidP="00E33DE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апробация авторских парциальных программ, технологий и методик;</w:t>
      </w:r>
    </w:p>
    <w:p w:rsidR="00CD3723" w:rsidRPr="00CD3723" w:rsidRDefault="00CD3723" w:rsidP="00E33DE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введение инновационных педагогических технологий.</w:t>
      </w:r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В. Г. </w:t>
      </w: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Гульчевская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выделяет технологии развивающего обучения – игровые технологии, такие, как: сюжетные игры, игры-драматизации, игры-имитации реальной деятельности, состязательные игры, коммуникативные игры (диалоги, дискуссии), игры-процессы (моделирующие проявление способностей, личностных качеств в несюжетных играх).</w:t>
      </w:r>
      <w:proofErr w:type="gramEnd"/>
    </w:p>
    <w:p w:rsidR="00CD3723" w:rsidRPr="00CD3723" w:rsidRDefault="00CD3723" w:rsidP="00E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Игровая технология обеспечивает личностную мотивационную включенность каждого обучающегося, что значительно повышает результативность данной формы образовательного взаимодействия. </w:t>
      </w:r>
      <w:proofErr w:type="gram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У обучающихся формируются способности анализировать, сравнивать, обобщать, учитывать причинно-следственные отношения, исследовать, систематизировать свои знания обосновывать собственную точку зрения генерировать новые идеи, что повышает продуктивность их творческой и интеллектуальной деятельности.</w:t>
      </w:r>
      <w:proofErr w:type="gramEnd"/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Коммуникативно-диалоговые технологии: проблемная дискуссия; дискуссия-диалог; межгрупповой диалог («аквариумное обсуждение»); дискуссия с игровым моделированием; направленный диалог; дискуссия на основе обмена мнениями в формах: «Круглый стол», «Заседание экспертной группы», «Симпозиум», «Конференция», «Дебаты».</w:t>
      </w:r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Под технологиями проблемного обучения понимается такая организация образовательного процесса, которая предполагает создание под руководством педагога проблемных противоречивых ситуаций и активную самостоятельную деятельность обучающихся по их разрешению.</w:t>
      </w:r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Главные признаки, которые лежат в основе моделирования занятий в режиме технологии проблемного обучения: создание проблемных ситуаций; обучение детей в процессе решения проблем; сочетание поисковой деятельности и усвоения знаний в готовом виде.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Технология проведения занятия в соответствии с теорией проблемного обучения состоит в следующем:</w:t>
      </w:r>
    </w:p>
    <w:p w:rsidR="00CD3723" w:rsidRPr="00CD3723" w:rsidRDefault="00CD3723" w:rsidP="00E33DE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ознакомление воспитанников с планом занятия и постановка проблемы;</w:t>
      </w:r>
    </w:p>
    <w:p w:rsidR="00CD3723" w:rsidRPr="00CD3723" w:rsidRDefault="00CD3723" w:rsidP="00E33DE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дробление проблемы на отдельные задачи;</w:t>
      </w:r>
    </w:p>
    <w:p w:rsidR="00CD3723" w:rsidRPr="00CD3723" w:rsidRDefault="00CD3723" w:rsidP="00E33DE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выбор алгоритмов решения задач и изучение основного учебного материала;</w:t>
      </w:r>
    </w:p>
    <w:p w:rsidR="00CD3723" w:rsidRPr="00CD3723" w:rsidRDefault="00CD3723" w:rsidP="00E33DE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анализ полученных результатов, формулировка выводов.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Таким образом, технология проблемного обучения предполагает систему учебных занятий с основной целью – создать условия, при которых воспитанники открывают новые знания, овладевают новыми способами поиска информации, развивают проблемное мышление.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Среди педагогических технологий личностно-ориентированного обучения широкое распространение получили технологии проектного обучения, обучения в сотрудничестве и технология </w:t>
      </w:r>
      <w:proofErr w:type="spellStart"/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портфолио</w:t>
      </w:r>
      <w:proofErr w:type="spellEnd"/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«Проектная деятельность является культурной формой деятельности, в которой возможно формирование способности к осуществлению ответственного выбора».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Ученые С. И. Краснов, Р. Г. Каменский выделяют три типа проектов:</w:t>
      </w:r>
    </w:p>
    <w:p w:rsidR="00CD3723" w:rsidRPr="00CD3723" w:rsidRDefault="00CD3723" w:rsidP="00E33DE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исследовательские - преобразуют пространство духовной культуры;</w:t>
      </w:r>
    </w:p>
    <w:p w:rsidR="00CD3723" w:rsidRPr="00CD3723" w:rsidRDefault="00CD3723" w:rsidP="00E33DE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социальные – преобразуют материальный мир и отношения между людьми;</w:t>
      </w:r>
    </w:p>
    <w:p w:rsidR="00CD3723" w:rsidRPr="00CD3723" w:rsidRDefault="00CD3723" w:rsidP="00E33DE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образовательные</w:t>
      </w:r>
      <w:proofErr w:type="gram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- преобразуют сознание отдельного человека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Все три типа проектов успешно реализуются как в образовательном процессе образовательных организаций, так и социальных практиках.</w:t>
      </w:r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«Обучение в сотрудничестве (или обучение в малых группах, обучение в команде) – это одна из наиболее эффективных технологий личностно-ориентированного образования, так как при обучении на ее основе создаются условия для взаимопомощи и индивидуальной поддержки, для осуществления учебной деятельности каждым учеником на уровне, соответствующем его индивидуальным особенностям, опыту, интересам».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Существенное значение технология </w:t>
      </w:r>
      <w:proofErr w:type="spellStart"/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портфолио</w:t>
      </w:r>
      <w:proofErr w:type="spellEnd"/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придает планированию и </w:t>
      </w:r>
      <w:proofErr w:type="spellStart"/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самооцениванию</w:t>
      </w:r>
      <w:proofErr w:type="spellEnd"/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обучающимся</w:t>
      </w:r>
      <w:proofErr w:type="gramEnd"/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своих образовательных результатов.</w:t>
      </w:r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Портфолио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достижений представляет собой коллекцию работ, целью которых является демонстрация образовательных достижений </w:t>
      </w:r>
      <w:proofErr w:type="gram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обучающегося</w:t>
      </w:r>
      <w:proofErr w:type="gram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. Тако</w:t>
      </w:r>
      <w:r w:rsidR="00E33DE1"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портфолио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может стать альтернативным по отношению к традиционным формам и способом оценивания образовательного результата. В этом случае </w:t>
      </w: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портфолио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помогает педагогу:</w:t>
      </w:r>
    </w:p>
    <w:p w:rsidR="00CD3723" w:rsidRPr="00CD3723" w:rsidRDefault="00CD3723" w:rsidP="00E33DE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проследить индивидуальный прогресс </w:t>
      </w:r>
      <w:proofErr w:type="gram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обучающегося</w:t>
      </w:r>
      <w:proofErr w:type="gram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достигнутый</w:t>
      </w:r>
      <w:proofErr w:type="gram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им в процессе получения образования;</w:t>
      </w:r>
    </w:p>
    <w:p w:rsidR="00CD3723" w:rsidRPr="00CD3723" w:rsidRDefault="00CD3723" w:rsidP="00E33DE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оценить образовательные достижения с использованием других форм контроля.</w:t>
      </w:r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Отдельное место в данной категории занимают технологии воспитания, </w:t>
      </w: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здоровьесберегающие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 информационные технологии реализации образовательной деятельности.</w:t>
      </w:r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Здоровьесберегающая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образовательная технология –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</w:t>
      </w:r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Здоровьесберегающие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</w:t>
      </w: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здоровьеразвивающие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) технологии реализуются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</w:t>
      </w:r>
      <w:proofErr w:type="gram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Они предполагают активное участие самого обучающегося в освоении культуры человеческих отношений, в формировании опыта </w:t>
      </w: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здоровьесбережения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который приобретается через постепенное расширение сферы общения и деятельности учащегося, развитие его </w:t>
      </w: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саморегуляции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CD3723" w:rsidRPr="00CD3723" w:rsidRDefault="00CD3723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Информационные технологии (по Г. К. </w:t>
      </w:r>
      <w:proofErr w:type="spellStart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Селевко</w:t>
      </w:r>
      <w:proofErr w:type="spellEnd"/>
      <w:r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) – это технологии, использующие специальные технические информационные средства (ЭВМ, аудио, кино, видео).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Информационные технологии обучения или информационно-коммуникативные технологии — это процессы подготовки и передачи информации </w:t>
      </w:r>
      <w:proofErr w:type="gramStart"/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обучаемому</w:t>
      </w:r>
      <w:proofErr w:type="gramEnd"/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, средством осуществления которых является компьютер. Они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</w:t>
      </w:r>
    </w:p>
    <w:p w:rsidR="00CD3723" w:rsidRPr="00CD3723" w:rsidRDefault="00E33DE1" w:rsidP="00E33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</w:t>
      </w:r>
      <w:r w:rsidR="00CD3723" w:rsidRPr="00CD3723">
        <w:rPr>
          <w:rFonts w:ascii="Times New Roman" w:eastAsia="Times New Roman" w:hAnsi="Times New Roman" w:cs="Times New Roman"/>
          <w:color w:val="010101"/>
          <w:sz w:val="28"/>
          <w:szCs w:val="28"/>
        </w:rPr>
        <w:t>Таким образом, инновационные педагогические технологии могут радикально перестроить образовательный процесс дошкольной образовательной организации. Ребенок развивается, участвует в игровой, познавательной, трудовой деятельности, поэтому цель внедрения новых педагогических технологий – дать почувствовать детям радость труда, пробудить в их сердцах чувство собственного достоинства, решить социальную проблему развития способностей каждого ребенка, включив его в активную деятельность, доведя представления по изучаемой теме до формирования устойчивых понятий и умений.</w:t>
      </w:r>
    </w:p>
    <w:p w:rsidR="004073A8" w:rsidRPr="00E33DE1" w:rsidRDefault="004073A8" w:rsidP="00E33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73A8" w:rsidRPr="00E33DE1" w:rsidSect="0046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2DF"/>
    <w:multiLevelType w:val="multilevel"/>
    <w:tmpl w:val="E39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E1A43"/>
    <w:multiLevelType w:val="multilevel"/>
    <w:tmpl w:val="646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70C76"/>
    <w:multiLevelType w:val="multilevel"/>
    <w:tmpl w:val="97A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8720B"/>
    <w:multiLevelType w:val="multilevel"/>
    <w:tmpl w:val="AF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55D07"/>
    <w:multiLevelType w:val="multilevel"/>
    <w:tmpl w:val="83EE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C2091"/>
    <w:multiLevelType w:val="multilevel"/>
    <w:tmpl w:val="0E9E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84AFF"/>
    <w:multiLevelType w:val="multilevel"/>
    <w:tmpl w:val="BA3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948C4"/>
    <w:multiLevelType w:val="multilevel"/>
    <w:tmpl w:val="A046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93836"/>
    <w:multiLevelType w:val="multilevel"/>
    <w:tmpl w:val="372A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C4B56"/>
    <w:multiLevelType w:val="multilevel"/>
    <w:tmpl w:val="B0B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D3A93"/>
    <w:multiLevelType w:val="multilevel"/>
    <w:tmpl w:val="928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E4637"/>
    <w:multiLevelType w:val="multilevel"/>
    <w:tmpl w:val="CA20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056F1"/>
    <w:multiLevelType w:val="multilevel"/>
    <w:tmpl w:val="23A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D20D0"/>
    <w:multiLevelType w:val="multilevel"/>
    <w:tmpl w:val="1C52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26100"/>
    <w:multiLevelType w:val="multilevel"/>
    <w:tmpl w:val="2296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723"/>
    <w:rsid w:val="0001449B"/>
    <w:rsid w:val="004073A8"/>
    <w:rsid w:val="00462B0D"/>
    <w:rsid w:val="00CD3723"/>
    <w:rsid w:val="00E3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0D"/>
  </w:style>
  <w:style w:type="paragraph" w:styleId="1">
    <w:name w:val="heading 1"/>
    <w:basedOn w:val="a"/>
    <w:link w:val="10"/>
    <w:uiPriority w:val="9"/>
    <w:qFormat/>
    <w:rsid w:val="00CD3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7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</dc:creator>
  <cp:keywords/>
  <dc:description/>
  <cp:lastModifiedBy>S4</cp:lastModifiedBy>
  <cp:revision>5</cp:revision>
  <dcterms:created xsi:type="dcterms:W3CDTF">2023-11-23T07:04:00Z</dcterms:created>
  <dcterms:modified xsi:type="dcterms:W3CDTF">2023-11-23T07:36:00Z</dcterms:modified>
</cp:coreProperties>
</file>