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Использование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электронных таблиц для р</w:t>
      </w:r>
      <w:r>
        <w:rPr>
          <w:rFonts w:ascii="Times New Roman" w:hAnsi="Times New Roman"/>
          <w:b/>
          <w:bCs/>
          <w:sz w:val="28"/>
          <w:szCs w:val="28"/>
        </w:rPr>
        <w:t>ешени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уравнений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базовом курсе информатики тема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Электронные таблицы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изучается в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и 1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классах.  В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 учащиеся получают основные навыки работы с программой: ввод текстовых и числовых данных, задание  формул, форматирование, редактирование, автозаполнение, построение диаграмм.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1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классу у учащихся уже стабильные знания по математике и информатике. Поэтому я провожу интегрированный урок математики и информатики</w:t>
      </w:r>
      <w:r>
        <w:rPr>
          <w:rFonts w:hint="default" w:ascii="Times New Roman" w:hAnsi="Times New Roman"/>
          <w:sz w:val="28"/>
          <w:szCs w:val="28"/>
          <w:lang w:val="ru-RU"/>
        </w:rPr>
        <w:t>. В данной статье будут рассмотрены решения уравнений в электронных таблицах.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b/>
          <w:i/>
          <w:iCs w:val="0"/>
          <w:sz w:val="28"/>
          <w:szCs w:val="28"/>
        </w:rPr>
      </w:pPr>
      <w:r>
        <w:rPr>
          <w:rFonts w:ascii="Times New Roman" w:hAnsi="Times New Roman"/>
          <w:b/>
          <w:i/>
          <w:iCs w:val="0"/>
          <w:sz w:val="28"/>
          <w:szCs w:val="28"/>
        </w:rPr>
        <w:t>Решение квадратных уравнений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Примерами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 для работы с электронными таблицами являются </w:t>
      </w:r>
      <w:r>
        <w:rPr>
          <w:rFonts w:hint="default" w:ascii="Times New Roman" w:hAnsi="Times New Roman" w:eastAsia="SimSun" w:cs="Times New Roman"/>
          <w:sz w:val="28"/>
          <w:szCs w:val="28"/>
        </w:rPr>
        <w:t>Microsoft Excel, OpenOffice Calc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WPS Office </w:t>
      </w:r>
      <w:r>
        <w:rPr>
          <w:rFonts w:hint="default" w:ascii="Times New Roman" w:hAnsi="Times New Roman" w:eastAsia="SimSun" w:cs="Times New Roman"/>
          <w:sz w:val="28"/>
          <w:szCs w:val="28"/>
        </w:rPr>
        <w:t>Spreadsheets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Р7-Офис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Редактор таблиц и другие. </w:t>
      </w:r>
      <w:r>
        <w:rPr>
          <w:rFonts w:ascii="Times New Roman" w:hAnsi="Times New Roman"/>
          <w:sz w:val="28"/>
          <w:szCs w:val="28"/>
          <w:lang w:val="ru-RU"/>
        </w:rPr>
        <w:t>Все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эти программы</w:t>
      </w:r>
      <w:r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</w:rPr>
        <w:t>т встроенные средства, с помощью которых можно без программирования решать нелинейные уравнения.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решение уравнений вида </w:t>
      </w:r>
      <w:r>
        <w:rPr>
          <w:rFonts w:ascii="Times New Roman" w:hAnsi="Times New Roman"/>
          <w:sz w:val="28"/>
          <w:szCs w:val="28"/>
          <w:lang w:val="en-US"/>
        </w:rPr>
        <w:t>ax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bx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=0  с помощью программы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Дискриминант вычисляем по формуле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  <w:lang w:val="en-US"/>
        </w:rPr>
        <w:t>ac</w:t>
      </w:r>
      <w:r>
        <w:rPr>
          <w:rFonts w:ascii="Times New Roman" w:hAnsi="Times New Roman"/>
          <w:sz w:val="28"/>
          <w:szCs w:val="28"/>
        </w:rPr>
        <w:t xml:space="preserve">, корни уравнения вычисляются по формулам: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s1027" o:spid="_x0000_s1027" o:spt="75" type="#_x0000_t75" style="position:absolute;left:0pt;margin-left:254.05pt;margin-top:6.95pt;height:29pt;width:65pt;mso-wrap-distance-bottom:0pt;mso-wrap-distance-top:0pt;z-index:251660288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/>
            <w10:wrap type="topAndBottom"/>
          </v:shape>
          <o:OLEObject Type="Embed" ProgID="" ShapeID="_x0000_s1027" DrawAspect="Content" ObjectID="_1468075725" r:id="rId6">
            <o:LockedField>false</o:LockedField>
          </o:OLEObject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_x0000_s1026" o:spid="_x0000_s1026" o:spt="75" type="#_x0000_t75" style="position:absolute;left:0pt;margin-left:175.2pt;margin-top:6.1pt;height:29pt;width:64pt;mso-wrap-distance-bottom:0pt;mso-wrap-distance-top:0pt;z-index:251659264;mso-width-relative:page;mso-height-relative:page;" o:ole="t" filled="f" stroked="f" coordsize="21600,21600">
            <v:path/>
            <v:fill on="f" focussize="0,0"/>
            <v:stroke on="f"/>
            <v:imagedata r:id="rId9" o:title=""/>
            <o:lock v:ext="edit"/>
            <w10:wrap type="topAndBottom"/>
          </v:shape>
          <o:OLEObject Type="Embed" ProgID="" ShapeID="_x0000_s1026" DrawAspect="Content" ObjectID="_1468075726" r:id="rId8">
            <o:LockedField>false</o:LockedField>
          </o:OLEObject>
        </w:pict>
      </w:r>
      <w:r>
        <w:rPr>
          <w:rFonts w:ascii="Times New Roman" w:hAnsi="Times New Roman"/>
          <w:sz w:val="28"/>
          <w:szCs w:val="28"/>
        </w:rPr>
        <w:t xml:space="preserve">Составим схему вычисления корней квадратного уравнения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Для этого введем следующие формулы: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443"/>
        <w:gridCol w:w="432"/>
        <w:gridCol w:w="4147"/>
        <w:gridCol w:w="4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2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Схема вычисления корней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квадратного уравнения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=СТЕПЕНЬ(B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;2)-4*A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*C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=ЕСЛИ(D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&lt;0;"Корней нет";"")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240" w:lineRule="auto"/>
              <w:ind w:left="0" w:leftChars="0"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=ЕСЛИ($D$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&gt;=0;"X1=";"")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=ЕСЛИ($D$3&gt;=0;(-1*$B$3-КОРЕНЬ($D$3))/(2*$A$3);"")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left="0" w:leftChars="0"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=ЕСЛИ($D$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&gt;=0;"X2=";"")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=ЕСЛИ($D$3&gt;=0;(-1*$B$3+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КОРЕНЬ($D$3))/(2*$A$3);"")</w:t>
            </w:r>
          </w:p>
        </w:tc>
      </w:tr>
    </w:tbl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ввода значений коэффициентов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получим результат: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+10x+5=0</w:t>
            </w:r>
          </w:p>
        </w:tc>
        <w:tc>
          <w:tcPr>
            <w:tcW w:w="492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x+55=0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927" w:type="dxa"/>
          </w:tcPr>
          <w:tbl>
            <w:tblPr>
              <w:tblStyle w:val="3"/>
              <w:tblpPr w:leftFromText="180" w:rightFromText="180" w:vertAnchor="text" w:horzAnchor="page" w:tblpX="165" w:tblpY="106"/>
              <w:tblOverlap w:val="never"/>
              <w:tblW w:w="419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1"/>
              <w:gridCol w:w="771"/>
              <w:gridCol w:w="631"/>
              <w:gridCol w:w="992"/>
              <w:gridCol w:w="11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419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схема вычисления корней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квадратного уравнения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right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right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right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X1=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-4,43649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X2=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-0,56351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tbl>
            <w:tblPr>
              <w:tblStyle w:val="3"/>
              <w:tblpPr w:leftFromText="180" w:rightFromText="180" w:vertAnchor="text" w:horzAnchor="page" w:tblpX="143" w:tblpY="73"/>
              <w:tblOverlap w:val="never"/>
              <w:tblW w:w="4275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1"/>
              <w:gridCol w:w="631"/>
              <w:gridCol w:w="616"/>
              <w:gridCol w:w="1137"/>
              <w:gridCol w:w="12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427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схема вычисления корней </w:t>
                  </w: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квадратного уравнения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center"/>
                    <w:textAlignment w:val="auto"/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3" w:hRule="exact"/>
              </w:trPr>
              <w:tc>
                <w:tcPr>
                  <w:tcW w:w="6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350" w:firstLineChars="125"/>
                    <w:jc w:val="right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-2" w:leftChars="-100" w:hanging="218" w:hangingChars="78"/>
                    <w:jc w:val="right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left="0" w:leftChars="0" w:firstLine="0" w:firstLineChars="0"/>
                    <w:jc w:val="both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-340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>Корней нет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по данной схеме можно решить любое квадратное уравнение.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iCs w:val="0"/>
          <w:sz w:val="28"/>
          <w:szCs w:val="28"/>
        </w:rPr>
        <w:t>Подбор параметра</w:t>
      </w:r>
      <w:bookmarkEnd w:id="0"/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top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Подбор параметра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является удобной для решения задач поиска определенного целевого значения, зависящего от одного неизвестного параметра. С помощью неё можно найти решение любого нелинейного уравнения.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Решим, например,  уравнение 2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+5=0, используя подбор параметра  MS Excel.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Строим график функции  2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+5=0  на промежутке [-5; 0] с шагом 0,5.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задаём значения переменной 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 -5 до 0 с шагом 0,5, для первого значения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задаем формулу  </w:t>
      </w:r>
      <w:r>
        <w:rPr>
          <w:rFonts w:ascii="Times New Roman" w:hAnsi="Times New Roman"/>
          <w:i/>
          <w:sz w:val="28"/>
          <w:szCs w:val="28"/>
        </w:rPr>
        <w:t>=2*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</w:rPr>
        <w:t>1*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</w:rPr>
        <w:t>1+10*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</w:rPr>
        <w:t>1+5</w:t>
      </w:r>
      <w:r>
        <w:rPr>
          <w:rFonts w:ascii="Times New Roman" w:hAnsi="Times New Roman"/>
          <w:sz w:val="28"/>
          <w:szCs w:val="28"/>
        </w:rPr>
        <w:t>, которую копируем в остальные ячейки. Получаем таблицу значений: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-4,5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-2,5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-2,0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-1,0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-7,5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Выделяем значения переменной </w:t>
      </w:r>
      <w:r>
        <w:rPr>
          <w:rFonts w:ascii="Times New Roman" w:hAnsi="Times New Roman"/>
          <w:b/>
          <w:sz w:val="28"/>
          <w:szCs w:val="28"/>
        </w:rPr>
        <w:t xml:space="preserve">у, </w:t>
      </w:r>
      <w:r>
        <w:rPr>
          <w:rFonts w:ascii="Times New Roman" w:hAnsi="Times New Roman"/>
          <w:sz w:val="28"/>
          <w:szCs w:val="28"/>
        </w:rPr>
        <w:t xml:space="preserve">выбираем вкладку  </w:t>
      </w:r>
      <w:r>
        <w:rPr>
          <w:rFonts w:ascii="Times New Roman" w:hAnsi="Times New Roman"/>
          <w:b/>
          <w:sz w:val="28"/>
          <w:szCs w:val="28"/>
        </w:rPr>
        <w:t xml:space="preserve">Вставка,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b/>
          <w:sz w:val="28"/>
          <w:szCs w:val="28"/>
        </w:rPr>
        <w:t xml:space="preserve">Диаграммы </w:t>
      </w:r>
      <w:r>
        <w:rPr>
          <w:rFonts w:ascii="Times New Roman" w:hAnsi="Times New Roman"/>
          <w:sz w:val="28"/>
          <w:szCs w:val="28"/>
        </w:rPr>
        <w:t xml:space="preserve">выбираем </w:t>
      </w:r>
      <w:r>
        <w:rPr>
          <w:rFonts w:ascii="Times New Roman" w:hAnsi="Times New Roman"/>
          <w:b/>
          <w:sz w:val="28"/>
          <w:szCs w:val="28"/>
        </w:rPr>
        <w:t xml:space="preserve">Точечная - Точечная с гладкими кривыми. 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object>
          <v:shape id="_x0000_i1025" o:spt="75" alt="" type="#_x0000_t75" style="height:102.35pt;width:179.3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xcel.Sheet.12" ShapeID="_x0000_i1025" DrawAspect="Content" ObjectID="_1468075727" r:id="rId10">
            <o:LockedField>false</o:LockedField>
          </o:OLEObject>
        </w:objec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>
      <w:pPr>
        <w:spacing w:after="0" w:line="240" w:lineRule="auto"/>
        <w:ind w:left="0" w:leftChars="0" w:firstLine="0" w:firstLineChars="0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вкладке</w:t>
      </w:r>
      <w:r>
        <w:rPr>
          <w:rFonts w:ascii="Times New Roman" w:hAnsi="Times New Roman"/>
          <w:b/>
          <w:sz w:val="28"/>
          <w:szCs w:val="28"/>
        </w:rPr>
        <w:t xml:space="preserve"> Конструктор </w:t>
      </w:r>
      <w:r>
        <w:rPr>
          <w:rFonts w:ascii="Times New Roman" w:hAnsi="Times New Roman"/>
          <w:sz w:val="28"/>
          <w:szCs w:val="28"/>
        </w:rPr>
        <w:t>выбираем</w:t>
      </w:r>
      <w:r>
        <w:rPr>
          <w:rFonts w:ascii="Times New Roman" w:hAnsi="Times New Roman"/>
          <w:b/>
          <w:sz w:val="28"/>
          <w:szCs w:val="28"/>
        </w:rPr>
        <w:t xml:space="preserve"> Выбрать данные - Элементы легенды (ряды) - Изменить - Значения Х </w:t>
      </w:r>
      <w:r>
        <w:rPr>
          <w:rFonts w:ascii="Times New Roman" w:hAnsi="Times New Roman"/>
          <w:sz w:val="28"/>
          <w:szCs w:val="28"/>
        </w:rPr>
        <w:t>выделяем соответствующие ячейки со значениями переменной х,</w:t>
      </w:r>
      <w:r>
        <w:rPr>
          <w:rFonts w:ascii="Times New Roman" w:hAnsi="Times New Roman"/>
          <w:b/>
          <w:sz w:val="28"/>
          <w:szCs w:val="28"/>
        </w:rPr>
        <w:t xml:space="preserve"> ОК. </w:t>
      </w:r>
      <w:r>
        <w:rPr>
          <w:rFonts w:ascii="Times New Roman" w:hAnsi="Times New Roman"/>
          <w:sz w:val="28"/>
          <w:szCs w:val="28"/>
        </w:rPr>
        <w:t>На вкладке</w:t>
      </w:r>
      <w:r>
        <w:rPr>
          <w:rFonts w:ascii="Times New Roman" w:hAnsi="Times New Roman"/>
          <w:b/>
          <w:sz w:val="28"/>
          <w:szCs w:val="28"/>
        </w:rPr>
        <w:t xml:space="preserve"> Макет </w:t>
      </w:r>
      <w:r>
        <w:rPr>
          <w:rFonts w:ascii="Times New Roman" w:hAnsi="Times New Roman"/>
          <w:sz w:val="28"/>
          <w:szCs w:val="28"/>
        </w:rPr>
        <w:t>выбираем</w:t>
      </w:r>
      <w:r>
        <w:rPr>
          <w:rFonts w:ascii="Times New Roman" w:hAnsi="Times New Roman"/>
          <w:b/>
          <w:sz w:val="28"/>
          <w:szCs w:val="28"/>
        </w:rPr>
        <w:t xml:space="preserve"> Название осей,</w:t>
      </w:r>
      <w:r>
        <w:rPr>
          <w:rFonts w:ascii="Times New Roman" w:hAnsi="Times New Roman"/>
          <w:sz w:val="28"/>
          <w:szCs w:val="28"/>
        </w:rPr>
        <w:t xml:space="preserve"> подписываем оси и </w:t>
      </w:r>
      <w:r>
        <w:rPr>
          <w:rFonts w:ascii="Times New Roman" w:hAnsi="Times New Roman"/>
          <w:b/>
          <w:sz w:val="28"/>
          <w:szCs w:val="28"/>
        </w:rPr>
        <w:t>Название диаграммы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2 и рис.1 можно определить промежутки, в которых находятся корни уравнения 2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+5=0: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є[-4,5;-4],  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є[-1;-0,5].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команды  </w:t>
      </w:r>
      <w:r>
        <w:rPr>
          <w:rFonts w:ascii="Times New Roman" w:hAnsi="Times New Roman"/>
          <w:b/>
          <w:sz w:val="28"/>
          <w:szCs w:val="28"/>
        </w:rPr>
        <w:t>Подбор параметра</w:t>
      </w:r>
      <w:r>
        <w:rPr>
          <w:rFonts w:ascii="Times New Roman" w:hAnsi="Times New Roman"/>
          <w:sz w:val="28"/>
          <w:szCs w:val="28"/>
        </w:rPr>
        <w:t xml:space="preserve"> можно уточнить значение корней. Для этого выделяем ячейку со значением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=0,5, соответствующую значению аргумента х=-4,5. На вкладке </w:t>
      </w:r>
      <w:r>
        <w:rPr>
          <w:rFonts w:ascii="Times New Roman" w:hAnsi="Times New Roman"/>
          <w:b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в группе  </w:t>
      </w:r>
      <w:r>
        <w:rPr>
          <w:rFonts w:ascii="Times New Roman" w:hAnsi="Times New Roman"/>
          <w:b/>
          <w:sz w:val="28"/>
          <w:szCs w:val="28"/>
        </w:rPr>
        <w:t>Работа с данными</w:t>
      </w:r>
      <w:r>
        <w:rPr>
          <w:rFonts w:ascii="Times New Roman" w:hAnsi="Times New Roman"/>
          <w:sz w:val="28"/>
          <w:szCs w:val="28"/>
        </w:rPr>
        <w:t xml:space="preserve"> выбираем команду </w:t>
      </w:r>
      <w:r>
        <w:rPr>
          <w:rFonts w:ascii="Times New Roman" w:hAnsi="Times New Roman"/>
          <w:b/>
          <w:sz w:val="28"/>
          <w:szCs w:val="28"/>
        </w:rPr>
        <w:t>«Что-если»,</w:t>
      </w:r>
      <w:r>
        <w:rPr>
          <w:rFonts w:ascii="Times New Roman" w:hAnsi="Times New Roman"/>
          <w:sz w:val="28"/>
          <w:szCs w:val="28"/>
        </w:rPr>
        <w:t xml:space="preserve"> а затем  </w:t>
      </w:r>
      <w:r>
        <w:rPr>
          <w:rFonts w:ascii="Times New Roman" w:hAnsi="Times New Roman"/>
          <w:b/>
          <w:sz w:val="28"/>
          <w:szCs w:val="28"/>
        </w:rPr>
        <w:t xml:space="preserve">Подбор параметра.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Появится одноименное диалоговое окно с тремя строками.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первой указан адрес выбранного значения функции. Во второй нужно установить курсор и занести подбираемое значение функции, указанное в правой части данного уравнения (в нашем случае – число 0). А затем, установив курсор в третьей строке,  надо щёлкнуть левой кнопкой мыши на ячейке с соответствующим значением аргумента (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1), чтобы получить абсолютное значение этого адреса или щёлкнуть мышью по кнопке ОК.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/>
        </w:rPr>
        <w:drawing>
          <wp:inline distT="0" distB="0" distL="114300" distR="114300">
            <wp:extent cx="1411605" cy="749300"/>
            <wp:effectExtent l="0" t="0" r="17145" b="12700"/>
            <wp:docPr id="1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Рис.2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После выполнения нескольких итераций и по достижении значения функции, близкого к подбираемому значению, в адресе аргумента установится значение корня х1=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>-4,43649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 В появившемся окне Результат подбора параметра необходимо щёлкнуть мышью по кнопке Отмена для восстановления прежних значений аргумента и функции. Аналогично находим значение второго корня.</w:t>
      </w:r>
    </w:p>
    <w:tbl>
      <w:tblPr>
        <w:tblStyle w:val="3"/>
        <w:tblpPr w:leftFromText="180" w:rightFromText="180" w:vertAnchor="text" w:horzAnchor="margin" w:tblpXSpec="center" w:tblpY="185"/>
        <w:tblW w:w="4971" w:type="pct"/>
        <w:tblInd w:w="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863"/>
        <w:gridCol w:w="1240"/>
        <w:gridCol w:w="865"/>
        <w:gridCol w:w="865"/>
        <w:gridCol w:w="865"/>
        <w:gridCol w:w="865"/>
        <w:gridCol w:w="867"/>
        <w:gridCol w:w="868"/>
        <w:gridCol w:w="870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-4,43649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-2,5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-2,0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-1,5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-1,0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-0,56338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5" w:hRule="atLeast"/>
        </w:trPr>
        <w:tc>
          <w:tcPr>
            <w:tcW w:w="1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-5,5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-7,5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-5,5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0" w:leftChars="0" w:firstLine="0" w:firstLineChars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Таблица 3.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50" w:firstLineChars="125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Сравнив результаты первого и второго способа, видим, что значения второго  корня различаются на  десятичном знаке.</w:t>
      </w:r>
    </w:p>
    <w:p>
      <w:pPr>
        <w:spacing w:after="0" w:line="240" w:lineRule="auto"/>
        <w:ind w:left="0" w:leftChars="0" w:firstLine="0" w:firstLineChars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Список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ы</w:t>
      </w:r>
    </w:p>
    <w:p>
      <w:pPr>
        <w:numPr>
          <w:ilvl w:val="0"/>
          <w:numId w:val="2"/>
        </w:numPr>
        <w:spacing w:after="0" w:line="240" w:lineRule="auto"/>
        <w:ind w:left="720" w:leftChars="0" w:hanging="3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О., Морозов В., Угринович Н. Курс компьютерной технологии с основами информатики. М.: ABF, ООО "Фирма "Издательство АСТ", 1999. - 432с., ил.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XO Caliburn">
    <w:panose1 w:val="020F0502020204030204"/>
    <w:charset w:val="00"/>
    <w:family w:val="auto"/>
    <w:pitch w:val="default"/>
    <w:sig w:usb0="8000026F" w:usb1="0000004A" w:usb2="00000000" w:usb3="00000000" w:csb0="0000001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6CCAE"/>
    <w:multiLevelType w:val="singleLevel"/>
    <w:tmpl w:val="E1B6CC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65B5178"/>
    <w:multiLevelType w:val="singleLevel"/>
    <w:tmpl w:val="F65B5178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6"/>
    <w:rsid w:val="000B4E0F"/>
    <w:rsid w:val="00121FAA"/>
    <w:rsid w:val="00153C1F"/>
    <w:rsid w:val="001A448A"/>
    <w:rsid w:val="002821DE"/>
    <w:rsid w:val="00316C53"/>
    <w:rsid w:val="004421E1"/>
    <w:rsid w:val="004B71F6"/>
    <w:rsid w:val="004C017B"/>
    <w:rsid w:val="005A665E"/>
    <w:rsid w:val="007E1300"/>
    <w:rsid w:val="00832C21"/>
    <w:rsid w:val="008702E7"/>
    <w:rsid w:val="00B44BFE"/>
    <w:rsid w:val="00C90C36"/>
    <w:rsid w:val="00DA10CB"/>
    <w:rsid w:val="00DC0686"/>
    <w:rsid w:val="00F7626E"/>
    <w:rsid w:val="16F2564D"/>
    <w:rsid w:val="1DD462C4"/>
    <w:rsid w:val="4E314C30"/>
    <w:rsid w:val="7BC80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spacing w:after="200" w:line="276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</Company>
  <Pages>4</Pages>
  <Words>680</Words>
  <Characters>3877</Characters>
  <Lines>32</Lines>
  <Paragraphs>9</Paragraphs>
  <TotalTime>8</TotalTime>
  <ScaleCrop>false</ScaleCrop>
  <LinksUpToDate>false</LinksUpToDate>
  <CharactersWithSpaces>4548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2018-11-24T15:40:00Z</dcterms:created>
  <dc:creator>tguu</dc:creator>
  <cp:lastModifiedBy>admin</cp:lastModifiedBy>
  <dcterms:modified xsi:type="dcterms:W3CDTF">2024-01-13T12:56:03Z</dcterms:modified>
  <dc:title>РЕШЕНИЕ УРАВНЕНИЙ В MS EXCEL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0679EB479D7042C5BAB8AD06321204A6_13</vt:lpwstr>
  </property>
</Properties>
</file>