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УПРАВЛЕНИЕ ОБРАЗОВАНИЯ ГОРОДА КАЛУГИ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МУНИЦИПАЛЬНОЕ БЮДЖЕТНОЕ ОБРАЗОВАТЕЛЬНОЕ УЧРЕЖДЕНИЕ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ДОПОЛНИТЕЛЬНОГО ОБРАЗОВАНИЯ 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«ДЕТСКО-ЮНОШЕСКИЙ ЦЕНТР КОСМИЧЕСКОГО ОБРАЗОВАНИЯ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6"/>
          <w:szCs w:val="26"/>
        </w:rPr>
        <w:t>«ГАЛАКТИКА» ГОРОДА КАЛУГИ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3173B" w:rsidTr="000A4C06">
        <w:tc>
          <w:tcPr>
            <w:tcW w:w="4785" w:type="dxa"/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ПРИНЯТА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педагогическим советом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МБОУДО ДЮЦКО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«Галактика» г. Калуги</w:t>
            </w:r>
          </w:p>
          <w:p w:rsidR="0083173B" w:rsidRDefault="00583AEA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Протокол № 3 от 23.01.2023</w:t>
            </w:r>
          </w:p>
        </w:tc>
        <w:tc>
          <w:tcPr>
            <w:tcW w:w="4786" w:type="dxa"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 МБОУДО ДЮЦКО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«Галактика» г. Калуги</w:t>
            </w:r>
          </w:p>
          <w:p w:rsidR="0083173B" w:rsidRDefault="00583AEA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Приказ № 28/01-09 от 25.01.2023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________________ А.Ю. Кононова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Дополнительная общеобразовательная 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общеразвивающая программа художественной направленности</w:t>
      </w:r>
    </w:p>
    <w:p w:rsidR="0083173B" w:rsidRPr="00A437C6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Скетчинг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Креативное рисование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Возраст учащихся: 9-12 лет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Срок реализации программы:</w:t>
      </w:r>
      <w:r w:rsidR="000A4C0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16 часов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3173B" w:rsidRDefault="000A4C06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Уровень сложности</w:t>
      </w:r>
      <w:r w:rsidR="0083173B">
        <w:rPr>
          <w:rFonts w:ascii="Times New Roman" w:eastAsia="Calibri" w:hAnsi="Times New Roman" w:cs="Times New Roman"/>
          <w:color w:val="000000"/>
          <w:sz w:val="26"/>
          <w:szCs w:val="26"/>
        </w:rPr>
        <w:t>: стартовый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Автор-составитель программы:</w:t>
      </w:r>
    </w:p>
    <w:p w:rsidR="0083173B" w:rsidRDefault="0083173B" w:rsidP="008317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Савина Дарья Дмитриевна,</w:t>
      </w:r>
    </w:p>
    <w:p w:rsidR="0083173B" w:rsidRDefault="0083173B" w:rsidP="008317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педагог дополнительного образования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583AEA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Калуга, 2023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Паспорт программы</w:t>
      </w:r>
    </w:p>
    <w:p w:rsidR="0083173B" w:rsidRDefault="0083173B" w:rsidP="00831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6464"/>
      </w:tblGrid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 детского объединения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B761DD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Юный художник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Адрес организации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МБОУДО ДЮЦКО «Галактика» г. Калуги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НСП «Дом детского творчества»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(г. Калуга, ул. М. Жукова, 12  тел. 54-62-29)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Название программы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B4" w:rsidRDefault="00D37BB4" w:rsidP="00D37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Дополнительная общеобразовательная </w:t>
            </w:r>
          </w:p>
          <w:p w:rsidR="00D37BB4" w:rsidRDefault="00D37BB4" w:rsidP="00D37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общеразвивающая программа художественной направленности </w:t>
            </w:r>
          </w:p>
          <w:p w:rsidR="0083173B" w:rsidRDefault="00D37BB4" w:rsidP="00D37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83173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Скетчинг</w:t>
            </w:r>
            <w:proofErr w:type="spellEnd"/>
            <w:r w:rsidR="0083173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 Креативное рисование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  <w:r w:rsidR="0083173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Тип программы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Общеразвивающая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Направленность программы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Художественная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Вид деятельности 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Познавательный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Уровень программы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Стартовый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Возраст обучающихся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9-12 лет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Срок реализации программы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D37BB4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83173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раткосрочная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16 часов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Форма обучения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Очная 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Основная форма занятий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Групповая 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Форма аттестации учащихся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Защита творческих проектов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Наполняемость групп</w:t>
            </w:r>
          </w:p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 человек</w:t>
            </w:r>
          </w:p>
        </w:tc>
      </w:tr>
      <w:tr w:rsidR="0083173B" w:rsidTr="000A4C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Автор-составитель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3B" w:rsidRDefault="0083173B" w:rsidP="000A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Савина Дарья Дмитриевна, педагог дополнительного образования</w:t>
            </w:r>
          </w:p>
        </w:tc>
      </w:tr>
    </w:tbl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83173B" w:rsidP="008317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73B" w:rsidRDefault="000A4C06" w:rsidP="00831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3173B" w:rsidRPr="005453F1">
        <w:rPr>
          <w:rFonts w:ascii="Times New Roman" w:hAnsi="Times New Roman" w:cs="Times New Roman"/>
          <w:b/>
          <w:bCs/>
          <w:sz w:val="24"/>
          <w:szCs w:val="24"/>
        </w:rPr>
        <w:t xml:space="preserve">. Комплекс основных характеристик </w:t>
      </w:r>
      <w:r w:rsidR="0083173B">
        <w:rPr>
          <w:rFonts w:ascii="Times New Roman" w:hAnsi="Times New Roman" w:cs="Times New Roman"/>
          <w:b/>
          <w:bCs/>
          <w:sz w:val="24"/>
          <w:szCs w:val="24"/>
        </w:rPr>
        <w:t xml:space="preserve">краткосрочной </w:t>
      </w:r>
      <w:r w:rsidR="0083173B" w:rsidRPr="005453F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83173B" w:rsidRPr="005453F1" w:rsidRDefault="000A4C06" w:rsidP="008317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173B">
        <w:rPr>
          <w:rFonts w:ascii="Times New Roman" w:hAnsi="Times New Roman" w:cs="Times New Roman"/>
          <w:b/>
          <w:bCs/>
          <w:sz w:val="24"/>
          <w:szCs w:val="24"/>
        </w:rPr>
        <w:t>.1 Пояснительная записка</w:t>
      </w:r>
    </w:p>
    <w:p w:rsidR="0083173B" w:rsidRDefault="0083173B" w:rsidP="0083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A7">
        <w:rPr>
          <w:rFonts w:ascii="Times New Roman" w:hAnsi="Times New Roman" w:cs="Times New Roman"/>
          <w:sz w:val="24"/>
          <w:szCs w:val="24"/>
        </w:rPr>
        <w:t>Общеразвивающая программа дополнительного образ</w:t>
      </w:r>
      <w:r>
        <w:rPr>
          <w:rFonts w:ascii="Times New Roman" w:hAnsi="Times New Roman" w:cs="Times New Roman"/>
          <w:sz w:val="24"/>
          <w:szCs w:val="24"/>
        </w:rPr>
        <w:t>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Скетчинг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Креативное рисование</w:t>
      </w:r>
      <w:r w:rsidRPr="001368A7">
        <w:rPr>
          <w:rFonts w:ascii="Times New Roman" w:hAnsi="Times New Roman" w:cs="Times New Roman"/>
          <w:sz w:val="24"/>
          <w:szCs w:val="24"/>
        </w:rPr>
        <w:t xml:space="preserve">» (далее Программа) является </w:t>
      </w:r>
      <w:r>
        <w:rPr>
          <w:rFonts w:ascii="Times New Roman" w:hAnsi="Times New Roman" w:cs="Times New Roman"/>
          <w:sz w:val="24"/>
          <w:szCs w:val="24"/>
        </w:rPr>
        <w:t xml:space="preserve">краткосрочной </w:t>
      </w:r>
      <w:r w:rsidRPr="001368A7">
        <w:rPr>
          <w:rFonts w:ascii="Times New Roman" w:hAnsi="Times New Roman" w:cs="Times New Roman"/>
          <w:sz w:val="24"/>
          <w:szCs w:val="24"/>
        </w:rPr>
        <w:t>модифицированной про</w:t>
      </w:r>
      <w:r>
        <w:rPr>
          <w:rFonts w:ascii="Times New Roman" w:hAnsi="Times New Roman" w:cs="Times New Roman"/>
          <w:sz w:val="24"/>
          <w:szCs w:val="24"/>
        </w:rPr>
        <w:t>граммой художественной</w:t>
      </w:r>
      <w:r w:rsidRPr="001368A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3173B" w:rsidRDefault="0083173B" w:rsidP="0083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соответствие со следующими нормативными документами:</w:t>
      </w:r>
    </w:p>
    <w:p w:rsidR="0083173B" w:rsidRPr="00CB24CE" w:rsidRDefault="0083173B" w:rsidP="0083173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B24CE">
        <w:rPr>
          <w:rFonts w:ascii="Times New Roman" w:hAnsi="Times New Roman" w:cs="Times New Roman"/>
          <w:iCs/>
          <w:sz w:val="24"/>
          <w:szCs w:val="24"/>
          <w:lang w:eastAsia="ru-RU"/>
        </w:rPr>
        <w:t>Федеральный закон «Об образовании в Российской Федерации» от 29.12.2012 № 273-ФЗ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83173B" w:rsidRPr="00D56ED8" w:rsidRDefault="0083173B" w:rsidP="0083173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56ED8">
        <w:rPr>
          <w:rFonts w:ascii="Times New Roman" w:hAnsi="Times New Roman" w:cs="Times New Roman"/>
          <w:iCs/>
          <w:sz w:val="24"/>
          <w:szCs w:val="24"/>
          <w:lang w:eastAsia="ru-RU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3173B" w:rsidRDefault="0083173B" w:rsidP="0083173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дополнительного образования детей до 2030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5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31 марта 2022 года № 678-р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9E6" w:rsidRPr="003079E6" w:rsidRDefault="003079E6" w:rsidP="0083173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№28 «Об утверждении санитарных правил СП 2.4.3648 – 20 «</w:t>
      </w:r>
      <w:proofErr w:type="spellStart"/>
      <w:r w:rsidRPr="00307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30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организациям воспитания и обучения, отдыха и оздоровления детей и молодежи».</w:t>
      </w:r>
    </w:p>
    <w:p w:rsidR="0083173B" w:rsidRDefault="0083173B" w:rsidP="0083173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2F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27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3B" w:rsidRPr="00425DE7" w:rsidRDefault="0083173B" w:rsidP="0083173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 Утверждена постановлением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</w:t>
      </w:r>
    </w:p>
    <w:p w:rsidR="0083173B" w:rsidRDefault="0083173B" w:rsidP="0083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1E" w:rsidRDefault="000D261E" w:rsidP="000D2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1C1">
        <w:rPr>
          <w:rFonts w:ascii="Times New Roman" w:hAnsi="Times New Roman" w:cs="Times New Roman"/>
          <w:b/>
          <w:sz w:val="24"/>
          <w:szCs w:val="24"/>
        </w:rPr>
        <w:t xml:space="preserve">Вид программы: </w:t>
      </w:r>
      <w:r w:rsidRPr="00EA01C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дифицированная программа, уровень освоения – общекультурный.</w:t>
      </w:r>
    </w:p>
    <w:p w:rsidR="0083173B" w:rsidRDefault="0083173B" w:rsidP="0083173B">
      <w:pPr>
        <w:spacing w:after="0" w:line="240" w:lineRule="auto"/>
        <w:ind w:firstLine="567"/>
        <w:jc w:val="both"/>
        <w:rPr>
          <w:rStyle w:val="c1"/>
        </w:rPr>
      </w:pPr>
      <w:r w:rsidRPr="001368A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изобразительной деятельностью способствуют развитию у ребенка художественного умения видеть и передавать увиденное в своих произведениях, воплощать идейный замысел посредством образного звучания цвета или же графического изображения объектов. При этом выбор формата обучения играет основополагающую роль. Разнообразие нестандартных техник, представленных в программе (которые включают в себя множество приемов рисунка и живописи), позволяет вызвать у ребенка живой интерес к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изотворчеству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воспринимать занятия как увлекательный процесс.</w:t>
      </w:r>
      <w:r>
        <w:rPr>
          <w:rStyle w:val="c1"/>
        </w:rPr>
        <w:t xml:space="preserve"> </w:t>
      </w:r>
    </w:p>
    <w:p w:rsidR="000A4C06" w:rsidRPr="000A4C06" w:rsidRDefault="000A4C06" w:rsidP="000A4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C06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программы: </w:t>
      </w:r>
      <w:r w:rsidRPr="00EA01C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том, что в процессе её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0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овладевают знаниями, умениями, навыками, которые направлены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интеллектуально-творческое развитие и самовыражение в процессе творчества.</w:t>
      </w:r>
    </w:p>
    <w:p w:rsidR="0083173B" w:rsidRDefault="0083173B" w:rsidP="008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дает возможность познакомиться с различными нетрадиционными техниками изобразительного искусства, применить их на практике, детям</w:t>
      </w:r>
      <w:r w:rsidR="009F02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умеющим рисов</w:t>
      </w:r>
      <w:r w:rsidR="00876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ать. Вследствие активизируется</w:t>
      </w: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потенциал, развивается креативность, конструктивное мышление, повышается уровень художественной подготовки и расширяется творческий диапазон.</w:t>
      </w:r>
    </w:p>
    <w:p w:rsidR="0083173B" w:rsidRPr="0083173B" w:rsidRDefault="0083173B" w:rsidP="008317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программы обобщен опыт турецких и японских мастеров, чьи работы выполнены в технике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марблинга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суминагаши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применяется методика и приемы правополушарного рисования (Бетти Эдвардс), художников-импрессионистов, постимпрессионистов,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неоимпрессионистов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тех, чьи работы выполнены в технике </w:t>
      </w:r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пуантилизм (Джордж Сера, Шарль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Анграм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Максимилиан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Винсент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Гог, Поль </w:t>
      </w:r>
      <w:proofErr w:type="spellStart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Синьяк</w:t>
      </w:r>
      <w:proofErr w:type="spellEnd"/>
      <w:r w:rsidRPr="008317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173B" w:rsidRDefault="004F3F91" w:rsidP="008317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01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Адресат программы: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</w:t>
      </w:r>
      <w:r w:rsidR="0083173B"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рограмма рассчитана</w:t>
      </w:r>
      <w:r w:rsidR="008317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детей 9-12</w:t>
      </w:r>
      <w:r w:rsidR="0083173B"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лет. </w:t>
      </w:r>
    </w:p>
    <w:p w:rsidR="004F3F91" w:rsidRPr="001420F6" w:rsidRDefault="004F3F91" w:rsidP="004F3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Группы формируются по 12 человек. Набор в группы </w:t>
      </w:r>
      <w:r w:rsidRPr="00050E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производится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основании заявлений родителей (законных представителей) обучающихся. </w:t>
      </w:r>
      <w:r w:rsidRPr="00680C1D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Уровень готовности учащихся к освоению программы определяются по результатам первичной аттестации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.</w:t>
      </w:r>
    </w:p>
    <w:p w:rsidR="004F3F91" w:rsidRPr="001420F6" w:rsidRDefault="004F3F91" w:rsidP="008317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173B" w:rsidRPr="001420F6" w:rsidRDefault="0083173B" w:rsidP="008317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2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Язык реализации программы: 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</w:t>
      </w:r>
    </w:p>
    <w:p w:rsidR="0083173B" w:rsidRPr="001420F6" w:rsidRDefault="0083173B" w:rsidP="0083173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Объем программы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16 часов в год.</w:t>
      </w:r>
    </w:p>
    <w:p w:rsidR="00262E90" w:rsidRPr="00262E90" w:rsidRDefault="00262E90" w:rsidP="00262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Форма организации образовательной деятельности: </w:t>
      </w:r>
      <w:r w:rsidRPr="00A104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очная</w:t>
      </w:r>
    </w:p>
    <w:p w:rsidR="0083173B" w:rsidRPr="001420F6" w:rsidRDefault="0083173B" w:rsidP="0083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Режим занятий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</w:p>
    <w:p w:rsidR="0083173B" w:rsidRPr="001420F6" w:rsidRDefault="0083173B" w:rsidP="0083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проводятся</w:t>
      </w:r>
      <w:proofErr w:type="gramEnd"/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 раза в месяц по 2 академических часа. Продолжительность одного занятия составляет 45 минут с перерывом 10 минут. </w:t>
      </w:r>
    </w:p>
    <w:p w:rsidR="0083173B" w:rsidRPr="001420F6" w:rsidRDefault="0083173B" w:rsidP="0083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Занятия проводятся в течение 2 месяцев 1 раз в неделю по 2 академических часа. Продолжительность одного занятия составляет 45 минут с перерывом 10 минут.</w:t>
      </w:r>
    </w:p>
    <w:p w:rsidR="0083173B" w:rsidRPr="001420F6" w:rsidRDefault="0083173B" w:rsidP="0083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420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Формы проведения занятий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групповая, практические занятия, игровое занятие, занятие-выставка</w:t>
      </w:r>
      <w:r w:rsidRPr="001420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A4C06" w:rsidRDefault="000A4C06" w:rsidP="000A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C06" w:rsidRDefault="000A4C06" w:rsidP="000A4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81746">
        <w:rPr>
          <w:rFonts w:ascii="Times New Roman" w:hAnsi="Times New Roman" w:cs="Times New Roman"/>
          <w:b/>
          <w:sz w:val="24"/>
          <w:szCs w:val="24"/>
        </w:rPr>
        <w:t>.2 Цели и задачи программы</w:t>
      </w:r>
    </w:p>
    <w:p w:rsidR="0083173B" w:rsidRDefault="0083173B" w:rsidP="0083173B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800A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80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32C1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FE32C1">
        <w:rPr>
          <w:rFonts w:ascii="Times New Roman" w:hAnsi="Times New Roman"/>
          <w:sz w:val="24"/>
          <w:szCs w:val="24"/>
        </w:rPr>
        <w:t>формированию</w:t>
      </w:r>
      <w:r w:rsidR="00A75E4E" w:rsidRPr="00847368">
        <w:rPr>
          <w:rFonts w:ascii="Times New Roman" w:hAnsi="Times New Roman"/>
          <w:sz w:val="24"/>
          <w:szCs w:val="24"/>
        </w:rPr>
        <w:t xml:space="preserve"> художественно-творческих способностей детей, через эксперименталь</w:t>
      </w:r>
      <w:r w:rsidR="00A75E4E">
        <w:rPr>
          <w:rFonts w:ascii="Times New Roman" w:hAnsi="Times New Roman"/>
          <w:sz w:val="24"/>
          <w:szCs w:val="24"/>
        </w:rPr>
        <w:t>но-художественную деятельность</w:t>
      </w:r>
    </w:p>
    <w:p w:rsidR="0083173B" w:rsidRPr="00ED70E4" w:rsidRDefault="0083173B" w:rsidP="008317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0E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3173B" w:rsidRPr="00ED70E4" w:rsidRDefault="0083173B" w:rsidP="0083173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Обучающие:</w:t>
      </w:r>
    </w:p>
    <w:p w:rsidR="00A75E4E" w:rsidRDefault="00A75E4E" w:rsidP="00A75E4E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</w:t>
      </w:r>
      <w:r w:rsidRPr="00847368">
        <w:rPr>
          <w:rFonts w:ascii="Times New Roman" w:hAnsi="Times New Roman"/>
          <w:sz w:val="24"/>
          <w:szCs w:val="24"/>
        </w:rPr>
        <w:t xml:space="preserve">ть основам художественно-изобразительной грамоты: </w:t>
      </w:r>
    </w:p>
    <w:p w:rsidR="00A75E4E" w:rsidRDefault="00A75E4E" w:rsidP="00A75E4E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proofErr w:type="spellStart"/>
      <w:r>
        <w:rPr>
          <w:rFonts w:ascii="Times New Roman" w:hAnsi="Times New Roman"/>
          <w:sz w:val="24"/>
          <w:szCs w:val="24"/>
        </w:rPr>
        <w:t>пространствен</w:t>
      </w:r>
      <w:r w:rsidRPr="00847368">
        <w:rPr>
          <w:rFonts w:ascii="Times New Roman" w:hAnsi="Times New Roman"/>
          <w:sz w:val="24"/>
          <w:szCs w:val="24"/>
        </w:rPr>
        <w:t>но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видеть и передавать форму и пропорции предметов действительности, </w:t>
      </w:r>
    </w:p>
    <w:p w:rsidR="00A75E4E" w:rsidRPr="00847368" w:rsidRDefault="00A75E4E" w:rsidP="00A75E4E">
      <w:pPr>
        <w:numPr>
          <w:ilvl w:val="0"/>
          <w:numId w:val="3"/>
        </w:numPr>
        <w:spacing w:after="0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Pr="00847368">
        <w:rPr>
          <w:rFonts w:ascii="Times New Roman" w:hAnsi="Times New Roman"/>
          <w:sz w:val="24"/>
          <w:szCs w:val="24"/>
        </w:rPr>
        <w:t xml:space="preserve"> видеть в натурных предметах простейшие геометрические формы, передавать форму или объем предметов с помощью линии и пятна;</w:t>
      </w:r>
    </w:p>
    <w:p w:rsidR="00A75E4E" w:rsidRPr="00847368" w:rsidRDefault="00A75E4E" w:rsidP="00A75E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формировать начальные пр</w:t>
      </w:r>
      <w:r w:rsidR="00FE32C1">
        <w:rPr>
          <w:rFonts w:ascii="Times New Roman" w:hAnsi="Times New Roman"/>
          <w:sz w:val="24"/>
          <w:szCs w:val="24"/>
        </w:rPr>
        <w:t>едставления о видах перспективы</w:t>
      </w:r>
      <w:r w:rsidRPr="00847368">
        <w:rPr>
          <w:rFonts w:ascii="Times New Roman" w:hAnsi="Times New Roman"/>
          <w:sz w:val="24"/>
          <w:szCs w:val="24"/>
        </w:rPr>
        <w:t>;</w:t>
      </w:r>
    </w:p>
    <w:p w:rsidR="00A75E4E" w:rsidRPr="00847368" w:rsidRDefault="00A75E4E" w:rsidP="00A75E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</w:t>
      </w:r>
      <w:r w:rsidRPr="00847368">
        <w:rPr>
          <w:rFonts w:ascii="Times New Roman" w:hAnsi="Times New Roman"/>
          <w:sz w:val="24"/>
          <w:szCs w:val="24"/>
        </w:rPr>
        <w:t>ть основам колорист</w:t>
      </w:r>
      <w:r>
        <w:rPr>
          <w:rFonts w:ascii="Times New Roman" w:hAnsi="Times New Roman"/>
          <w:sz w:val="24"/>
          <w:szCs w:val="24"/>
        </w:rPr>
        <w:t xml:space="preserve">ической грамоты и </w:t>
      </w:r>
      <w:proofErr w:type="spellStart"/>
      <w:r>
        <w:rPr>
          <w:rFonts w:ascii="Times New Roman" w:hAnsi="Times New Roman"/>
          <w:sz w:val="24"/>
          <w:szCs w:val="24"/>
        </w:rPr>
        <w:t>цветоведению</w:t>
      </w:r>
      <w:proofErr w:type="spellEnd"/>
    </w:p>
    <w:p w:rsidR="0083173B" w:rsidRPr="00ED70E4" w:rsidRDefault="00A75E4E" w:rsidP="00A75E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68">
        <w:rPr>
          <w:rFonts w:ascii="Times New Roman" w:hAnsi="Times New Roman"/>
          <w:sz w:val="24"/>
          <w:szCs w:val="24"/>
        </w:rPr>
        <w:t>учить работать с различными видами графи</w:t>
      </w:r>
      <w:r>
        <w:rPr>
          <w:rFonts w:ascii="Times New Roman" w:hAnsi="Times New Roman"/>
          <w:sz w:val="24"/>
          <w:szCs w:val="24"/>
        </w:rPr>
        <w:t>ческих и живописных материалов</w:t>
      </w:r>
    </w:p>
    <w:p w:rsidR="00D37BB4" w:rsidRDefault="00D37BB4" w:rsidP="00D3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3B" w:rsidRPr="00ED70E4" w:rsidRDefault="0083173B" w:rsidP="00D3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83173B" w:rsidRDefault="0083173B" w:rsidP="00D37BB4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изобразительные способности, художественный вкус, творческое воображение, фантазию, наблюдательность, пространственное мышление; </w:t>
      </w:r>
    </w:p>
    <w:p w:rsidR="00A75E4E" w:rsidRPr="00A75E4E" w:rsidRDefault="00A75E4E" w:rsidP="00831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68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</w:t>
      </w:r>
      <w:r w:rsidRPr="00847368">
        <w:rPr>
          <w:rFonts w:ascii="Times New Roman" w:hAnsi="Times New Roman"/>
          <w:sz w:val="24"/>
          <w:szCs w:val="24"/>
        </w:rPr>
        <w:t>ть способность передавать свое эмоциональное состояние и снимать психологическое напряжение</w:t>
      </w:r>
    </w:p>
    <w:p w:rsidR="00A75E4E" w:rsidRDefault="00A75E4E" w:rsidP="00A75E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68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</w:t>
      </w:r>
      <w:r w:rsidRPr="00847368">
        <w:rPr>
          <w:rFonts w:ascii="Times New Roman" w:hAnsi="Times New Roman"/>
          <w:sz w:val="24"/>
          <w:szCs w:val="24"/>
        </w:rPr>
        <w:t>ть умение неординарно мыслить и видеть красоту окружающей действительности, проявлять склонность к самостоятельному творческому поиску и эксперименту</w:t>
      </w:r>
    </w:p>
    <w:p w:rsidR="0083173B" w:rsidRPr="00ED70E4" w:rsidRDefault="0083173B" w:rsidP="00D37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83173B" w:rsidRPr="00ED70E4" w:rsidRDefault="0083173B" w:rsidP="00D37BB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восприятия произведений изобразительного искусства, уважение к труду художника;</w:t>
      </w:r>
    </w:p>
    <w:p w:rsidR="0083173B" w:rsidRDefault="0083173B" w:rsidP="00831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активное эстетическое отношение к миру изобразительного искусства и окружающей действительности.</w:t>
      </w:r>
    </w:p>
    <w:p w:rsidR="00A75E4E" w:rsidRPr="00A75E4E" w:rsidRDefault="00A75E4E" w:rsidP="00831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как </w:t>
      </w:r>
      <w:r w:rsidRPr="00847368">
        <w:rPr>
          <w:rFonts w:ascii="Times New Roman" w:hAnsi="Times New Roman"/>
          <w:sz w:val="24"/>
          <w:szCs w:val="24"/>
        </w:rPr>
        <w:t xml:space="preserve">самостоятельной, </w:t>
      </w:r>
      <w:r>
        <w:rPr>
          <w:rFonts w:ascii="Times New Roman" w:hAnsi="Times New Roman"/>
          <w:sz w:val="24"/>
          <w:szCs w:val="24"/>
        </w:rPr>
        <w:t>так и коллективной работы, умений</w:t>
      </w:r>
      <w:r w:rsidRPr="00847368">
        <w:rPr>
          <w:rFonts w:ascii="Times New Roman" w:hAnsi="Times New Roman"/>
          <w:sz w:val="24"/>
          <w:szCs w:val="24"/>
        </w:rPr>
        <w:t xml:space="preserve"> правильно организовать рабочее место</w:t>
      </w:r>
    </w:p>
    <w:p w:rsidR="00A75E4E" w:rsidRPr="00630932" w:rsidRDefault="00A75E4E" w:rsidP="00A75E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68">
        <w:rPr>
          <w:rFonts w:ascii="Times New Roman" w:hAnsi="Times New Roman"/>
          <w:sz w:val="24"/>
          <w:szCs w:val="24"/>
        </w:rPr>
        <w:t xml:space="preserve">формировать культуру труда, умение контролировать свое эмоциональное состояние и бесконфликтно взаимодействовать </w:t>
      </w:r>
      <w:r>
        <w:rPr>
          <w:rFonts w:ascii="Times New Roman" w:hAnsi="Times New Roman"/>
          <w:sz w:val="24"/>
          <w:szCs w:val="24"/>
        </w:rPr>
        <w:t>в группе</w:t>
      </w:r>
    </w:p>
    <w:p w:rsidR="00A75E4E" w:rsidRPr="00E54271" w:rsidRDefault="000A4C06" w:rsidP="00E5427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75E4E" w:rsidRPr="00E54271">
        <w:rPr>
          <w:rFonts w:ascii="Times New Roman" w:hAnsi="Times New Roman" w:cs="Times New Roman"/>
          <w:b/>
          <w:bCs/>
          <w:sz w:val="24"/>
          <w:szCs w:val="24"/>
        </w:rPr>
        <w:t xml:space="preserve">.3 Содержание программы </w:t>
      </w:r>
    </w:p>
    <w:p w:rsidR="00A75E4E" w:rsidRPr="00E54271" w:rsidRDefault="00A75E4E" w:rsidP="00E54271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27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план, 16 часов</w:t>
      </w: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541"/>
        <w:gridCol w:w="3298"/>
        <w:gridCol w:w="1514"/>
        <w:gridCol w:w="1134"/>
        <w:gridCol w:w="1134"/>
        <w:gridCol w:w="2013"/>
      </w:tblGrid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8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13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b/>
                <w:sz w:val="24"/>
                <w:szCs w:val="24"/>
              </w:rPr>
              <w:t>Формы итогового контроля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A75E4E" w:rsidRPr="0081527A" w:rsidRDefault="00A75E4E" w:rsidP="00A7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понятием </w:t>
            </w:r>
            <w:proofErr w:type="spellStart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скетчинга</w:t>
            </w:r>
            <w:proofErr w:type="spellEnd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A75E4E" w:rsidRPr="001420F6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тестирование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A75E4E" w:rsidRPr="0081527A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Линия, точка и пятно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A75E4E" w:rsidRPr="0081527A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обсуждение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A75E4E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Рисуем животных. Передача форм и фактуры</w:t>
            </w:r>
          </w:p>
        </w:tc>
        <w:tc>
          <w:tcPr>
            <w:tcW w:w="151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A75E4E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-иллюстрация. Подготовка мини-проекта</w:t>
            </w:r>
          </w:p>
        </w:tc>
        <w:tc>
          <w:tcPr>
            <w:tcW w:w="151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75E4E" w:rsidRPr="0081527A" w:rsidRDefault="00A75E4E" w:rsidP="00E5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 w:rsidR="00E54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271" w:rsidRPr="001420F6">
              <w:rPr>
                <w:rFonts w:ascii="Times New Roman" w:hAnsi="Times New Roman" w:cs="Times New Roman"/>
                <w:sz w:val="24"/>
                <w:szCs w:val="24"/>
              </w:rPr>
              <w:t>резентация мини-проекта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</w:tcPr>
          <w:p w:rsidR="00A75E4E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«Живой цветок».</w:t>
            </w:r>
          </w:p>
        </w:tc>
        <w:tc>
          <w:tcPr>
            <w:tcW w:w="151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A75E4E" w:rsidRPr="0081527A" w:rsidTr="000A4C06">
        <w:tc>
          <w:tcPr>
            <w:tcW w:w="541" w:type="dxa"/>
          </w:tcPr>
          <w:p w:rsidR="00A75E4E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A75E4E" w:rsidRDefault="00E54271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Ретро-транспорт. Подготовка мини-проекта.</w:t>
            </w:r>
          </w:p>
        </w:tc>
        <w:tc>
          <w:tcPr>
            <w:tcW w:w="151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E4E" w:rsidRDefault="007C199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E54271" w:rsidRPr="001420F6" w:rsidRDefault="00A75E4E" w:rsidP="00E5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работа, </w:t>
            </w:r>
            <w:r w:rsidR="00E54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271" w:rsidRPr="001420F6">
              <w:rPr>
                <w:rFonts w:ascii="Times New Roman" w:hAnsi="Times New Roman" w:cs="Times New Roman"/>
                <w:sz w:val="24"/>
                <w:szCs w:val="24"/>
              </w:rPr>
              <w:t>резентация мини-проекта</w:t>
            </w:r>
          </w:p>
          <w:p w:rsidR="00A75E4E" w:rsidRDefault="00A75E4E" w:rsidP="00E5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4E" w:rsidRPr="0081527A" w:rsidTr="000A4C06">
        <w:tc>
          <w:tcPr>
            <w:tcW w:w="541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A75E4E" w:rsidRPr="0081527A" w:rsidRDefault="00E54271" w:rsidP="00E5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персонажи. </w:t>
            </w:r>
            <w:r w:rsidR="00A75E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A75E4E" w:rsidRPr="001420F6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Презентация мини-проекта</w:t>
            </w:r>
          </w:p>
          <w:p w:rsidR="00A75E4E" w:rsidRPr="001420F6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A75E4E" w:rsidRPr="0081527A" w:rsidTr="000A4C06">
        <w:tc>
          <w:tcPr>
            <w:tcW w:w="3839" w:type="dxa"/>
            <w:gridSpan w:val="2"/>
          </w:tcPr>
          <w:p w:rsidR="00A75E4E" w:rsidRPr="0081527A" w:rsidRDefault="00A75E4E" w:rsidP="000A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75E4E" w:rsidRPr="0081527A" w:rsidRDefault="00A75E4E" w:rsidP="000A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A75E4E" w:rsidRPr="0081527A" w:rsidRDefault="00A75E4E" w:rsidP="000A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E4E" w:rsidRPr="00E54271" w:rsidRDefault="00A75E4E" w:rsidP="00E542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4E" w:rsidRPr="00277731" w:rsidRDefault="00A75E4E" w:rsidP="00E542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A4C06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Вводное занятие. Знакомство с понятием </w:t>
      </w:r>
      <w:proofErr w:type="spellStart"/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скетчинга</w:t>
      </w:r>
      <w:proofErr w:type="spellEnd"/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277731">
        <w:rPr>
          <w:rFonts w:ascii="Times New Roman" w:eastAsia="Times New Roman" w:hAnsi="Times New Roman" w:cs="Times New Roman"/>
          <w:sz w:val="24"/>
          <w:szCs w:val="24"/>
        </w:rPr>
        <w:t>скетчинг</w:t>
      </w:r>
      <w:proofErr w:type="spellEnd"/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, виды </w:t>
      </w:r>
      <w:proofErr w:type="spellStart"/>
      <w:r w:rsidRPr="00277731">
        <w:rPr>
          <w:rFonts w:ascii="Times New Roman" w:eastAsia="Times New Roman" w:hAnsi="Times New Roman" w:cs="Times New Roman"/>
          <w:sz w:val="24"/>
          <w:szCs w:val="24"/>
        </w:rPr>
        <w:t>скетчинга</w:t>
      </w:r>
      <w:proofErr w:type="spellEnd"/>
      <w:r w:rsidRPr="00277731">
        <w:rPr>
          <w:rFonts w:ascii="Times New Roman" w:eastAsia="Times New Roman" w:hAnsi="Times New Roman" w:cs="Times New Roman"/>
          <w:sz w:val="24"/>
          <w:szCs w:val="24"/>
        </w:rPr>
        <w:t>, обзор рабочих материалов.</w:t>
      </w:r>
    </w:p>
    <w:p w:rsidR="005A608E" w:rsidRPr="00277731" w:rsidRDefault="005A608E" w:rsidP="005A608E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>упражнения на типы линий, контурные зарисовки простых предметов, различными материалами. Свет, цвет, тон. Упражнения на освещение.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br/>
        <w:t xml:space="preserve">(материалы: </w:t>
      </w:r>
      <w:r w:rsidR="00277731" w:rsidRPr="00277731">
        <w:rPr>
          <w:rFonts w:ascii="Times New Roman" w:eastAsia="Times New Roman" w:hAnsi="Times New Roman" w:cs="Times New Roman"/>
          <w:sz w:val="24"/>
          <w:szCs w:val="24"/>
        </w:rPr>
        <w:t xml:space="preserve">простой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>карандаш, гелиевая ручка, маркер</w:t>
      </w:r>
      <w:r w:rsidRPr="00277731">
        <w:rPr>
          <w:rStyle w:val="mod--fs18"/>
          <w:rFonts w:ascii="gilroy light" w:hAnsi="gilroy light" w:cs="Helvetica"/>
          <w:color w:val="000000"/>
          <w:sz w:val="24"/>
          <w:szCs w:val="24"/>
        </w:rPr>
        <w:t>)</w:t>
      </w:r>
    </w:p>
    <w:p w:rsidR="005A608E" w:rsidRPr="00277731" w:rsidRDefault="005A608E" w:rsidP="005A608E">
      <w:pPr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5A608E" w:rsidRPr="00277731" w:rsidRDefault="005A608E" w:rsidP="005A608E">
      <w:pPr>
        <w:spacing w:after="0" w:line="240" w:lineRule="auto"/>
        <w:rPr>
          <w:rStyle w:val="mod--fs18"/>
          <w:rFonts w:ascii="gilroy light" w:hAnsi="gilroy light" w:cs="Helvetica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277731">
        <w:rPr>
          <w:rStyle w:val="mod--fs18"/>
          <w:rFonts w:ascii="gilroy light" w:hAnsi="gilroy light" w:cs="Helvetica"/>
          <w:b/>
          <w:color w:val="000000"/>
          <w:sz w:val="24"/>
          <w:szCs w:val="24"/>
        </w:rPr>
        <w:t>Линия, точка и пятно.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 понятия «линия», «точка», «пятно».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</w:rPr>
        <w:t>Практика: разбор темы на примере несложного пейзажа (материалы: акварель, чёрная ручка)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608E" w:rsidRPr="00277731" w:rsidRDefault="005A608E" w:rsidP="005A608E">
      <w:pPr>
        <w:spacing w:after="0" w:line="240" w:lineRule="auto"/>
        <w:rPr>
          <w:rStyle w:val="mod--fs18"/>
          <w:rFonts w:ascii="gilroy light" w:hAnsi="gilroy light" w:cs="Helvetica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277731">
        <w:rPr>
          <w:rStyle w:val="mod--fs18"/>
          <w:rFonts w:ascii="gilroy light" w:hAnsi="gilroy light" w:cs="Helvetica"/>
          <w:b/>
          <w:color w:val="000000"/>
          <w:sz w:val="24"/>
          <w:szCs w:val="24"/>
        </w:rPr>
        <w:t>Линейная перспектива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 понятие «линейная перспектива».</w:t>
      </w:r>
    </w:p>
    <w:p w:rsidR="005A608E" w:rsidRPr="00277731" w:rsidRDefault="005A608E" w:rsidP="005A6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зарисовки городского пейзажа (городского) с разбором линейной перспективы и одной точкой схода с ведением силуэтов людей (материалы: тушь/акварель, </w:t>
      </w:r>
      <w:r w:rsidR="00277731" w:rsidRPr="00277731">
        <w:rPr>
          <w:rFonts w:ascii="Times New Roman" w:eastAsia="Times New Roman" w:hAnsi="Times New Roman" w:cs="Times New Roman"/>
          <w:sz w:val="24"/>
          <w:szCs w:val="24"/>
        </w:rPr>
        <w:t xml:space="preserve">простой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>карандаш, ручка)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0FF5" w:rsidRPr="00277731" w:rsidRDefault="00EB0FF5" w:rsidP="005A608E">
      <w:pPr>
        <w:spacing w:after="0" w:line="240" w:lineRule="auto"/>
        <w:rPr>
          <w:rStyle w:val="mod--fs18"/>
          <w:rFonts w:ascii="gilroy light" w:hAnsi="gilroy light" w:cs="Helvetica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277731">
        <w:rPr>
          <w:rStyle w:val="mod--fs18"/>
          <w:rFonts w:ascii="gilroy light" w:hAnsi="gilroy light" w:cs="Helvetica"/>
          <w:b/>
          <w:color w:val="000000"/>
          <w:sz w:val="24"/>
          <w:szCs w:val="24"/>
        </w:rPr>
        <w:t>Рисуем животных. Передача форм и фактуры</w:t>
      </w:r>
      <w:r w:rsidR="00277731" w:rsidRPr="00277731">
        <w:rPr>
          <w:rStyle w:val="mod--fs18"/>
          <w:rFonts w:ascii="gilroy light" w:hAnsi="gilroy light" w:cs="Helvetica"/>
          <w:b/>
          <w:color w:val="000000"/>
          <w:sz w:val="24"/>
          <w:szCs w:val="24"/>
        </w:rPr>
        <w:t>.</w:t>
      </w:r>
    </w:p>
    <w:p w:rsidR="00277731" w:rsidRPr="00277731" w:rsidRDefault="00277731" w:rsidP="0027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 понятия «форма», «фактура», основные геометрические формы.</w:t>
      </w:r>
    </w:p>
    <w:p w:rsidR="00277731" w:rsidRPr="00277731" w:rsidRDefault="00277731" w:rsidP="00277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>передача форм и фактуры. Зарисовки птиц. (материалы: простой карандаш, цветные карандаши)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7731" w:rsidRDefault="00277731" w:rsidP="005A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277731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277731">
        <w:rPr>
          <w:rFonts w:ascii="Times New Roman" w:hAnsi="Times New Roman" w:cs="Times New Roman"/>
          <w:b/>
          <w:sz w:val="24"/>
          <w:szCs w:val="24"/>
        </w:rPr>
        <w:t>-иллюстрация. Подготовка мини-проекта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7731" w:rsidRPr="00277731" w:rsidRDefault="00277731" w:rsidP="0027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 w:rsidRPr="00277731">
        <w:rPr>
          <w:rFonts w:ascii="Times New Roman" w:eastAsia="Times New Roman" w:hAnsi="Times New Roman" w:cs="Times New Roman"/>
          <w:sz w:val="24"/>
          <w:szCs w:val="24"/>
        </w:rPr>
        <w:t xml:space="preserve"> понятия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food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иллюстрация»</w:t>
      </w:r>
      <w:r w:rsidR="001E4FDC">
        <w:rPr>
          <w:rFonts w:ascii="Times New Roman" w:eastAsia="Times New Roman" w:hAnsi="Times New Roman" w:cs="Times New Roman"/>
          <w:sz w:val="24"/>
          <w:szCs w:val="24"/>
        </w:rPr>
        <w:t>, «композиция»</w:t>
      </w:r>
      <w:r w:rsidR="00972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2BB3" w:rsidRPr="00847368">
        <w:rPr>
          <w:rFonts w:ascii="Times New Roman" w:hAnsi="Times New Roman"/>
          <w:sz w:val="24"/>
          <w:szCs w:val="24"/>
        </w:rPr>
        <w:t>понятие контраста и нюанса</w:t>
      </w:r>
      <w:r w:rsidR="00972BB3">
        <w:rPr>
          <w:rFonts w:ascii="Times New Roman" w:hAnsi="Times New Roman"/>
          <w:sz w:val="24"/>
          <w:szCs w:val="24"/>
        </w:rPr>
        <w:t>.</w:t>
      </w:r>
    </w:p>
    <w:p w:rsidR="00277731" w:rsidRPr="00277731" w:rsidRDefault="00277731" w:rsidP="00277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277731">
        <w:rPr>
          <w:rStyle w:val="mod--fs18"/>
          <w:rFonts w:ascii="gilroy light" w:hAnsi="gilroy light" w:cs="Helvetica"/>
          <w:color w:val="000000"/>
          <w:sz w:val="24"/>
          <w:szCs w:val="24"/>
        </w:rPr>
        <w:t>сложное блюдо (компоновка, фактура, цвет). Разработка мини-проекта в малых группах, презентация проекта (материалы: цветные карандаши)</w:t>
      </w: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277731" w:rsidRDefault="001E4FDC" w:rsidP="005A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1E4FDC">
        <w:rPr>
          <w:rFonts w:ascii="Times New Roman" w:hAnsi="Times New Roman" w:cs="Times New Roman"/>
          <w:b/>
          <w:sz w:val="24"/>
          <w:szCs w:val="24"/>
        </w:rPr>
        <w:t>Рисование с натуры «Живой цветок»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4FDC" w:rsidRPr="00277731" w:rsidRDefault="001E4FDC" w:rsidP="001E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рисования с натуры, приемы сочетания маркера, ручки, карандаша.</w:t>
      </w:r>
    </w:p>
    <w:p w:rsidR="001E4FDC" w:rsidRDefault="001E4FDC" w:rsidP="001E4F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t>зарисовка живого цветка с натуры с элементами класса (фон)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br/>
        <w:t>(материалы: цветные маркеры, чёрная ручка, белый карандаш)</w:t>
      </w:r>
      <w:r w:rsidRPr="001E4F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4FDC" w:rsidRDefault="001E4FDC" w:rsidP="001E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1E4FDC">
        <w:rPr>
          <w:rFonts w:ascii="Times New Roman" w:hAnsi="Times New Roman" w:cs="Times New Roman"/>
          <w:b/>
          <w:sz w:val="24"/>
          <w:szCs w:val="24"/>
        </w:rPr>
        <w:t>Ретро-транспорт. Подготовка мини-проекта</w:t>
      </w:r>
    </w:p>
    <w:p w:rsidR="001E4FDC" w:rsidRPr="00277731" w:rsidRDefault="001E4FDC" w:rsidP="001E4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ретро-транспорта </w:t>
      </w:r>
    </w:p>
    <w:p w:rsidR="001E4FDC" w:rsidRPr="002B0BCC" w:rsidRDefault="001E4FDC" w:rsidP="001E4FDC">
      <w:pPr>
        <w:pStyle w:val="mod--fs16"/>
        <w:shd w:val="clear" w:color="auto" w:fill="FFFFFF"/>
        <w:spacing w:before="0" w:beforeAutospacing="0" w:after="0" w:afterAutospacing="0"/>
        <w:rPr>
          <w:lang w:eastAsia="en-US"/>
        </w:rPr>
      </w:pPr>
      <w:r w:rsidRPr="002B0BCC">
        <w:rPr>
          <w:u w:val="single"/>
          <w:lang w:eastAsia="en-US"/>
        </w:rPr>
        <w:t>Практика:</w:t>
      </w:r>
      <w:r w:rsidRPr="002B0BCC">
        <w:rPr>
          <w:lang w:eastAsia="en-US"/>
        </w:rPr>
        <w:t xml:space="preserve"> </w:t>
      </w:r>
      <w:r w:rsidR="002B0BCC" w:rsidRPr="002B0BCC">
        <w:rPr>
          <w:lang w:eastAsia="en-US"/>
        </w:rPr>
        <w:t>з</w:t>
      </w:r>
      <w:r w:rsidRPr="002B0BCC">
        <w:rPr>
          <w:lang w:eastAsia="en-US"/>
        </w:rPr>
        <w:t>арисовка</w:t>
      </w:r>
      <w:r w:rsidR="002B0BCC" w:rsidRPr="002B0BCC">
        <w:rPr>
          <w:lang w:eastAsia="en-US"/>
        </w:rPr>
        <w:t xml:space="preserve"> ретро-мопедов/транспорта. Построение предмета. Компоновка на листе. </w:t>
      </w:r>
      <w:r w:rsidRPr="002B0BCC">
        <w:rPr>
          <w:lang w:eastAsia="en-US"/>
        </w:rPr>
        <w:t>Во</w:t>
      </w:r>
      <w:r w:rsidR="002B0BCC" w:rsidRPr="002B0BCC">
        <w:rPr>
          <w:lang w:eastAsia="en-US"/>
        </w:rPr>
        <w:t>зможно, с элементами экстерьера</w:t>
      </w:r>
      <w:r w:rsidR="002B0BCC">
        <w:rPr>
          <w:lang w:eastAsia="en-US"/>
        </w:rPr>
        <w:t>. Подготовка и презентация мини-проекта – работа в парах</w:t>
      </w:r>
      <w:r w:rsidR="002B0BCC" w:rsidRPr="002B0BCC">
        <w:rPr>
          <w:lang w:eastAsia="en-US"/>
        </w:rPr>
        <w:t xml:space="preserve"> </w:t>
      </w:r>
      <w:r w:rsidRPr="002B0BCC">
        <w:rPr>
          <w:lang w:eastAsia="en-US"/>
        </w:rPr>
        <w:t xml:space="preserve">(материалы: </w:t>
      </w:r>
      <w:r w:rsidR="002B0BCC">
        <w:rPr>
          <w:lang w:eastAsia="en-US"/>
        </w:rPr>
        <w:t xml:space="preserve">простой </w:t>
      </w:r>
      <w:r w:rsidRPr="002B0BCC">
        <w:rPr>
          <w:lang w:eastAsia="en-US"/>
        </w:rPr>
        <w:t>карандаш, акварель, цветные карандаши)</w:t>
      </w:r>
      <w:r w:rsidR="002B0BCC">
        <w:rPr>
          <w:lang w:eastAsia="en-US"/>
        </w:rPr>
        <w:t>.</w:t>
      </w:r>
    </w:p>
    <w:p w:rsidR="001E4FDC" w:rsidRDefault="001E4FDC" w:rsidP="001E4F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0BCC" w:rsidRDefault="002B0BCC" w:rsidP="002B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2B0BCC">
        <w:rPr>
          <w:rFonts w:ascii="Times New Roman" w:hAnsi="Times New Roman" w:cs="Times New Roman"/>
          <w:b/>
          <w:sz w:val="24"/>
          <w:szCs w:val="24"/>
        </w:rPr>
        <w:t>Анимированные персонажи. Итоговое занятие.</w:t>
      </w:r>
    </w:p>
    <w:p w:rsidR="002B0BCC" w:rsidRPr="00277731" w:rsidRDefault="002B0BCC" w:rsidP="002B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анимации, пропорции тела, передача движения.</w:t>
      </w:r>
    </w:p>
    <w:p w:rsidR="002B0BCC" w:rsidRPr="002B0BCC" w:rsidRDefault="002B0BCC" w:rsidP="002B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Практика: </w:t>
      </w:r>
      <w:r w:rsidRPr="002B0BCC">
        <w:rPr>
          <w:rFonts w:ascii="Times New Roman" w:eastAsia="Times New Roman" w:hAnsi="Times New Roman" w:cs="Times New Roman"/>
          <w:sz w:val="24"/>
          <w:szCs w:val="24"/>
        </w:rPr>
        <w:t>зарисовки анимированных персонажей, передача пропорций тела, изображение фигуры в движении, силуэта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BCC">
        <w:rPr>
          <w:rFonts w:ascii="Times New Roman" w:eastAsia="Times New Roman" w:hAnsi="Times New Roman" w:cs="Times New Roman"/>
          <w:sz w:val="24"/>
          <w:szCs w:val="24"/>
        </w:rPr>
        <w:t>(материалы: простой карандаш, гелиевая ручка, маркер, тушь, акварель на выбор). Подготовка и презентация индивидуального мини-проек</w:t>
      </w:r>
      <w:r>
        <w:rPr>
          <w:rFonts w:ascii="Times New Roman" w:eastAsia="Times New Roman" w:hAnsi="Times New Roman" w:cs="Times New Roman"/>
          <w:sz w:val="24"/>
          <w:szCs w:val="24"/>
        </w:rPr>
        <w:t>та. Подведение итогов работы по программе.</w:t>
      </w:r>
    </w:p>
    <w:p w:rsidR="002B0BCC" w:rsidRDefault="002B0BCC" w:rsidP="002B0B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0BCC" w:rsidRPr="000A4C06" w:rsidRDefault="000A4C06" w:rsidP="000A4C0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2B0BCC" w:rsidRPr="000A4C0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B0BCC" w:rsidRPr="00847368" w:rsidRDefault="002B0BCC" w:rsidP="002B0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 xml:space="preserve">В результате реализации программы обучающийся </w:t>
      </w:r>
      <w:r>
        <w:rPr>
          <w:rFonts w:ascii="Times New Roman" w:hAnsi="Times New Roman"/>
          <w:sz w:val="24"/>
          <w:szCs w:val="24"/>
        </w:rPr>
        <w:t xml:space="preserve">освоит основы </w:t>
      </w:r>
      <w:r w:rsidRPr="00847368">
        <w:rPr>
          <w:rFonts w:ascii="Times New Roman" w:hAnsi="Times New Roman"/>
          <w:sz w:val="24"/>
          <w:szCs w:val="24"/>
        </w:rPr>
        <w:t>художественно-изо</w:t>
      </w:r>
      <w:r>
        <w:rPr>
          <w:rFonts w:ascii="Times New Roman" w:hAnsi="Times New Roman"/>
          <w:sz w:val="24"/>
          <w:szCs w:val="24"/>
        </w:rPr>
        <w:t>бразительной грамоты, овладеет</w:t>
      </w:r>
      <w:r w:rsidRPr="00847368">
        <w:rPr>
          <w:rFonts w:ascii="Times New Roman" w:hAnsi="Times New Roman"/>
          <w:sz w:val="24"/>
          <w:szCs w:val="24"/>
        </w:rPr>
        <w:t xml:space="preserve"> практическими умениями и навыками работы в различных техниках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скетчинга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научится создавать художественные работы, используя разнообразный материал, научится использовать специальные термины в практической работе в различных жанрах и техниках изобразительного искусства. </w:t>
      </w:r>
    </w:p>
    <w:p w:rsidR="002B0BCC" w:rsidRPr="00847368" w:rsidRDefault="002B0BCC" w:rsidP="002B0B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b/>
          <w:bCs/>
          <w:sz w:val="24"/>
          <w:szCs w:val="24"/>
        </w:rPr>
        <w:lastRenderedPageBreak/>
        <w:t>Будет знать:</w:t>
      </w:r>
    </w:p>
    <w:p w:rsidR="002B0BCC" w:rsidRPr="00847368" w:rsidRDefault="002B0BCC" w:rsidP="002B0BC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Основы рисунка и создания декоративных композиций (виды выполнения рисунка — с натуры, по воображению, по представлению; графические способы выполнения рисунка—абрисный, тонально-</w:t>
      </w:r>
      <w:proofErr w:type="spellStart"/>
      <w:r>
        <w:rPr>
          <w:rFonts w:ascii="Times New Roman" w:hAnsi="Times New Roman"/>
          <w:sz w:val="24"/>
          <w:szCs w:val="24"/>
        </w:rPr>
        <w:t>пятновой</w:t>
      </w:r>
      <w:proofErr w:type="spellEnd"/>
      <w:r>
        <w:rPr>
          <w:rFonts w:ascii="Times New Roman" w:hAnsi="Times New Roman"/>
          <w:sz w:val="24"/>
          <w:szCs w:val="24"/>
        </w:rPr>
        <w:t>, силуэтный, штриховой;</w:t>
      </w:r>
    </w:p>
    <w:p w:rsidR="002B0BCC" w:rsidRDefault="002B0BCC" w:rsidP="002B0BC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Основы живописной грамоты (понятие цвета и тона, тоновая градация и растяжка цвета, правила смешения цветов, виды мазков, приемы заливки; способы нанесение краски «по сухому», «сухое по мокрому» и другие, понятие фактуры и оптических иллюзий в живописи, понятие контраста и нюанса).</w:t>
      </w:r>
    </w:p>
    <w:p w:rsidR="002B0BCC" w:rsidRPr="00847368" w:rsidRDefault="002B0BCC" w:rsidP="002B0B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b/>
          <w:bCs/>
          <w:sz w:val="24"/>
          <w:szCs w:val="24"/>
        </w:rPr>
        <w:t>Будет уметь</w:t>
      </w:r>
      <w:r w:rsidRPr="00847368">
        <w:rPr>
          <w:rFonts w:ascii="Times New Roman" w:hAnsi="Times New Roman"/>
          <w:sz w:val="24"/>
          <w:szCs w:val="24"/>
        </w:rPr>
        <w:t>:</w:t>
      </w:r>
    </w:p>
    <w:p w:rsidR="002B0BCC" w:rsidRPr="00847368" w:rsidRDefault="002B0BCC" w:rsidP="002B0B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Передавать форму и фактуру предметов, соотношение света и тени с помощью различных материалов и в разных техниках.</w:t>
      </w:r>
    </w:p>
    <w:p w:rsidR="002B0BCC" w:rsidRPr="00847368" w:rsidRDefault="002B0BCC" w:rsidP="002B0B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Компоновать рисунок, передавая пропорции.</w:t>
      </w:r>
    </w:p>
    <w:p w:rsidR="002B0BCC" w:rsidRPr="00847368" w:rsidRDefault="002B0BCC" w:rsidP="002B0B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Использовать различные виды мазков в живописи.</w:t>
      </w:r>
    </w:p>
    <w:p w:rsidR="002B0BCC" w:rsidRPr="00847368" w:rsidRDefault="002B0BCC" w:rsidP="002B0B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Создавать рисунок с помощью</w:t>
      </w:r>
      <w:r w:rsidR="00972BB3">
        <w:rPr>
          <w:rFonts w:ascii="Times New Roman" w:hAnsi="Times New Roman"/>
          <w:sz w:val="24"/>
          <w:szCs w:val="24"/>
        </w:rPr>
        <w:t xml:space="preserve"> различных графических материалов и их сочетаний</w:t>
      </w:r>
      <w:r w:rsidRPr="00847368">
        <w:rPr>
          <w:rFonts w:ascii="Times New Roman" w:hAnsi="Times New Roman"/>
          <w:sz w:val="24"/>
          <w:szCs w:val="24"/>
        </w:rPr>
        <w:t>.</w:t>
      </w:r>
    </w:p>
    <w:p w:rsidR="002B0BCC" w:rsidRPr="00847368" w:rsidRDefault="002B0BCC" w:rsidP="002B0BC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Создавать креативные художественные работы в комбинированных техниках.</w:t>
      </w:r>
    </w:p>
    <w:p w:rsidR="002B0BCC" w:rsidRPr="00847368" w:rsidRDefault="002B0BCC" w:rsidP="002B0B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b/>
          <w:bCs/>
          <w:sz w:val="24"/>
          <w:szCs w:val="24"/>
        </w:rPr>
        <w:t>В результате занятий по прог</w:t>
      </w:r>
      <w:r w:rsidR="00972BB3">
        <w:rPr>
          <w:rFonts w:ascii="Times New Roman" w:hAnsi="Times New Roman"/>
          <w:b/>
          <w:bCs/>
          <w:sz w:val="24"/>
          <w:szCs w:val="24"/>
        </w:rPr>
        <w:t>рамме у обучающегося разовьются</w:t>
      </w:r>
      <w:r w:rsidRPr="00847368">
        <w:rPr>
          <w:rFonts w:ascii="Times New Roman" w:hAnsi="Times New Roman"/>
          <w:b/>
          <w:bCs/>
          <w:sz w:val="24"/>
          <w:szCs w:val="24"/>
        </w:rPr>
        <w:t xml:space="preserve"> следующие компетенции и личностные качества</w:t>
      </w:r>
      <w:r w:rsidRPr="00847368">
        <w:rPr>
          <w:rFonts w:ascii="Times New Roman" w:hAnsi="Times New Roman"/>
          <w:sz w:val="24"/>
          <w:szCs w:val="24"/>
        </w:rPr>
        <w:t>:</w:t>
      </w:r>
    </w:p>
    <w:p w:rsidR="002B0BCC" w:rsidRPr="00847368" w:rsidRDefault="002B0BCC" w:rsidP="002B0BC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 xml:space="preserve">умение обретать гармонию и </w:t>
      </w:r>
      <w:proofErr w:type="spellStart"/>
      <w:r w:rsidRPr="00847368">
        <w:rPr>
          <w:rFonts w:ascii="Times New Roman" w:hAnsi="Times New Roman"/>
          <w:sz w:val="24"/>
          <w:szCs w:val="24"/>
        </w:rPr>
        <w:t>самовыражаться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в творчестве, стирая барьеры «я не смогу и у меня не получится»;</w:t>
      </w:r>
    </w:p>
    <w:p w:rsidR="002B0BCC" w:rsidRPr="00847368" w:rsidRDefault="002B0BCC" w:rsidP="002B0BC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умение включать работу обоих полушарий, проявляя интуицию.</w:t>
      </w:r>
    </w:p>
    <w:p w:rsidR="002B0BCC" w:rsidRPr="00847368" w:rsidRDefault="002B0BCC" w:rsidP="002B0B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b/>
          <w:bCs/>
          <w:sz w:val="24"/>
          <w:szCs w:val="24"/>
        </w:rPr>
        <w:t>У обучающегося получат развитие та</w:t>
      </w:r>
      <w:r w:rsidR="00972BB3">
        <w:rPr>
          <w:rFonts w:ascii="Times New Roman" w:hAnsi="Times New Roman"/>
          <w:b/>
          <w:bCs/>
          <w:sz w:val="24"/>
          <w:szCs w:val="24"/>
        </w:rPr>
        <w:t xml:space="preserve">кие личностные, </w:t>
      </w:r>
      <w:proofErr w:type="spellStart"/>
      <w:r w:rsidR="00972BB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="00972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7368">
        <w:rPr>
          <w:rFonts w:ascii="Times New Roman" w:hAnsi="Times New Roman"/>
          <w:b/>
          <w:bCs/>
          <w:sz w:val="24"/>
          <w:szCs w:val="24"/>
        </w:rPr>
        <w:t>и предметные результаты, как:</w:t>
      </w:r>
    </w:p>
    <w:p w:rsidR="002B0BCC" w:rsidRPr="00847368" w:rsidRDefault="002B0BCC" w:rsidP="002B0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умение взаимодействовать в условии групповых занятий, нести ответственность;</w:t>
      </w:r>
    </w:p>
    <w:p w:rsidR="002B0BCC" w:rsidRPr="00847368" w:rsidRDefault="002B0BCC" w:rsidP="002B0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умение соотносить свои действия с прогнозируемыми результатами, осуществлять самоконтроль;</w:t>
      </w:r>
    </w:p>
    <w:p w:rsidR="002B0BCC" w:rsidRPr="00847368" w:rsidRDefault="002B0BCC" w:rsidP="002B0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усидчивость, трудолюбие;</w:t>
      </w:r>
    </w:p>
    <w:p w:rsidR="002B0BCC" w:rsidRPr="00847368" w:rsidRDefault="002B0BCC" w:rsidP="002B0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толерантность, а также живой интерес к искусству и культуре разных стран;</w:t>
      </w:r>
    </w:p>
    <w:p w:rsidR="002B0BCC" w:rsidRPr="00847368" w:rsidRDefault="002B0BCC" w:rsidP="002B0BC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научится самостоятельно создавать живописные работы, используя разнообразный материал, в различных жанрах и техниках изобразительного искусства.</w:t>
      </w:r>
    </w:p>
    <w:p w:rsidR="000A4C06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A4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BB3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972BB3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организационно-педагогических условий.</w:t>
      </w:r>
    </w:p>
    <w:p w:rsidR="00972BB3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2BB3">
        <w:rPr>
          <w:rFonts w:ascii="Times New Roman" w:hAnsi="Times New Roman" w:cs="Times New Roman"/>
          <w:b/>
          <w:bCs/>
          <w:sz w:val="24"/>
          <w:szCs w:val="24"/>
        </w:rPr>
        <w:t xml:space="preserve">.1. Календарно-учебный график </w:t>
      </w:r>
    </w:p>
    <w:p w:rsidR="000A4C06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2693"/>
        <w:gridCol w:w="991"/>
        <w:gridCol w:w="5245"/>
        <w:gridCol w:w="1560"/>
        <w:gridCol w:w="2551"/>
      </w:tblGrid>
      <w:tr w:rsidR="000A4C06" w:rsidRPr="00984A67" w:rsidTr="000A4C06">
        <w:trPr>
          <w:trHeight w:val="979"/>
        </w:trPr>
        <w:tc>
          <w:tcPr>
            <w:tcW w:w="568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93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1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245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 занятий</w:t>
            </w:r>
          </w:p>
        </w:tc>
        <w:tc>
          <w:tcPr>
            <w:tcW w:w="1560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2551" w:type="dxa"/>
            <w:vAlign w:val="center"/>
          </w:tcPr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аттестации/</w:t>
            </w:r>
          </w:p>
          <w:p w:rsidR="000A4C06" w:rsidRPr="00984A67" w:rsidRDefault="000A4C06" w:rsidP="000A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2A3A2B" w:rsidRPr="00984A67" w:rsidTr="000A4C06">
        <w:trPr>
          <w:trHeight w:val="498"/>
        </w:trPr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A3A2B" w:rsidRPr="0081527A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понятием </w:t>
            </w:r>
            <w:proofErr w:type="spellStart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скетчинга</w:t>
            </w:r>
            <w:proofErr w:type="spellEnd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Pr="0081527A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Линия, точка и пятно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Беседа, выполнение работы,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Pr="0081527A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Рисуем животных. Передача форм и фактуры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277731">
              <w:rPr>
                <w:rFonts w:ascii="Times New Roman" w:hAnsi="Times New Roman" w:cs="Times New Roman"/>
                <w:sz w:val="24"/>
                <w:szCs w:val="24"/>
              </w:rPr>
              <w:t>-иллюстрация. Подготовка мини-проекта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  <w:r w:rsidRPr="005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«Живой цветок».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Ретро-транспорт. Подготовка мини-проекта.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просмотр, обсуждение</w:t>
            </w:r>
          </w:p>
        </w:tc>
      </w:tr>
      <w:tr w:rsidR="002A3A2B" w:rsidRPr="00984A67" w:rsidTr="000A4C06">
        <w:tc>
          <w:tcPr>
            <w:tcW w:w="568" w:type="dxa"/>
            <w:vAlign w:val="center"/>
          </w:tcPr>
          <w:p w:rsidR="002A3A2B" w:rsidRPr="00984A67" w:rsidRDefault="002A3A2B" w:rsidP="002A3A2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bottom"/>
          </w:tcPr>
          <w:p w:rsidR="002A3A2B" w:rsidRPr="005E1DC6" w:rsidRDefault="002A3A2B" w:rsidP="002A3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A3A2B" w:rsidRPr="0081527A" w:rsidRDefault="002A3A2B" w:rsidP="002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Анимированные персонажи. Итоговое занятие. </w:t>
            </w: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 ДДТ</w:t>
            </w:r>
          </w:p>
        </w:tc>
        <w:tc>
          <w:tcPr>
            <w:tcW w:w="2551" w:type="dxa"/>
          </w:tcPr>
          <w:p w:rsidR="002A3A2B" w:rsidRPr="00147D77" w:rsidRDefault="002A3A2B" w:rsidP="002A3A2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hAnsi="Times New Roman" w:cs="Times New Roman"/>
                <w:sz w:val="24"/>
                <w:szCs w:val="24"/>
              </w:rPr>
              <w:t>Презентация мини-проекта</w:t>
            </w:r>
          </w:p>
          <w:p w:rsidR="002A3A2B" w:rsidRPr="00147D77" w:rsidRDefault="002A3A2B" w:rsidP="002A3A2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D7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2A3A2B" w:rsidRPr="00984A67" w:rsidTr="000A4C06">
        <w:tc>
          <w:tcPr>
            <w:tcW w:w="568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984A67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984A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245" w:type="dxa"/>
            <w:vAlign w:val="center"/>
          </w:tcPr>
          <w:p w:rsidR="002A3A2B" w:rsidRPr="00984A67" w:rsidRDefault="002A3A2B" w:rsidP="002A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A3A2B" w:rsidRPr="00984A67" w:rsidRDefault="002A3A2B" w:rsidP="002A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4C06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A4C06" w:rsidSect="000A4C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2BB3" w:rsidRPr="005453F1" w:rsidRDefault="000A4C06" w:rsidP="00972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972BB3" w:rsidRPr="005453F1">
        <w:rPr>
          <w:rFonts w:ascii="Times New Roman" w:hAnsi="Times New Roman" w:cs="Times New Roman"/>
          <w:b/>
          <w:bCs/>
          <w:sz w:val="24"/>
          <w:szCs w:val="24"/>
        </w:rPr>
        <w:t>.2 Условия реализации программы</w:t>
      </w:r>
    </w:p>
    <w:p w:rsidR="00972BB3" w:rsidRPr="0081527A" w:rsidRDefault="00972BB3" w:rsidP="00972B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Условие реализации программы:</w:t>
      </w:r>
    </w:p>
    <w:p w:rsidR="00972BB3" w:rsidRPr="0081527A" w:rsidRDefault="00972BB3" w:rsidP="00972B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Программа может быть реализована в учреждениях дополнительного образования и в школе. </w:t>
      </w:r>
    </w:p>
    <w:p w:rsidR="00972BB3" w:rsidRPr="0081527A" w:rsidRDefault="00972BB3" w:rsidP="00972BB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</w:p>
    <w:p w:rsidR="00972BB3" w:rsidRPr="0081527A" w:rsidRDefault="00972BB3" w:rsidP="00972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Педагог</w:t>
      </w:r>
      <w:r w:rsidR="000A4C06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Pr="008152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27A">
        <w:rPr>
          <w:rFonts w:ascii="Times New Roman" w:hAnsi="Times New Roman" w:cs="Times New Roman"/>
          <w:sz w:val="24"/>
          <w:szCs w:val="24"/>
        </w:rPr>
        <w:t>обеспечивающий реализацию программы.</w:t>
      </w:r>
    </w:p>
    <w:p w:rsidR="00972BB3" w:rsidRPr="0081527A" w:rsidRDefault="00972BB3" w:rsidP="00972BB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Критерии отбора педагогов для реализации программы:</w:t>
      </w:r>
    </w:p>
    <w:p w:rsidR="00972BB3" w:rsidRPr="0081527A" w:rsidRDefault="00972BB3" w:rsidP="00972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профессионально – педагогическая компетентность: наличие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теоретической и практической подготовки (в соответствии с профилем деятельности);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уровня профессионально – педагогической информированности;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умения творчески применять имеющиеся знания на практике;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программировать свою деятельность;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анализировать и развивать свой опыт с учетом современных условий;</w:t>
      </w:r>
    </w:p>
    <w:p w:rsidR="00972BB3" w:rsidRPr="0081527A" w:rsidRDefault="00972BB3" w:rsidP="00972BB3">
      <w:pPr>
        <w:numPr>
          <w:ilvl w:val="0"/>
          <w:numId w:val="16"/>
        </w:numPr>
        <w:tabs>
          <w:tab w:val="num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знания основных законодательных и нормативных документов по вопросам образования и защиты </w:t>
      </w:r>
      <w:proofErr w:type="gramStart"/>
      <w:r w:rsidRPr="0081527A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81527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72BB3" w:rsidRPr="0081527A" w:rsidRDefault="00972BB3" w:rsidP="00972B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 обладание духовно - нравственными качествами, эрудицией, </w:t>
      </w:r>
      <w:proofErr w:type="spellStart"/>
      <w:r w:rsidRPr="0081527A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81527A">
        <w:rPr>
          <w:rFonts w:ascii="Times New Roman" w:hAnsi="Times New Roman" w:cs="Times New Roman"/>
          <w:sz w:val="24"/>
          <w:szCs w:val="24"/>
        </w:rPr>
        <w:t xml:space="preserve"> и креативностью, способностью принимать решение и нести за них ответственность;</w:t>
      </w:r>
    </w:p>
    <w:p w:rsidR="00972BB3" w:rsidRPr="0081527A" w:rsidRDefault="00972BB3" w:rsidP="00972BB3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 ориентированность на принципы гуманизма;</w:t>
      </w:r>
    </w:p>
    <w:p w:rsidR="00972BB3" w:rsidRDefault="00972BB3" w:rsidP="00972BB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 умение создавать обстановку психологического комфорта и безопасности для личности обучающегося.</w:t>
      </w:r>
    </w:p>
    <w:p w:rsidR="00972BB3" w:rsidRPr="0081527A" w:rsidRDefault="00972BB3" w:rsidP="00972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72BB3" w:rsidRPr="0081527A" w:rsidRDefault="00972BB3" w:rsidP="00972B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B3" w:rsidRPr="0081527A" w:rsidRDefault="00972BB3" w:rsidP="00972BB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Успешной реализации учебного процесса способствует соответствующая материально-техническая база.</w:t>
      </w:r>
    </w:p>
    <w:p w:rsidR="00972BB3" w:rsidRPr="0081527A" w:rsidRDefault="00972BB3" w:rsidP="00972BB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27A">
        <w:rPr>
          <w:rFonts w:ascii="Times New Roman" w:hAnsi="Times New Roman" w:cs="Times New Roman"/>
          <w:b/>
          <w:sz w:val="24"/>
          <w:szCs w:val="24"/>
          <w:u w:val="single"/>
        </w:rPr>
        <w:t>Наличие:</w:t>
      </w:r>
    </w:p>
    <w:p w:rsidR="00972BB3" w:rsidRPr="0081527A" w:rsidRDefault="00972BB3" w:rsidP="00972BB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учебного кабинета для занятий с детьми, имеющее хорошее освещение (до 200 </w:t>
      </w:r>
      <w:proofErr w:type="spellStart"/>
      <w:r w:rsidRPr="0081527A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81527A">
        <w:rPr>
          <w:rFonts w:ascii="Times New Roman" w:hAnsi="Times New Roman" w:cs="Times New Roman"/>
          <w:sz w:val="24"/>
          <w:szCs w:val="24"/>
        </w:rPr>
        <w:t>) и вентиляцию;</w:t>
      </w:r>
    </w:p>
    <w:p w:rsidR="00972BB3" w:rsidRPr="0081527A" w:rsidRDefault="00972BB3" w:rsidP="00972B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аптечка;</w:t>
      </w:r>
    </w:p>
    <w:p w:rsidR="00972BB3" w:rsidRPr="0081527A" w:rsidRDefault="00972BB3" w:rsidP="00972B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информационного стенда;</w:t>
      </w:r>
    </w:p>
    <w:p w:rsidR="00972BB3" w:rsidRPr="0081527A" w:rsidRDefault="00972BB3" w:rsidP="00972B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оборудования: 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столов и стульев, соответствующих росту обучающихся, 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зажимов для крепления и демонстрации учебных схем и плакатов; 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телевизора; аудио-видеоаппаратуры; 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цифрового фотоаппарата; 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компьютера, мультимедийного аппарата и т.д.;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реквизитов</w:t>
      </w:r>
      <w:r>
        <w:rPr>
          <w:rFonts w:ascii="Times New Roman" w:hAnsi="Times New Roman" w:cs="Times New Roman"/>
          <w:sz w:val="24"/>
          <w:szCs w:val="24"/>
        </w:rPr>
        <w:t xml:space="preserve"> для игр, упражнений</w:t>
      </w:r>
      <w:r w:rsidRPr="0081527A">
        <w:rPr>
          <w:rFonts w:ascii="Times New Roman" w:hAnsi="Times New Roman" w:cs="Times New Roman"/>
          <w:sz w:val="24"/>
          <w:szCs w:val="24"/>
        </w:rPr>
        <w:t>;</w:t>
      </w:r>
    </w:p>
    <w:p w:rsidR="00972BB3" w:rsidRPr="0081527A" w:rsidRDefault="00972BB3" w:rsidP="00972BB3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канцтоваров: </w:t>
      </w:r>
      <w:r>
        <w:rPr>
          <w:rFonts w:ascii="Times New Roman" w:hAnsi="Times New Roman" w:cs="Times New Roman"/>
          <w:sz w:val="24"/>
          <w:szCs w:val="24"/>
        </w:rPr>
        <w:t>простые и цветные карандаши, маркеры, шариковые ручки, тушь, акварель, бумага для рисования)</w:t>
      </w:r>
    </w:p>
    <w:p w:rsidR="00972BB3" w:rsidRPr="0081527A" w:rsidRDefault="00972BB3" w:rsidP="00972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 xml:space="preserve">(примечание: </w:t>
      </w:r>
      <w:r w:rsidRPr="0081527A">
        <w:rPr>
          <w:rFonts w:ascii="Times New Roman" w:hAnsi="Times New Roman" w:cs="Times New Roman"/>
          <w:sz w:val="24"/>
          <w:szCs w:val="24"/>
        </w:rPr>
        <w:t>инструменты, принадлежности, материалы и необходимое оборудование имеются в достаточном объеме из расчета на 12-15 обучающихся)</w:t>
      </w:r>
    </w:p>
    <w:p w:rsidR="00972BB3" w:rsidRPr="0081527A" w:rsidRDefault="00972BB3" w:rsidP="00972B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.</w:t>
      </w:r>
    </w:p>
    <w:p w:rsidR="00972BB3" w:rsidRPr="0081527A" w:rsidRDefault="00972BB3" w:rsidP="00972B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27A">
        <w:rPr>
          <w:rFonts w:ascii="Times New Roman" w:hAnsi="Times New Roman" w:cs="Times New Roman"/>
          <w:b/>
          <w:sz w:val="24"/>
          <w:szCs w:val="24"/>
        </w:rPr>
        <w:t>Дидактическое обеспечение программы:</w:t>
      </w:r>
    </w:p>
    <w:p w:rsidR="00972BB3" w:rsidRPr="0081527A" w:rsidRDefault="001E14F9" w:rsidP="00972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 занятий</w:t>
      </w:r>
      <w:r w:rsidR="00972BB3" w:rsidRPr="0081527A">
        <w:rPr>
          <w:rFonts w:ascii="Times New Roman" w:hAnsi="Times New Roman" w:cs="Times New Roman"/>
          <w:sz w:val="24"/>
          <w:szCs w:val="24"/>
        </w:rPr>
        <w:t>;</w:t>
      </w:r>
    </w:p>
    <w:p w:rsidR="00972BB3" w:rsidRPr="0081527A" w:rsidRDefault="00972BB3" w:rsidP="00972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Методическая литературы по данной тематике.</w:t>
      </w:r>
    </w:p>
    <w:p w:rsidR="00972BB3" w:rsidRPr="0081527A" w:rsidRDefault="00223DB2" w:rsidP="00972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Ауди и видеот</w:t>
      </w:r>
      <w:r w:rsidR="00972BB3" w:rsidRPr="0081527A">
        <w:rPr>
          <w:rFonts w:ascii="Times New Roman" w:hAnsi="Times New Roman" w:cs="Times New Roman"/>
          <w:sz w:val="24"/>
          <w:szCs w:val="24"/>
        </w:rPr>
        <w:t>ека;</w:t>
      </w:r>
    </w:p>
    <w:p w:rsidR="00972BB3" w:rsidRDefault="00972BB3" w:rsidP="00972BB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Подборка методик, проведения оценки эффективности программы;</w:t>
      </w:r>
    </w:p>
    <w:p w:rsidR="000A4C06" w:rsidRDefault="000A4C06" w:rsidP="000A4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06" w:rsidRPr="000A4C06" w:rsidRDefault="000A4C06" w:rsidP="000A4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6D9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0A4C06" w:rsidRPr="000A4C06" w:rsidRDefault="0059679A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4C06" w:rsidRPr="000A4C0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https://luchik.ru/</w:t>
        </w:r>
      </w:hyperlink>
    </w:p>
    <w:p w:rsidR="000A4C06" w:rsidRPr="000A4C06" w:rsidRDefault="000A4C06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https://nsportal.ru/</w:t>
      </w:r>
    </w:p>
    <w:p w:rsidR="000A4C06" w:rsidRPr="000A4C06" w:rsidRDefault="0059679A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4C06" w:rsidRPr="000A4C0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https://shkolaveka.ru</w:t>
        </w:r>
      </w:hyperlink>
    </w:p>
    <w:p w:rsidR="000A4C06" w:rsidRPr="000A4C06" w:rsidRDefault="0059679A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4C06" w:rsidRPr="000A4C0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https://ux-journal.ru/</w:t>
        </w:r>
      </w:hyperlink>
    </w:p>
    <w:p w:rsidR="000A4C06" w:rsidRPr="000A4C06" w:rsidRDefault="0059679A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A4C06" w:rsidRPr="000A4C0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https://www.akademika.pro</w:t>
        </w:r>
      </w:hyperlink>
    </w:p>
    <w:p w:rsidR="000A4C06" w:rsidRPr="000A4C06" w:rsidRDefault="000A4C06" w:rsidP="000A4C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C06">
        <w:rPr>
          <w:rFonts w:ascii="Times New Roman" w:hAnsi="Times New Roman" w:cs="Times New Roman"/>
          <w:sz w:val="24"/>
          <w:szCs w:val="24"/>
        </w:rPr>
        <w:t>https://www.hudozhnik.online/sketching</w:t>
      </w:r>
    </w:p>
    <w:p w:rsidR="00972BB3" w:rsidRPr="00EA4108" w:rsidRDefault="00972BB3" w:rsidP="000A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B3" w:rsidRPr="00492840" w:rsidRDefault="000A4C06" w:rsidP="00972BB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2BB3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972BB3" w:rsidRPr="00492840">
        <w:rPr>
          <w:rFonts w:ascii="Times New Roman" w:hAnsi="Times New Roman" w:cs="Times New Roman"/>
          <w:b/>
          <w:bCs/>
          <w:sz w:val="24"/>
          <w:szCs w:val="24"/>
        </w:rPr>
        <w:t>Формы аттестации</w:t>
      </w:r>
    </w:p>
    <w:p w:rsidR="00972BB3" w:rsidRDefault="00972BB3" w:rsidP="00972BB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273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142736">
        <w:rPr>
          <w:rFonts w:ascii="Times New Roman" w:hAnsi="Times New Roman" w:cs="Times New Roman"/>
          <w:b/>
          <w:sz w:val="24"/>
          <w:szCs w:val="24"/>
        </w:rPr>
        <w:t xml:space="preserve">формы текущего и итогового контроля </w:t>
      </w:r>
      <w:r w:rsidRPr="00142736">
        <w:rPr>
          <w:rFonts w:ascii="Times New Roman" w:hAnsi="Times New Roman" w:cs="Times New Roman"/>
          <w:sz w:val="24"/>
          <w:szCs w:val="24"/>
        </w:rPr>
        <w:t>- опрос, групповая рефлексия, конференция, анкетирование, тестирование, анализ продуктов исследовательской деятельности (в том числе и в рамках участия в конкурсах).</w:t>
      </w:r>
    </w:p>
    <w:p w:rsidR="00972BB3" w:rsidRPr="00142736" w:rsidRDefault="00972BB3" w:rsidP="00972BB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72BB3" w:rsidRPr="0016688C" w:rsidRDefault="000A4C06" w:rsidP="00972BB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72BB3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972BB3" w:rsidRPr="0016688C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972BB3" w:rsidRPr="0016688C" w:rsidRDefault="00972BB3" w:rsidP="0097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8C">
        <w:rPr>
          <w:rFonts w:ascii="Times New Roman" w:hAnsi="Times New Roman" w:cs="Times New Roman"/>
          <w:b/>
          <w:sz w:val="24"/>
          <w:szCs w:val="24"/>
        </w:rPr>
        <w:t>Система психолого-педагогического мониторинга</w:t>
      </w:r>
    </w:p>
    <w:p w:rsidR="00972BB3" w:rsidRPr="0016688C" w:rsidRDefault="00972BB3" w:rsidP="00972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8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972BB3" w:rsidRPr="0016688C" w:rsidRDefault="00972BB3" w:rsidP="00972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34"/>
        <w:gridCol w:w="1604"/>
        <w:gridCol w:w="1798"/>
        <w:gridCol w:w="3560"/>
        <w:gridCol w:w="1685"/>
      </w:tblGrid>
      <w:tr w:rsidR="00972BB3" w:rsidRPr="0016688C" w:rsidTr="000A4C06">
        <w:trPr>
          <w:cantSplit/>
          <w:trHeight w:val="1134"/>
        </w:trPr>
        <w:tc>
          <w:tcPr>
            <w:tcW w:w="1402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Этап аттестации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задачи</w:t>
            </w: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испытуемых</w:t>
            </w: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диагностики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</w:p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72BB3" w:rsidRPr="0016688C" w:rsidRDefault="00972BB3" w:rsidP="000A4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72BB3" w:rsidRPr="0016688C" w:rsidTr="000A4C06">
        <w:trPr>
          <w:cantSplit/>
          <w:trHeight w:val="1134"/>
        </w:trPr>
        <w:tc>
          <w:tcPr>
            <w:tcW w:w="1402" w:type="dxa"/>
            <w:vMerge w:val="restart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Начальный уровень учебной подготовки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усвоения программного материала и оценки качества знаний (авторская)</w:t>
            </w:r>
          </w:p>
          <w:p w:rsidR="00972BB3" w:rsidRPr="0016688C" w:rsidRDefault="00972BB3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</w:tr>
      <w:tr w:rsidR="00FE32C1" w:rsidRPr="0016688C" w:rsidTr="00FE32C1">
        <w:trPr>
          <w:cantSplit/>
          <w:trHeight w:val="1142"/>
        </w:trPr>
        <w:tc>
          <w:tcPr>
            <w:tcW w:w="1402" w:type="dxa"/>
            <w:vMerge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E32C1" w:rsidRPr="0016688C" w:rsidRDefault="00FE32C1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604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3560" w:type="dxa"/>
            <w:shd w:val="clear" w:color="auto" w:fill="auto"/>
          </w:tcPr>
          <w:p w:rsidR="00FE32C1" w:rsidRPr="0016688C" w:rsidRDefault="00FE32C1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Краткий тест творческих способностей (модификация теста П. </w:t>
            </w:r>
            <w:proofErr w:type="spellStart"/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Торренса</w:t>
            </w:r>
            <w:proofErr w:type="spellEnd"/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2C1" w:rsidRPr="0016688C" w:rsidRDefault="00FE32C1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</w:tr>
      <w:tr w:rsidR="00972BB3" w:rsidRPr="0016688C" w:rsidTr="000A4C06">
        <w:trPr>
          <w:cantSplit/>
          <w:trHeight w:val="1134"/>
        </w:trPr>
        <w:tc>
          <w:tcPr>
            <w:tcW w:w="1402" w:type="dxa"/>
            <w:vMerge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Социальный заказ на образовательные услуги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етирование (авторская анкета)</w:t>
            </w: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обучения</w:t>
            </w:r>
          </w:p>
        </w:tc>
      </w:tr>
      <w:tr w:rsidR="00972BB3" w:rsidRPr="0016688C" w:rsidTr="000A4C06">
        <w:trPr>
          <w:cantSplit/>
          <w:trHeight w:val="1134"/>
        </w:trPr>
        <w:tc>
          <w:tcPr>
            <w:tcW w:w="1402" w:type="dxa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Итоговый уровень учебной подготовки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уровня усвоения программного материала и оценки качества знаний (авторская)</w:t>
            </w:r>
          </w:p>
          <w:p w:rsidR="00972BB3" w:rsidRPr="0016688C" w:rsidRDefault="00972BB3" w:rsidP="000A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FE32C1" w:rsidRPr="0016688C" w:rsidTr="009A5065">
        <w:trPr>
          <w:cantSplit/>
          <w:trHeight w:val="2278"/>
        </w:trPr>
        <w:tc>
          <w:tcPr>
            <w:tcW w:w="1402" w:type="dxa"/>
            <w:vMerge w:val="restart"/>
            <w:shd w:val="clear" w:color="auto" w:fill="auto"/>
            <w:textDirection w:val="btLr"/>
          </w:tcPr>
          <w:p w:rsidR="00FE32C1" w:rsidRPr="0016688C" w:rsidRDefault="00FE32C1" w:rsidP="000A4C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E32C1" w:rsidRPr="0016688C" w:rsidRDefault="00FE32C1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604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3560" w:type="dxa"/>
            <w:shd w:val="clear" w:color="auto" w:fill="auto"/>
          </w:tcPr>
          <w:p w:rsidR="00FE32C1" w:rsidRPr="0016688C" w:rsidRDefault="00FE32C1" w:rsidP="00972BB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Краткий тест творческих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бностей (модификация теста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Торре</w:t>
            </w: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нса</w:t>
            </w:r>
            <w:proofErr w:type="spellEnd"/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); опросник </w:t>
            </w:r>
          </w:p>
          <w:p w:rsidR="00FE32C1" w:rsidRPr="0016688C" w:rsidRDefault="00FE32C1" w:rsidP="00972BB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продуктов творческой деятельности: </w:t>
            </w:r>
          </w:p>
        </w:tc>
        <w:tc>
          <w:tcPr>
            <w:tcW w:w="1685" w:type="dxa"/>
            <w:shd w:val="clear" w:color="auto" w:fill="auto"/>
          </w:tcPr>
          <w:p w:rsidR="00FE32C1" w:rsidRPr="0016688C" w:rsidRDefault="00FE32C1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972BB3" w:rsidRPr="0016688C" w:rsidTr="000A4C06">
        <w:trPr>
          <w:cantSplit/>
          <w:trHeight w:val="1134"/>
        </w:trPr>
        <w:tc>
          <w:tcPr>
            <w:tcW w:w="1402" w:type="dxa"/>
            <w:vMerge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результатами учебно-воспитательной работы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>Анкетирование (авторские анкеты)</w:t>
            </w: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  <w:tr w:rsidR="00972BB3" w:rsidRPr="0016688C" w:rsidTr="000A4C06">
        <w:trPr>
          <w:cantSplit/>
          <w:trHeight w:val="1134"/>
        </w:trPr>
        <w:tc>
          <w:tcPr>
            <w:tcW w:w="1402" w:type="dxa"/>
            <w:vMerge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972BB3" w:rsidRPr="0016688C" w:rsidRDefault="00972BB3" w:rsidP="000A4C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98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  <w:r w:rsidRPr="0016688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статус </w:t>
            </w:r>
          </w:p>
        </w:tc>
        <w:tc>
          <w:tcPr>
            <w:tcW w:w="3560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«Моя группа»</w:t>
            </w:r>
          </w:p>
        </w:tc>
        <w:tc>
          <w:tcPr>
            <w:tcW w:w="1685" w:type="dxa"/>
            <w:shd w:val="clear" w:color="auto" w:fill="auto"/>
          </w:tcPr>
          <w:p w:rsidR="00972BB3" w:rsidRPr="0016688C" w:rsidRDefault="00972BB3" w:rsidP="000A4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обучения</w:t>
            </w:r>
          </w:p>
        </w:tc>
      </w:tr>
    </w:tbl>
    <w:p w:rsidR="00972BB3" w:rsidRPr="0016688C" w:rsidRDefault="00972BB3" w:rsidP="00972BB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72BB3" w:rsidRPr="0016688C" w:rsidRDefault="00972BB3" w:rsidP="00972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BB3" w:rsidRDefault="000A4C06" w:rsidP="00972BB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2BB3">
        <w:rPr>
          <w:rFonts w:ascii="Times New Roman" w:hAnsi="Times New Roman" w:cs="Times New Roman"/>
          <w:b/>
          <w:sz w:val="24"/>
          <w:szCs w:val="24"/>
        </w:rPr>
        <w:t>.5 Методические материалы</w:t>
      </w:r>
    </w:p>
    <w:p w:rsidR="000A4C06" w:rsidRPr="008C325C" w:rsidRDefault="000A4C06" w:rsidP="000A4C0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25C">
        <w:rPr>
          <w:rFonts w:ascii="Times New Roman" w:hAnsi="Times New Roman" w:cs="Times New Roman"/>
          <w:sz w:val="24"/>
          <w:szCs w:val="24"/>
        </w:rPr>
        <w:t>Организуя занятия по нетрадиционному рисованию, важно помнить, что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5C">
        <w:rPr>
          <w:rFonts w:ascii="Times New Roman" w:hAnsi="Times New Roman" w:cs="Times New Roman"/>
          <w:sz w:val="24"/>
          <w:szCs w:val="24"/>
        </w:rPr>
        <w:t>успешного овладения детьми умениями и навыками необходимо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5C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детей, их желания и интересы. С</w:t>
      </w:r>
      <w:r>
        <w:rPr>
          <w:rFonts w:ascii="Times New Roman" w:hAnsi="Times New Roman" w:cs="Times New Roman"/>
          <w:sz w:val="24"/>
          <w:szCs w:val="24"/>
        </w:rPr>
        <w:t xml:space="preserve"> возрастом ребе</w:t>
      </w:r>
      <w:r w:rsidRPr="008C325C">
        <w:rPr>
          <w:rFonts w:ascii="Times New Roman" w:hAnsi="Times New Roman" w:cs="Times New Roman"/>
          <w:sz w:val="24"/>
          <w:szCs w:val="24"/>
        </w:rPr>
        <w:t>нка расширяется содержание, усложняются элементы,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5C">
        <w:rPr>
          <w:rFonts w:ascii="Times New Roman" w:hAnsi="Times New Roman" w:cs="Times New Roman"/>
          <w:sz w:val="24"/>
          <w:szCs w:val="24"/>
        </w:rPr>
        <w:t>бумаги, выделяются новые средства выразительности.</w:t>
      </w:r>
    </w:p>
    <w:p w:rsidR="000A4C06" w:rsidRDefault="000A4C06" w:rsidP="000A4C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Педагогические условия для реализации программы:</w:t>
      </w:r>
    </w:p>
    <w:p w:rsidR="000A4C06" w:rsidRPr="00F23CE8" w:rsidRDefault="000A4C06" w:rsidP="000A4C06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создание художественно-развивающей среды;</w:t>
      </w:r>
    </w:p>
    <w:p w:rsidR="000A4C06" w:rsidRPr="00F23CE8" w:rsidRDefault="000A4C06" w:rsidP="000A4C06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разработка занятий по развитию детских художественных способностей</w:t>
      </w:r>
      <w:r w:rsidRPr="00F23CE8">
        <w:rPr>
          <w:rFonts w:ascii="Times New Roman" w:hAnsi="Times New Roman" w:cs="Times New Roman"/>
          <w:sz w:val="24"/>
          <w:szCs w:val="24"/>
        </w:rPr>
        <w:t xml:space="preserve"> </w:t>
      </w: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средствами нетрадиционных художественных техник рисования и их</w:t>
      </w:r>
      <w:r w:rsidRPr="00F23CE8">
        <w:rPr>
          <w:rFonts w:ascii="Times New Roman" w:hAnsi="Times New Roman" w:cs="Times New Roman"/>
          <w:sz w:val="24"/>
          <w:szCs w:val="24"/>
        </w:rPr>
        <w:t xml:space="preserve"> </w:t>
      </w: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апробация</w:t>
      </w:r>
    </w:p>
    <w:p w:rsidR="000A4C06" w:rsidRDefault="000A4C06" w:rsidP="000A4C06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>взаимоде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йствие с родителями учащихся</w:t>
      </w:r>
      <w:r w:rsidRPr="00F23CE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0D261E" w:rsidRPr="00847368" w:rsidRDefault="000D261E" w:rsidP="000D2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b/>
          <w:bCs/>
          <w:sz w:val="24"/>
          <w:szCs w:val="24"/>
        </w:rPr>
        <w:t xml:space="preserve">Обучающие и педагогические технологии: </w:t>
      </w:r>
    </w:p>
    <w:p w:rsidR="000D261E" w:rsidRPr="00847368" w:rsidRDefault="000D261E" w:rsidP="000D261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 xml:space="preserve">Технология личностно-ориентированного обучения (И. С. </w:t>
      </w:r>
      <w:proofErr w:type="spellStart"/>
      <w:r w:rsidRPr="00847368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847368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368">
        <w:rPr>
          <w:rFonts w:ascii="Times New Roman" w:hAnsi="Times New Roman"/>
          <w:sz w:val="24"/>
          <w:szCs w:val="24"/>
        </w:rPr>
        <w:t>В.В.Сериков</w:t>
      </w:r>
      <w:proofErr w:type="spellEnd"/>
      <w:r w:rsidRPr="00847368">
        <w:rPr>
          <w:rFonts w:ascii="Times New Roman" w:hAnsi="Times New Roman"/>
          <w:sz w:val="24"/>
          <w:szCs w:val="24"/>
        </w:rPr>
        <w:t>);</w:t>
      </w:r>
    </w:p>
    <w:p w:rsidR="000D261E" w:rsidRPr="00847368" w:rsidRDefault="000D261E" w:rsidP="000D261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Технология проблемного обучения (</w:t>
      </w:r>
      <w:proofErr w:type="spellStart"/>
      <w:r w:rsidRPr="00847368">
        <w:rPr>
          <w:rFonts w:ascii="Times New Roman" w:hAnsi="Times New Roman"/>
          <w:sz w:val="24"/>
          <w:szCs w:val="24"/>
        </w:rPr>
        <w:t>Д.Дьюи</w:t>
      </w:r>
      <w:proofErr w:type="spellEnd"/>
      <w:r w:rsidRPr="00847368">
        <w:rPr>
          <w:rFonts w:ascii="Times New Roman" w:hAnsi="Times New Roman"/>
          <w:sz w:val="24"/>
          <w:szCs w:val="24"/>
        </w:rPr>
        <w:t>);</w:t>
      </w:r>
    </w:p>
    <w:p w:rsidR="000D261E" w:rsidRPr="00847368" w:rsidRDefault="000D261E" w:rsidP="000D261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 xml:space="preserve">Технология </w:t>
      </w:r>
      <w:proofErr w:type="spellStart"/>
      <w:r w:rsidRPr="00847368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обучения (</w:t>
      </w:r>
      <w:proofErr w:type="spellStart"/>
      <w:r w:rsidRPr="00847368">
        <w:rPr>
          <w:rFonts w:ascii="Times New Roman" w:hAnsi="Times New Roman"/>
          <w:sz w:val="24"/>
          <w:szCs w:val="24"/>
        </w:rPr>
        <w:t>И.И.Брехман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Смирнов Н.К., </w:t>
      </w:r>
      <w:proofErr w:type="spellStart"/>
      <w:r w:rsidRPr="00847368">
        <w:rPr>
          <w:rFonts w:ascii="Times New Roman" w:hAnsi="Times New Roman"/>
          <w:sz w:val="24"/>
          <w:szCs w:val="24"/>
        </w:rPr>
        <w:t>Н.М.Амосов</w:t>
      </w:r>
      <w:proofErr w:type="spellEnd"/>
      <w:r w:rsidRPr="00847368">
        <w:rPr>
          <w:rFonts w:ascii="Times New Roman" w:hAnsi="Times New Roman"/>
          <w:sz w:val="24"/>
          <w:szCs w:val="24"/>
        </w:rPr>
        <w:t>, Сонькин В.Д.);</w:t>
      </w:r>
    </w:p>
    <w:p w:rsidR="000A4C06" w:rsidRPr="000D261E" w:rsidRDefault="000D261E" w:rsidP="000D261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 xml:space="preserve">Технология игрового обучения (Г.П. Щедровицкий, Д.Б. </w:t>
      </w:r>
      <w:proofErr w:type="spellStart"/>
      <w:r w:rsidRPr="00847368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Б. П. Никитин, </w:t>
      </w:r>
      <w:proofErr w:type="spellStart"/>
      <w:r w:rsidRPr="00847368">
        <w:rPr>
          <w:rFonts w:ascii="Times New Roman" w:hAnsi="Times New Roman"/>
          <w:sz w:val="24"/>
          <w:szCs w:val="24"/>
        </w:rPr>
        <w:t>А.А.Вербицкий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47368">
        <w:rPr>
          <w:rFonts w:ascii="Times New Roman" w:hAnsi="Times New Roman"/>
          <w:sz w:val="24"/>
          <w:szCs w:val="24"/>
        </w:rPr>
        <w:t>А.П.Панфилова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47368">
        <w:rPr>
          <w:rFonts w:ascii="Times New Roman" w:hAnsi="Times New Roman"/>
          <w:sz w:val="24"/>
          <w:szCs w:val="24"/>
        </w:rPr>
        <w:t xml:space="preserve"> Ю.С. Арутюнов) . </w:t>
      </w:r>
    </w:p>
    <w:p w:rsidR="000A4C06" w:rsidRPr="0081527A" w:rsidRDefault="000A4C06" w:rsidP="000A4C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 xml:space="preserve">Занятия по данной программе предполагают различные </w:t>
      </w:r>
      <w:r w:rsidRPr="0081527A">
        <w:rPr>
          <w:rFonts w:ascii="Times New Roman" w:hAnsi="Times New Roman" w:cs="Times New Roman"/>
          <w:b/>
          <w:sz w:val="24"/>
          <w:szCs w:val="24"/>
        </w:rPr>
        <w:t>формы работы.</w:t>
      </w:r>
      <w:r w:rsidRPr="0081527A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0A4C06" w:rsidRPr="0081527A" w:rsidRDefault="000A4C06" w:rsidP="000A4C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7A">
        <w:rPr>
          <w:rFonts w:ascii="Times New Roman" w:hAnsi="Times New Roman" w:cs="Times New Roman"/>
          <w:sz w:val="24"/>
          <w:szCs w:val="24"/>
        </w:rPr>
        <w:t>Индивидуальная и групповая работа.</w:t>
      </w:r>
    </w:p>
    <w:p w:rsidR="000A4C06" w:rsidRDefault="000A4C06" w:rsidP="000A4C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81527A">
        <w:rPr>
          <w:rFonts w:ascii="Times New Roman" w:hAnsi="Times New Roman" w:cs="Times New Roman"/>
          <w:sz w:val="24"/>
          <w:szCs w:val="24"/>
        </w:rPr>
        <w:t>.</w:t>
      </w:r>
    </w:p>
    <w:p w:rsidR="000D261E" w:rsidRDefault="000D261E" w:rsidP="000A4C0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Занятие-конференция</w:t>
      </w:r>
    </w:p>
    <w:p w:rsidR="000D261E" w:rsidRPr="0081527A" w:rsidRDefault="000D261E" w:rsidP="000D26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4C06" w:rsidRDefault="000A4C06" w:rsidP="000A4C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Среди методов обучения предпочтение отдается следующим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словесные методы;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демонстрационные методы;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методы практико-ориентированной деятельности;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методы мотивации: поощрение и эмоциональное стимулирование.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методы контроля и коррекции: наблюдение, коррекция,</w:t>
      </w:r>
    </w:p>
    <w:p w:rsidR="000A4C06" w:rsidRPr="00680C1D" w:rsidRDefault="000A4C06" w:rsidP="000A4C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беседа, самоанализ, рефлексия, самоконтроль</w:t>
      </w:r>
    </w:p>
    <w:p w:rsidR="000A4C06" w:rsidRPr="008C325C" w:rsidRDefault="000A4C06" w:rsidP="000A4C0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C1D">
        <w:rPr>
          <w:rFonts w:ascii="Times New Roman" w:hAnsi="Times New Roman" w:cs="Times New Roman"/>
          <w:sz w:val="24"/>
          <w:szCs w:val="24"/>
        </w:rPr>
        <w:t>творческое проектирование</w:t>
      </w:r>
    </w:p>
    <w:p w:rsidR="000A4C06" w:rsidRDefault="000A4C06" w:rsidP="000A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C06" w:rsidRDefault="000A4C06" w:rsidP="000A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спользуемые </w:t>
      </w:r>
      <w:r w:rsidRPr="008C325C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C06" w:rsidRPr="008C325C" w:rsidRDefault="000A4C06" w:rsidP="000A4C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C">
        <w:rPr>
          <w:rFonts w:ascii="Times New Roman" w:hAnsi="Times New Roman" w:cs="Times New Roman"/>
          <w:sz w:val="24"/>
          <w:szCs w:val="24"/>
        </w:rPr>
        <w:lastRenderedPageBreak/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0A4C06" w:rsidRPr="008C325C" w:rsidRDefault="000A4C06" w:rsidP="000A4C0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C">
        <w:rPr>
          <w:rFonts w:ascii="Times New Roman" w:hAnsi="Times New Roman" w:cs="Times New Roman"/>
          <w:sz w:val="24"/>
          <w:szCs w:val="24"/>
        </w:rPr>
        <w:t>формируют эмоционально – положительное отношение к самому процессу рисования;</w:t>
      </w:r>
    </w:p>
    <w:p w:rsidR="000A4C06" w:rsidRPr="000D261E" w:rsidRDefault="000A4C06" w:rsidP="000D261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5C">
        <w:rPr>
          <w:rFonts w:ascii="Times New Roman" w:hAnsi="Times New Roman" w:cs="Times New Roman"/>
          <w:sz w:val="24"/>
          <w:szCs w:val="24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0D261E" w:rsidRDefault="000D261E" w:rsidP="00972B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2BB3" w:rsidRPr="0016688C" w:rsidRDefault="00972BB3" w:rsidP="00972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– технические (пространственные) условия организации художественного творчества детей: </w:t>
      </w:r>
    </w:p>
    <w:p w:rsidR="00972BB3" w:rsidRPr="0016688C" w:rsidRDefault="00972BB3" w:rsidP="00972BB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художественного творчества в группе.</w:t>
      </w:r>
    </w:p>
    <w:p w:rsidR="00972BB3" w:rsidRPr="0016688C" w:rsidRDefault="00972BB3" w:rsidP="00972BB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по изобразительной деятельности.</w:t>
      </w:r>
    </w:p>
    <w:p w:rsidR="00972BB3" w:rsidRPr="0016688C" w:rsidRDefault="00972BB3" w:rsidP="00972BB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в холле дошкольного учреждения.</w:t>
      </w:r>
    </w:p>
    <w:p w:rsidR="00972BB3" w:rsidRPr="0016688C" w:rsidRDefault="00972BB3" w:rsidP="009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репродукции картин художников;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дидактический материал;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атрибуты;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загадки;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 для рассматривания;</w:t>
      </w:r>
    </w:p>
    <w:p w:rsidR="00972BB3" w:rsidRPr="0016688C" w:rsidRDefault="00972BB3" w:rsidP="00972B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рские рисунки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BB3" w:rsidRPr="0016688C" w:rsidRDefault="00972BB3" w:rsidP="009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материалы:</w:t>
      </w:r>
    </w:p>
    <w:p w:rsidR="00972BB3" w:rsidRPr="0016688C" w:rsidRDefault="00972BB3" w:rsidP="0097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карандаши, простые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ластики, фломастеры, а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кварельные, гуашевые краски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 флуоресцентные), цветные маркеры, п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астельные мелки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атерчатые салфетки для просуш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 ворса, бумажные салфетки, к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источки (большие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маленькие, толстые и тонкие), п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подставка под кисти, клеенки, стаканчики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воды,л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</w:t>
      </w:r>
      <w:proofErr w:type="spellEnd"/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и тонированной бумаги в формате А 4, А3, альбомы для детского худ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ожественного творчества, ватман, мягкая бумага (салфетки, газеты), п</w:t>
      </w:r>
      <w:r w:rsidRPr="00AF23E7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ечатки, пробки, губки,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пачки фломастеров или авторучек, в</w:t>
      </w:r>
      <w:r w:rsidRPr="00166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ата, ватные диски, ватные палочки.</w:t>
      </w:r>
    </w:p>
    <w:p w:rsidR="002B0BCC" w:rsidRDefault="002B0BCC" w:rsidP="002B0B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2BB3" w:rsidRDefault="00565142" w:rsidP="00972B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72BB3">
        <w:rPr>
          <w:rFonts w:ascii="Times New Roman" w:hAnsi="Times New Roman"/>
          <w:b/>
          <w:bCs/>
          <w:sz w:val="24"/>
          <w:szCs w:val="24"/>
        </w:rPr>
        <w:t>Литература</w:t>
      </w:r>
      <w:r w:rsidR="00972BB3" w:rsidRPr="0084736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972BB3">
        <w:rPr>
          <w:rFonts w:ascii="Times New Roman" w:hAnsi="Times New Roman"/>
          <w:b/>
          <w:bCs/>
          <w:sz w:val="24"/>
          <w:szCs w:val="24"/>
        </w:rPr>
        <w:t>педагога:</w:t>
      </w:r>
    </w:p>
    <w:p w:rsidR="00972BB3" w:rsidRPr="00847368" w:rsidRDefault="00972BB3" w:rsidP="00972B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1. Алексахин Н.Н. Художественные промыслы в России. — М.: Народное образование, 2005.</w:t>
      </w:r>
      <w:r w:rsidRPr="00847368">
        <w:rPr>
          <w:rFonts w:ascii="Times New Roman" w:hAnsi="Times New Roman"/>
          <w:sz w:val="24"/>
          <w:szCs w:val="24"/>
        </w:rPr>
        <w:br/>
        <w:t>2. Беда Г.В. Основы изобразительной грамоты. — М, 1981.</w:t>
      </w:r>
      <w:r w:rsidRPr="008473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7368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847368">
        <w:rPr>
          <w:rFonts w:ascii="Times New Roman" w:hAnsi="Times New Roman"/>
          <w:sz w:val="24"/>
          <w:szCs w:val="24"/>
        </w:rPr>
        <w:t>Буровкина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Л.А. Научно-методологические условия художественного образования учащихся в учреждениях дополнительного образования: </w:t>
      </w:r>
      <w:proofErr w:type="gramStart"/>
      <w:r w:rsidRPr="00847368">
        <w:rPr>
          <w:rFonts w:ascii="Times New Roman" w:hAnsi="Times New Roman"/>
          <w:sz w:val="24"/>
          <w:szCs w:val="24"/>
        </w:rPr>
        <w:t>монография.—</w:t>
      </w:r>
      <w:proofErr w:type="gramEnd"/>
      <w:r w:rsidRPr="00847368">
        <w:rPr>
          <w:rFonts w:ascii="Times New Roman" w:hAnsi="Times New Roman"/>
          <w:sz w:val="24"/>
          <w:szCs w:val="24"/>
        </w:rPr>
        <w:t>М.: МГПУ, 2011. — 320с.</w:t>
      </w:r>
      <w:r w:rsidRPr="00847368">
        <w:rPr>
          <w:rFonts w:ascii="Times New Roman" w:hAnsi="Times New Roman"/>
          <w:sz w:val="24"/>
          <w:szCs w:val="24"/>
        </w:rPr>
        <w:br/>
        <w:t>4. Величко Н.К. Русская роспись: Техника, Приемы, Изделия: энциклопедия / Н.К. Величко. — М.: АСТ-ПРЕСС КНИГА, 2011. - 224с.</w:t>
      </w:r>
      <w:r w:rsidRPr="00847368">
        <w:rPr>
          <w:rFonts w:ascii="Times New Roman" w:hAnsi="Times New Roman"/>
          <w:sz w:val="24"/>
          <w:szCs w:val="24"/>
        </w:rPr>
        <w:br/>
        <w:t>5. Воробьева Н.Г. Точечная роспись. — М.: АСТ-ПРЕСС КНИГА, 2016—208 с.: ил. — (Золотая библиотека увлечений).</w:t>
      </w:r>
      <w:r w:rsidRPr="00847368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847368">
        <w:rPr>
          <w:rFonts w:ascii="Times New Roman" w:hAnsi="Times New Roman"/>
          <w:sz w:val="24"/>
          <w:szCs w:val="24"/>
        </w:rPr>
        <w:t>Голдман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К. Акрил: Основы живописи акриловыми красками: Пер. с </w:t>
      </w:r>
      <w:proofErr w:type="spellStart"/>
      <w:r w:rsidRPr="00847368">
        <w:rPr>
          <w:rFonts w:ascii="Times New Roman" w:hAnsi="Times New Roman"/>
          <w:sz w:val="24"/>
          <w:szCs w:val="24"/>
        </w:rPr>
        <w:t>анг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/ Кен </w:t>
      </w:r>
      <w:proofErr w:type="spellStart"/>
      <w:r w:rsidRPr="00847368">
        <w:rPr>
          <w:rFonts w:ascii="Times New Roman" w:hAnsi="Times New Roman"/>
          <w:sz w:val="24"/>
          <w:szCs w:val="24"/>
        </w:rPr>
        <w:t>Голдман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— М.: ООО «Издательство АСТ»: ООО «Издательство </w:t>
      </w:r>
      <w:proofErr w:type="spellStart"/>
      <w:r w:rsidRPr="0084736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47368">
        <w:rPr>
          <w:rFonts w:ascii="Times New Roman" w:hAnsi="Times New Roman"/>
          <w:sz w:val="24"/>
          <w:szCs w:val="24"/>
        </w:rPr>
        <w:t>», 2005. - 31c.</w:t>
      </w:r>
      <w:r w:rsidRPr="00847368">
        <w:rPr>
          <w:rFonts w:ascii="Times New Roman" w:hAnsi="Times New Roman"/>
          <w:sz w:val="24"/>
          <w:szCs w:val="24"/>
        </w:rPr>
        <w:br/>
        <w:t>7. Ивановская В.И. Индийские орнаменты. — М.: ООО «Изд-во В.Шевчук»,2007.</w:t>
      </w:r>
      <w:r w:rsidRPr="00847368">
        <w:rPr>
          <w:rFonts w:ascii="Times New Roman" w:hAnsi="Times New Roman"/>
          <w:sz w:val="24"/>
          <w:szCs w:val="24"/>
        </w:rPr>
        <w:br/>
        <w:t xml:space="preserve">8. Изобразительное искусство. 1-4 </w:t>
      </w:r>
      <w:proofErr w:type="spellStart"/>
      <w:r w:rsidRPr="00847368">
        <w:rPr>
          <w:rFonts w:ascii="Times New Roman" w:hAnsi="Times New Roman"/>
          <w:sz w:val="24"/>
          <w:szCs w:val="24"/>
        </w:rPr>
        <w:t>кл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Рабочая программа для общеобразовательных учреждений / С.П. Ломов, С.Е. Игнатьев, Н.В. </w:t>
      </w:r>
      <w:proofErr w:type="spellStart"/>
      <w:r w:rsidRPr="00847368">
        <w:rPr>
          <w:rFonts w:ascii="Times New Roman" w:hAnsi="Times New Roman"/>
          <w:sz w:val="24"/>
          <w:szCs w:val="24"/>
        </w:rPr>
        <w:t>Долгоаршинных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и др. — 5-е изд., </w:t>
      </w:r>
      <w:proofErr w:type="spellStart"/>
      <w:r w:rsidRPr="0084736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47368">
        <w:rPr>
          <w:rFonts w:ascii="Times New Roman" w:hAnsi="Times New Roman"/>
          <w:sz w:val="24"/>
          <w:szCs w:val="24"/>
        </w:rPr>
        <w:t>. — М.: Дрофа, 2012. — 46с.</w:t>
      </w:r>
      <w:r w:rsidRPr="00847368">
        <w:rPr>
          <w:rFonts w:ascii="Times New Roman" w:hAnsi="Times New Roman"/>
          <w:sz w:val="24"/>
          <w:szCs w:val="24"/>
        </w:rPr>
        <w:br/>
        <w:t>9. «Изобразительное искусство 5–9 класс. Рабочая программ для общеобразовательных учреждений» / С.П. Ломов, С.Е. Игнатьев, М.В. Кармазина и др. – М.: Дрофа, 2013 г.</w:t>
      </w:r>
      <w:r w:rsidRPr="00847368">
        <w:rPr>
          <w:rFonts w:ascii="Times New Roman" w:hAnsi="Times New Roman"/>
          <w:sz w:val="24"/>
          <w:szCs w:val="24"/>
        </w:rPr>
        <w:br/>
        <w:t xml:space="preserve">10. Изобразительное искусство. Рабочие программы. Предметная линия учебников под ред. Б.М. </w:t>
      </w:r>
      <w:proofErr w:type="spellStart"/>
      <w:r w:rsidRPr="0084736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47368">
        <w:rPr>
          <w:rFonts w:ascii="Times New Roman" w:hAnsi="Times New Roman"/>
          <w:sz w:val="24"/>
          <w:szCs w:val="24"/>
        </w:rPr>
        <w:t>. Л.: Просвещение, 2015. — 128с.</w:t>
      </w:r>
      <w:r w:rsidRPr="00847368">
        <w:rPr>
          <w:rFonts w:ascii="Times New Roman" w:hAnsi="Times New Roman"/>
          <w:sz w:val="24"/>
          <w:szCs w:val="24"/>
        </w:rPr>
        <w:br/>
        <w:t xml:space="preserve">11.Кузин В.С. Изобразительное искусство и методика его преподавания в начальных </w:t>
      </w:r>
      <w:r w:rsidRPr="00847368">
        <w:rPr>
          <w:rFonts w:ascii="Times New Roman" w:hAnsi="Times New Roman"/>
          <w:sz w:val="24"/>
          <w:szCs w:val="24"/>
        </w:rPr>
        <w:lastRenderedPageBreak/>
        <w:t xml:space="preserve">классах: Учебное пособие для </w:t>
      </w:r>
      <w:proofErr w:type="spellStart"/>
      <w:r w:rsidRPr="00847368">
        <w:rPr>
          <w:rFonts w:ascii="Times New Roman" w:hAnsi="Times New Roman"/>
          <w:sz w:val="24"/>
          <w:szCs w:val="24"/>
        </w:rPr>
        <w:t>пед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училищ / В.С. Кузин, 1984. — 318 с. </w:t>
      </w:r>
      <w:r w:rsidRPr="00847368">
        <w:rPr>
          <w:rFonts w:ascii="Times New Roman" w:hAnsi="Times New Roman"/>
          <w:sz w:val="24"/>
          <w:szCs w:val="24"/>
        </w:rPr>
        <w:br/>
        <w:t>12. Кон-Винер. История стилей изобразительного искусства / Кон-Винер; пер с нем. – М.: ООО «Из-во В. Шевчук»; 2001-222с.: ил.-136=80(ЦГБ).</w:t>
      </w:r>
      <w:r w:rsidRPr="00847368">
        <w:rPr>
          <w:rFonts w:ascii="Times New Roman" w:hAnsi="Times New Roman"/>
          <w:sz w:val="24"/>
          <w:szCs w:val="24"/>
        </w:rPr>
        <w:br/>
        <w:t xml:space="preserve">13. Лукьянова В.А. Роспись по стеклу: пошаговые мастер-классы / Виктория Лукьянова. — Москва: </w:t>
      </w:r>
      <w:proofErr w:type="spellStart"/>
      <w:r w:rsidRPr="00847368">
        <w:rPr>
          <w:rFonts w:ascii="Times New Roman" w:hAnsi="Times New Roman"/>
          <w:sz w:val="24"/>
          <w:szCs w:val="24"/>
        </w:rPr>
        <w:t>Эксмо</w:t>
      </w:r>
      <w:proofErr w:type="spellEnd"/>
      <w:r w:rsidRPr="00847368">
        <w:rPr>
          <w:rFonts w:ascii="Times New Roman" w:hAnsi="Times New Roman"/>
          <w:sz w:val="24"/>
          <w:szCs w:val="24"/>
        </w:rPr>
        <w:t>, 2015. — 64 с. — (Азбука рукоделия).</w:t>
      </w:r>
      <w:r w:rsidRPr="00847368">
        <w:rPr>
          <w:rFonts w:ascii="Times New Roman" w:hAnsi="Times New Roman"/>
          <w:sz w:val="24"/>
          <w:szCs w:val="24"/>
        </w:rPr>
        <w:br/>
        <w:t>14.Логвиненко Г.М. Декоративная композиция. — М.: «</w:t>
      </w:r>
      <w:proofErr w:type="spellStart"/>
      <w:r w:rsidRPr="00847368">
        <w:rPr>
          <w:rFonts w:ascii="Times New Roman" w:hAnsi="Times New Roman"/>
          <w:sz w:val="24"/>
          <w:szCs w:val="24"/>
        </w:rPr>
        <w:t>Владос</w:t>
      </w:r>
      <w:proofErr w:type="spellEnd"/>
      <w:r w:rsidRPr="00847368">
        <w:rPr>
          <w:rFonts w:ascii="Times New Roman" w:hAnsi="Times New Roman"/>
          <w:sz w:val="24"/>
          <w:szCs w:val="24"/>
        </w:rPr>
        <w:t>», 2005. -161с.</w:t>
      </w:r>
      <w:r w:rsidRPr="00847368">
        <w:rPr>
          <w:rFonts w:ascii="Times New Roman" w:hAnsi="Times New Roman"/>
          <w:sz w:val="24"/>
          <w:szCs w:val="24"/>
        </w:rPr>
        <w:br/>
        <w:t xml:space="preserve">15. Люси </w:t>
      </w:r>
      <w:proofErr w:type="spellStart"/>
      <w:r w:rsidRPr="00847368">
        <w:rPr>
          <w:rFonts w:ascii="Times New Roman" w:hAnsi="Times New Roman"/>
          <w:sz w:val="24"/>
          <w:szCs w:val="24"/>
        </w:rPr>
        <w:t>Ванг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Китайская живопись. — М.: «Издательство АСТ»: ООО «Издательство </w:t>
      </w:r>
      <w:proofErr w:type="spellStart"/>
      <w:r w:rsidRPr="0084736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47368">
        <w:rPr>
          <w:rFonts w:ascii="Times New Roman" w:hAnsi="Times New Roman"/>
          <w:sz w:val="24"/>
          <w:szCs w:val="24"/>
        </w:rPr>
        <w:t>», 2007, -35 с.</w:t>
      </w:r>
      <w:r w:rsidRPr="00847368">
        <w:rPr>
          <w:rFonts w:ascii="Times New Roman" w:hAnsi="Times New Roman"/>
          <w:sz w:val="24"/>
          <w:szCs w:val="24"/>
        </w:rPr>
        <w:br/>
        <w:t xml:space="preserve">16.  Макарова М.Н. Рисунок и перспектива. Теория и практика: Учебное пособие для студентов художественных специальностей. — 2-е изд., </w:t>
      </w:r>
      <w:proofErr w:type="spellStart"/>
      <w:r w:rsidRPr="00847368">
        <w:rPr>
          <w:rFonts w:ascii="Times New Roman" w:hAnsi="Times New Roman"/>
          <w:sz w:val="24"/>
          <w:szCs w:val="24"/>
        </w:rPr>
        <w:t>испр</w:t>
      </w:r>
      <w:proofErr w:type="spellEnd"/>
      <w:r w:rsidRPr="00847368">
        <w:rPr>
          <w:rFonts w:ascii="Times New Roman" w:hAnsi="Times New Roman"/>
          <w:sz w:val="24"/>
          <w:szCs w:val="24"/>
        </w:rPr>
        <w:t>. — М.: Академический Проект, 2014. — 382 с.</w:t>
      </w:r>
      <w:r w:rsidRPr="00847368">
        <w:rPr>
          <w:rFonts w:ascii="Times New Roman" w:hAnsi="Times New Roman"/>
          <w:sz w:val="24"/>
          <w:szCs w:val="24"/>
        </w:rPr>
        <w:br/>
        <w:t xml:space="preserve">17. </w:t>
      </w:r>
      <w:proofErr w:type="spellStart"/>
      <w:r w:rsidRPr="00847368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Б.М. Мудрость красоты: О проблемах эстетического воспитания: книга для учителей. — М.: Просвещение, 1987. — 256 с.</w:t>
      </w:r>
      <w:r w:rsidRPr="00847368">
        <w:rPr>
          <w:rFonts w:ascii="Times New Roman" w:hAnsi="Times New Roman"/>
          <w:sz w:val="24"/>
          <w:szCs w:val="24"/>
        </w:rPr>
        <w:br/>
        <w:t xml:space="preserve">18. Основы техники акварели/ под ред. </w:t>
      </w:r>
      <w:proofErr w:type="spellStart"/>
      <w:r w:rsidRPr="00847368">
        <w:rPr>
          <w:rFonts w:ascii="Times New Roman" w:hAnsi="Times New Roman"/>
          <w:sz w:val="24"/>
          <w:szCs w:val="24"/>
        </w:rPr>
        <w:t>Г.Альберта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47368">
        <w:rPr>
          <w:rFonts w:ascii="Times New Roman" w:hAnsi="Times New Roman"/>
          <w:sz w:val="24"/>
          <w:szCs w:val="24"/>
        </w:rPr>
        <w:t>Р.Вулф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; пер. с англ. </w:t>
      </w:r>
      <w:proofErr w:type="spellStart"/>
      <w:r w:rsidRPr="00847368">
        <w:rPr>
          <w:rFonts w:ascii="Times New Roman" w:hAnsi="Times New Roman"/>
          <w:sz w:val="24"/>
          <w:szCs w:val="24"/>
        </w:rPr>
        <w:t>П.А.Самсонов</w:t>
      </w:r>
      <w:proofErr w:type="spellEnd"/>
      <w:r w:rsidRPr="00847368">
        <w:rPr>
          <w:rFonts w:ascii="Times New Roman" w:hAnsi="Times New Roman"/>
          <w:sz w:val="24"/>
          <w:szCs w:val="24"/>
        </w:rPr>
        <w:t>. — 2-е изд. — Минск: «Попурри», 2010.</w:t>
      </w:r>
      <w:r w:rsidRPr="00847368">
        <w:rPr>
          <w:rFonts w:ascii="Times New Roman" w:hAnsi="Times New Roman"/>
          <w:sz w:val="24"/>
          <w:szCs w:val="24"/>
        </w:rPr>
        <w:br/>
        <w:t>20. Шаров В.С. академическое обучение изобразительному искусству / Шаров В.С. – М.: Издательство «Э», 2015. — 648 с. Ил.</w:t>
      </w:r>
      <w:r w:rsidRPr="00847368">
        <w:rPr>
          <w:rFonts w:ascii="Times New Roman" w:hAnsi="Times New Roman"/>
          <w:sz w:val="24"/>
          <w:szCs w:val="24"/>
        </w:rPr>
        <w:br/>
        <w:t>21. Эдвардс Б. Откройте в себе художника. — Изд-во «Попурри», 2009.</w:t>
      </w:r>
      <w:r w:rsidRPr="00847368">
        <w:rPr>
          <w:rFonts w:ascii="Times New Roman" w:hAnsi="Times New Roman"/>
          <w:sz w:val="24"/>
          <w:szCs w:val="24"/>
        </w:rPr>
        <w:br/>
        <w:t xml:space="preserve">22. Якушева М.С, Ивановская В.И. Искусство витража. Принципы построения композиции: Учебное пособие. — М.: ООО «Из-во В. Шевчук», 2011. — 220с. </w:t>
      </w:r>
    </w:p>
    <w:p w:rsidR="00972BB3" w:rsidRPr="00847368" w:rsidRDefault="00972BB3" w:rsidP="00972B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847368">
        <w:rPr>
          <w:rFonts w:ascii="Times New Roman" w:hAnsi="Times New Roman"/>
          <w:b/>
          <w:bCs/>
          <w:sz w:val="24"/>
          <w:szCs w:val="24"/>
        </w:rPr>
        <w:t xml:space="preserve"> для детей и родителей</w:t>
      </w:r>
      <w:r w:rsidRPr="00847368">
        <w:rPr>
          <w:rFonts w:ascii="Times New Roman" w:hAnsi="Times New Roman"/>
          <w:sz w:val="24"/>
          <w:szCs w:val="24"/>
        </w:rPr>
        <w:t>.</w:t>
      </w:r>
    </w:p>
    <w:p w:rsidR="00972BB3" w:rsidRPr="00847368" w:rsidRDefault="00972BB3" w:rsidP="00972B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7368">
        <w:rPr>
          <w:rFonts w:ascii="Times New Roman" w:hAnsi="Times New Roman"/>
          <w:sz w:val="24"/>
          <w:szCs w:val="24"/>
        </w:rPr>
        <w:t>1.Армфельд Д.Р. Как укротить самую капризную в мире краску. — Изд-во «Попурри», 2015.</w:t>
      </w:r>
      <w:r w:rsidRPr="00847368">
        <w:rPr>
          <w:rFonts w:ascii="Times New Roman" w:hAnsi="Times New Roman"/>
          <w:sz w:val="24"/>
          <w:szCs w:val="24"/>
        </w:rPr>
        <w:br/>
        <w:t xml:space="preserve">2. Бялик В.М. Графика / В.М. Бялик. — М.: Мир энциклопедий </w:t>
      </w:r>
      <w:proofErr w:type="spellStart"/>
      <w:r w:rsidRPr="00847368">
        <w:rPr>
          <w:rFonts w:ascii="Times New Roman" w:hAnsi="Times New Roman"/>
          <w:sz w:val="24"/>
          <w:szCs w:val="24"/>
        </w:rPr>
        <w:t>Аванта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+, </w:t>
      </w:r>
      <w:proofErr w:type="spellStart"/>
      <w:r w:rsidRPr="0084736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47368">
        <w:rPr>
          <w:rFonts w:ascii="Times New Roman" w:hAnsi="Times New Roman"/>
          <w:sz w:val="24"/>
          <w:szCs w:val="24"/>
        </w:rPr>
        <w:t>, 2010. — 112</w:t>
      </w:r>
      <w:proofErr w:type="gramStart"/>
      <w:r w:rsidRPr="00847368">
        <w:rPr>
          <w:rFonts w:ascii="Times New Roman" w:hAnsi="Times New Roman"/>
          <w:sz w:val="24"/>
          <w:szCs w:val="24"/>
        </w:rPr>
        <w:t>с. :</w:t>
      </w:r>
      <w:proofErr w:type="gramEnd"/>
      <w:r w:rsidRPr="00847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368">
        <w:rPr>
          <w:rFonts w:ascii="Times New Roman" w:hAnsi="Times New Roman"/>
          <w:sz w:val="24"/>
          <w:szCs w:val="24"/>
        </w:rPr>
        <w:t>илл</w:t>
      </w:r>
      <w:proofErr w:type="spellEnd"/>
      <w:r w:rsidRPr="00847368">
        <w:rPr>
          <w:rFonts w:ascii="Times New Roman" w:hAnsi="Times New Roman"/>
          <w:sz w:val="24"/>
          <w:szCs w:val="24"/>
        </w:rPr>
        <w:t>. — («Искусство—это интересно!»).</w:t>
      </w:r>
      <w:r w:rsidRPr="00847368">
        <w:rPr>
          <w:rFonts w:ascii="Times New Roman" w:hAnsi="Times New Roman"/>
          <w:sz w:val="24"/>
          <w:szCs w:val="24"/>
        </w:rPr>
        <w:br/>
        <w:t xml:space="preserve">3.Дюхтинг </w:t>
      </w:r>
      <w:proofErr w:type="spellStart"/>
      <w:r w:rsidRPr="00847368">
        <w:rPr>
          <w:rFonts w:ascii="Times New Roman" w:hAnsi="Times New Roman"/>
          <w:sz w:val="24"/>
          <w:szCs w:val="24"/>
        </w:rPr>
        <w:t>Хайо</w:t>
      </w:r>
      <w:proofErr w:type="spellEnd"/>
      <w:r w:rsidRPr="00847368">
        <w:rPr>
          <w:rFonts w:ascii="Times New Roman" w:hAnsi="Times New Roman"/>
          <w:sz w:val="24"/>
          <w:szCs w:val="24"/>
        </w:rPr>
        <w:t>. Пуантилизм. — М.: Изд-во «Арт-Родник», 2005.</w:t>
      </w:r>
      <w:r w:rsidRPr="00847368">
        <w:rPr>
          <w:rFonts w:ascii="Times New Roman" w:hAnsi="Times New Roman"/>
          <w:sz w:val="24"/>
          <w:szCs w:val="24"/>
        </w:rPr>
        <w:br/>
        <w:t>4. Максимова О. Как рисовать пастелью. — М.: 2Астрель», 2003 — 35с.</w:t>
      </w:r>
      <w:r w:rsidRPr="00847368">
        <w:rPr>
          <w:rFonts w:ascii="Times New Roman" w:hAnsi="Times New Roman"/>
          <w:sz w:val="24"/>
          <w:szCs w:val="24"/>
        </w:rPr>
        <w:br/>
        <w:t>5.Стерхов К. Полный курс акварели. Портрет: Учебное пособие. — С.-П.: Планета музыки, 2014.</w:t>
      </w:r>
      <w:r w:rsidRPr="00847368">
        <w:rPr>
          <w:rFonts w:ascii="Times New Roman" w:hAnsi="Times New Roman"/>
          <w:sz w:val="24"/>
          <w:szCs w:val="24"/>
        </w:rPr>
        <w:br/>
        <w:t>6.Щипанов А.С. Юным любителям кисти и резца. — М.: Просвещение, 1981.</w:t>
      </w:r>
      <w:r w:rsidRPr="00847368">
        <w:rPr>
          <w:rFonts w:ascii="Times New Roman" w:hAnsi="Times New Roman"/>
          <w:sz w:val="24"/>
          <w:szCs w:val="24"/>
        </w:rPr>
        <w:br/>
        <w:t xml:space="preserve">7. </w:t>
      </w:r>
      <w:proofErr w:type="spellStart"/>
      <w:r w:rsidRPr="00847368">
        <w:rPr>
          <w:rFonts w:ascii="Times New Roman" w:hAnsi="Times New Roman"/>
          <w:sz w:val="24"/>
          <w:szCs w:val="24"/>
        </w:rPr>
        <w:t>Шматова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 О.Б. Самоучитель по рисованию гуашью: экспресс-курс: учимся рисовать с нуля шаг за шагом / Ольга </w:t>
      </w:r>
      <w:proofErr w:type="spellStart"/>
      <w:r w:rsidRPr="00847368">
        <w:rPr>
          <w:rFonts w:ascii="Times New Roman" w:hAnsi="Times New Roman"/>
          <w:sz w:val="24"/>
          <w:szCs w:val="24"/>
        </w:rPr>
        <w:t>Шматова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47368">
        <w:rPr>
          <w:rFonts w:ascii="Times New Roman" w:hAnsi="Times New Roman"/>
          <w:sz w:val="24"/>
          <w:szCs w:val="24"/>
        </w:rPr>
        <w:t>обновл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7368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847368">
        <w:rPr>
          <w:rFonts w:ascii="Times New Roman" w:hAnsi="Times New Roman"/>
          <w:sz w:val="24"/>
          <w:szCs w:val="24"/>
        </w:rPr>
        <w:t>Эксмо</w:t>
      </w:r>
      <w:proofErr w:type="spellEnd"/>
      <w:r w:rsidRPr="00847368">
        <w:rPr>
          <w:rFonts w:ascii="Times New Roman" w:hAnsi="Times New Roman"/>
          <w:sz w:val="24"/>
          <w:szCs w:val="24"/>
        </w:rPr>
        <w:t xml:space="preserve">, 2015. 80с.: ил. — (учимся рисовать с Ольгой </w:t>
      </w:r>
      <w:proofErr w:type="spellStart"/>
      <w:r w:rsidRPr="00847368">
        <w:rPr>
          <w:rFonts w:ascii="Times New Roman" w:hAnsi="Times New Roman"/>
          <w:sz w:val="24"/>
          <w:szCs w:val="24"/>
        </w:rPr>
        <w:t>Шматовой</w:t>
      </w:r>
      <w:proofErr w:type="spellEnd"/>
      <w:r w:rsidRPr="00847368">
        <w:rPr>
          <w:rFonts w:ascii="Times New Roman" w:hAnsi="Times New Roman"/>
          <w:sz w:val="24"/>
          <w:szCs w:val="24"/>
        </w:rPr>
        <w:t>).</w:t>
      </w:r>
    </w:p>
    <w:p w:rsidR="00972BB3" w:rsidRPr="00277731" w:rsidRDefault="00972BB3" w:rsidP="002B0B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972BB3" w:rsidRPr="0027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roy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D42"/>
    <w:multiLevelType w:val="multilevel"/>
    <w:tmpl w:val="074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16736"/>
    <w:multiLevelType w:val="multilevel"/>
    <w:tmpl w:val="C5D4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A754C"/>
    <w:multiLevelType w:val="hybridMultilevel"/>
    <w:tmpl w:val="45F8C2A8"/>
    <w:lvl w:ilvl="0" w:tplc="F3C0A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2DC"/>
    <w:multiLevelType w:val="multilevel"/>
    <w:tmpl w:val="70FE3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7433D"/>
    <w:multiLevelType w:val="multilevel"/>
    <w:tmpl w:val="9EC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54C11"/>
    <w:multiLevelType w:val="hybridMultilevel"/>
    <w:tmpl w:val="C018EEC6"/>
    <w:lvl w:ilvl="0" w:tplc="F3C0A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7406"/>
    <w:multiLevelType w:val="hybridMultilevel"/>
    <w:tmpl w:val="A40CEB14"/>
    <w:lvl w:ilvl="0" w:tplc="F3C0A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FDC"/>
    <w:multiLevelType w:val="multilevel"/>
    <w:tmpl w:val="7F1E0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12FD7"/>
    <w:multiLevelType w:val="hybridMultilevel"/>
    <w:tmpl w:val="FB88563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C8F"/>
    <w:multiLevelType w:val="hybridMultilevel"/>
    <w:tmpl w:val="0CC09682"/>
    <w:lvl w:ilvl="0" w:tplc="62281E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444A3"/>
    <w:multiLevelType w:val="hybridMultilevel"/>
    <w:tmpl w:val="A1E2F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6790E"/>
    <w:multiLevelType w:val="multilevel"/>
    <w:tmpl w:val="A952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B2643"/>
    <w:multiLevelType w:val="hybridMultilevel"/>
    <w:tmpl w:val="3078F2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281E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5D10781"/>
    <w:multiLevelType w:val="hybridMultilevel"/>
    <w:tmpl w:val="7F1014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D5F519D"/>
    <w:multiLevelType w:val="hybridMultilevel"/>
    <w:tmpl w:val="5D842A22"/>
    <w:lvl w:ilvl="0" w:tplc="ADDEA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34542"/>
    <w:multiLevelType w:val="hybridMultilevel"/>
    <w:tmpl w:val="7396DE5C"/>
    <w:lvl w:ilvl="0" w:tplc="A18E5726">
      <w:numFmt w:val="bullet"/>
      <w:lvlText w:val="-"/>
      <w:lvlJc w:val="left"/>
      <w:pPr>
        <w:tabs>
          <w:tab w:val="num" w:pos="1605"/>
        </w:tabs>
        <w:ind w:left="160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A5EB3"/>
    <w:multiLevelType w:val="hybridMultilevel"/>
    <w:tmpl w:val="6F84B3F2"/>
    <w:lvl w:ilvl="0" w:tplc="F3C0A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C55CE"/>
    <w:multiLevelType w:val="multilevel"/>
    <w:tmpl w:val="03808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4694F"/>
    <w:multiLevelType w:val="multilevel"/>
    <w:tmpl w:val="8FDA4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1071F"/>
    <w:multiLevelType w:val="hybridMultilevel"/>
    <w:tmpl w:val="A5F6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4459D"/>
    <w:multiLevelType w:val="multilevel"/>
    <w:tmpl w:val="B9E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71825"/>
    <w:multiLevelType w:val="multilevel"/>
    <w:tmpl w:val="D596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76C3C"/>
    <w:multiLevelType w:val="hybridMultilevel"/>
    <w:tmpl w:val="F6A6E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BB31D4A"/>
    <w:multiLevelType w:val="multilevel"/>
    <w:tmpl w:val="50D0D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583671"/>
    <w:multiLevelType w:val="hybridMultilevel"/>
    <w:tmpl w:val="802A4E28"/>
    <w:lvl w:ilvl="0" w:tplc="ADDEA9C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07726A"/>
    <w:multiLevelType w:val="multilevel"/>
    <w:tmpl w:val="503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47DF5"/>
    <w:multiLevelType w:val="multilevel"/>
    <w:tmpl w:val="C6C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F6755"/>
    <w:multiLevelType w:val="multilevel"/>
    <w:tmpl w:val="0B0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60761D"/>
    <w:multiLevelType w:val="multilevel"/>
    <w:tmpl w:val="11A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A14E07"/>
    <w:multiLevelType w:val="multilevel"/>
    <w:tmpl w:val="4F4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7"/>
  </w:num>
  <w:num w:numId="5">
    <w:abstractNumId w:val="17"/>
  </w:num>
  <w:num w:numId="6">
    <w:abstractNumId w:val="25"/>
  </w:num>
  <w:num w:numId="7">
    <w:abstractNumId w:val="1"/>
  </w:num>
  <w:num w:numId="8">
    <w:abstractNumId w:val="27"/>
  </w:num>
  <w:num w:numId="9">
    <w:abstractNumId w:val="21"/>
  </w:num>
  <w:num w:numId="10">
    <w:abstractNumId w:val="20"/>
  </w:num>
  <w:num w:numId="11">
    <w:abstractNumId w:val="0"/>
  </w:num>
  <w:num w:numId="12">
    <w:abstractNumId w:val="26"/>
  </w:num>
  <w:num w:numId="13">
    <w:abstractNumId w:val="29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8"/>
  </w:num>
  <w:num w:numId="19">
    <w:abstractNumId w:val="24"/>
  </w:num>
  <w:num w:numId="20">
    <w:abstractNumId w:val="14"/>
  </w:num>
  <w:num w:numId="21">
    <w:abstractNumId w:val="10"/>
  </w:num>
  <w:num w:numId="22">
    <w:abstractNumId w:val="28"/>
  </w:num>
  <w:num w:numId="23">
    <w:abstractNumId w:val="4"/>
  </w:num>
  <w:num w:numId="24">
    <w:abstractNumId w:val="22"/>
  </w:num>
  <w:num w:numId="25">
    <w:abstractNumId w:val="23"/>
  </w:num>
  <w:num w:numId="26">
    <w:abstractNumId w:val="6"/>
  </w:num>
  <w:num w:numId="27">
    <w:abstractNumId w:val="5"/>
  </w:num>
  <w:num w:numId="28">
    <w:abstractNumId w:val="16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B"/>
    <w:rsid w:val="000A4C06"/>
    <w:rsid w:val="000D261E"/>
    <w:rsid w:val="001E14F9"/>
    <w:rsid w:val="001E4FDC"/>
    <w:rsid w:val="00223DB2"/>
    <w:rsid w:val="00262E90"/>
    <w:rsid w:val="00277731"/>
    <w:rsid w:val="002A3A2B"/>
    <w:rsid w:val="002B0BCC"/>
    <w:rsid w:val="003079E6"/>
    <w:rsid w:val="004F3F91"/>
    <w:rsid w:val="0054351F"/>
    <w:rsid w:val="00565142"/>
    <w:rsid w:val="00583AEA"/>
    <w:rsid w:val="0059679A"/>
    <w:rsid w:val="005A608E"/>
    <w:rsid w:val="005E1DC6"/>
    <w:rsid w:val="007C199E"/>
    <w:rsid w:val="0083173B"/>
    <w:rsid w:val="008768DD"/>
    <w:rsid w:val="00972BB3"/>
    <w:rsid w:val="009F02FC"/>
    <w:rsid w:val="00A75E4E"/>
    <w:rsid w:val="00B761DD"/>
    <w:rsid w:val="00D37BB4"/>
    <w:rsid w:val="00E41689"/>
    <w:rsid w:val="00E54271"/>
    <w:rsid w:val="00E94CD6"/>
    <w:rsid w:val="00EB0FF5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8935-AE9B-4F23-98C8-B2F5E3BD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3B"/>
    <w:pPr>
      <w:ind w:left="720"/>
      <w:contextualSpacing/>
    </w:pPr>
  </w:style>
  <w:style w:type="paragraph" w:styleId="a4">
    <w:name w:val="No Spacing"/>
    <w:uiPriority w:val="1"/>
    <w:qFormat/>
    <w:rsid w:val="0083173B"/>
    <w:pPr>
      <w:spacing w:after="0" w:line="240" w:lineRule="auto"/>
    </w:pPr>
  </w:style>
  <w:style w:type="character" w:customStyle="1" w:styleId="c1">
    <w:name w:val="c1"/>
    <w:basedOn w:val="a0"/>
    <w:rsid w:val="0083173B"/>
  </w:style>
  <w:style w:type="table" w:styleId="a5">
    <w:name w:val="Table Grid"/>
    <w:basedOn w:val="a1"/>
    <w:uiPriority w:val="59"/>
    <w:rsid w:val="00A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d--fs18">
    <w:name w:val="mod--fs_18"/>
    <w:basedOn w:val="a0"/>
    <w:rsid w:val="00E54271"/>
  </w:style>
  <w:style w:type="paragraph" w:customStyle="1" w:styleId="mod--fs16">
    <w:name w:val="mod--fs_16"/>
    <w:basedOn w:val="a"/>
    <w:rsid w:val="001E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0A4C06"/>
    <w:rPr>
      <w:color w:val="0000FF"/>
      <w:u w:val="single"/>
    </w:rPr>
  </w:style>
  <w:style w:type="character" w:customStyle="1" w:styleId="markedcontent">
    <w:name w:val="markedcontent"/>
    <w:basedOn w:val="a0"/>
    <w:rsid w:val="000A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demika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x-jour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ka.ru" TargetMode="External"/><Relationship Id="rId5" Type="http://schemas.openxmlformats.org/officeDocument/2006/relationships/hyperlink" Target="https://luch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2023-01-27T07:22:00Z</cp:lastPrinted>
  <dcterms:created xsi:type="dcterms:W3CDTF">2022-12-28T12:58:00Z</dcterms:created>
  <dcterms:modified xsi:type="dcterms:W3CDTF">2024-01-23T07:26:00Z</dcterms:modified>
</cp:coreProperties>
</file>