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7BC" w:rsidRPr="009C20B5" w:rsidRDefault="00C40A15" w:rsidP="009C20B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20B5">
        <w:rPr>
          <w:rFonts w:ascii="Times New Roman" w:hAnsi="Times New Roman" w:cs="Times New Roman"/>
          <w:sz w:val="28"/>
          <w:szCs w:val="28"/>
        </w:rPr>
        <w:t>МЕТОДИЧЕСКИЕ РЕКОМЕНДАЦИИ ПО РАЗРАБОТКЕ ДОПОЛНИТЕЛЬНЫХ ОБЩЕОБРАЗОВАТЕЛЬНЫХ ОБЩЕРАЗВИВАЮЩИХ ПРОГРАММ</w:t>
      </w:r>
    </w:p>
    <w:p w:rsidR="00C40A15" w:rsidRPr="009C20B5" w:rsidRDefault="00C40A15" w:rsidP="009C20B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0B5">
        <w:rPr>
          <w:rFonts w:ascii="Times New Roman" w:hAnsi="Times New Roman" w:cs="Times New Roman"/>
          <w:sz w:val="28"/>
          <w:szCs w:val="28"/>
        </w:rPr>
        <w:t xml:space="preserve">Дополнительное образование является неотъемлемой частью воспитания детей. Оно </w:t>
      </w:r>
      <w:r w:rsidR="00D773B2" w:rsidRPr="009C20B5">
        <w:rPr>
          <w:rFonts w:ascii="Times New Roman" w:hAnsi="Times New Roman" w:cs="Times New Roman"/>
          <w:sz w:val="28"/>
          <w:szCs w:val="28"/>
        </w:rPr>
        <w:t>предназначено для</w:t>
      </w:r>
      <w:r w:rsidRPr="009C20B5">
        <w:rPr>
          <w:rFonts w:ascii="Times New Roman" w:hAnsi="Times New Roman" w:cs="Times New Roman"/>
          <w:sz w:val="28"/>
          <w:szCs w:val="28"/>
        </w:rPr>
        <w:t xml:space="preserve"> индивидуально-личностно</w:t>
      </w:r>
      <w:r w:rsidR="00D773B2" w:rsidRPr="009C20B5">
        <w:rPr>
          <w:rFonts w:ascii="Times New Roman" w:hAnsi="Times New Roman" w:cs="Times New Roman"/>
          <w:sz w:val="28"/>
          <w:szCs w:val="28"/>
        </w:rPr>
        <w:t>го</w:t>
      </w:r>
      <w:r w:rsidRPr="009C20B5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D773B2" w:rsidRPr="009C20B5">
        <w:rPr>
          <w:rFonts w:ascii="Times New Roman" w:hAnsi="Times New Roman" w:cs="Times New Roman"/>
          <w:sz w:val="28"/>
          <w:szCs w:val="28"/>
        </w:rPr>
        <w:t>я</w:t>
      </w:r>
      <w:r w:rsidRPr="009C20B5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D773B2" w:rsidRPr="009C20B5">
        <w:rPr>
          <w:rFonts w:ascii="Times New Roman" w:hAnsi="Times New Roman" w:cs="Times New Roman"/>
          <w:sz w:val="28"/>
          <w:szCs w:val="28"/>
        </w:rPr>
        <w:t>, направленность которого он выбирает сам или с помощью родителя, основываясь на его потребностях, интересах и склонностях.</w:t>
      </w:r>
    </w:p>
    <w:p w:rsidR="00D773B2" w:rsidRPr="009C20B5" w:rsidRDefault="00D773B2" w:rsidP="009C20B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20B5">
        <w:rPr>
          <w:rFonts w:ascii="Times New Roman" w:hAnsi="Times New Roman" w:cs="Times New Roman"/>
          <w:sz w:val="28"/>
          <w:szCs w:val="28"/>
        </w:rPr>
        <w:t xml:space="preserve">Правительство РФ поддерживает дополнительное образование и </w:t>
      </w:r>
      <w:r w:rsidRPr="009C20B5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утвердило </w:t>
      </w:r>
      <w:hyperlink r:id="rId5" w:tgtFrame="_blank" w:history="1">
        <w:r w:rsidRPr="009C20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концепцию</w:t>
        </w:r>
      </w:hyperlink>
      <w:r w:rsidRPr="009C20B5">
        <w:rPr>
          <w:rFonts w:ascii="Times New Roman" w:hAnsi="Times New Roman" w:cs="Times New Roman"/>
          <w:sz w:val="28"/>
          <w:szCs w:val="28"/>
          <w:shd w:val="clear" w:color="auto" w:fill="FFFFFF"/>
        </w:rPr>
        <w:t> развития дополнительного образования детей до 2030 года. Её планируется реализовать в два этапа, первый пройдёт уже в 2022–2024 годах, а второй — с 2025-го по 2030-й.</w:t>
      </w:r>
    </w:p>
    <w:p w:rsidR="00D773B2" w:rsidRPr="00D773B2" w:rsidRDefault="00D773B2" w:rsidP="009C20B5">
      <w:pPr>
        <w:shd w:val="clear" w:color="auto" w:fill="FFFFFF"/>
        <w:spacing w:after="195" w:line="36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73B2">
        <w:rPr>
          <w:rFonts w:ascii="Times New Roman" w:hAnsi="Times New Roman" w:cs="Times New Roman"/>
          <w:sz w:val="28"/>
          <w:szCs w:val="28"/>
          <w:shd w:val="clear" w:color="auto" w:fill="FFFFFF"/>
        </w:rPr>
        <w:t>В документе отмечается, что на текущий момент уже проведён комплекс мероприятий по развитию дополнительного образования детей. Речь идёт о:</w:t>
      </w:r>
    </w:p>
    <w:p w:rsidR="00D773B2" w:rsidRPr="00D773B2" w:rsidRDefault="00D773B2" w:rsidP="009C20B5">
      <w:pPr>
        <w:numPr>
          <w:ilvl w:val="0"/>
          <w:numId w:val="1"/>
        </w:numPr>
        <w:shd w:val="clear" w:color="auto" w:fill="FFFFFF"/>
        <w:spacing w:after="0" w:afterAutospacing="1" w:line="360" w:lineRule="auto"/>
        <w:ind w:left="312" w:firstLine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773B2">
        <w:rPr>
          <w:rFonts w:ascii="Times New Roman" w:hAnsi="Times New Roman" w:cs="Times New Roman"/>
          <w:sz w:val="28"/>
          <w:szCs w:val="28"/>
          <w:shd w:val="clear" w:color="auto" w:fill="FFFFFF"/>
        </w:rPr>
        <w:t>приоритетном проекте «</w:t>
      </w:r>
      <w:hyperlink r:id="rId6" w:tgtFrame="_blank" w:history="1">
        <w:r w:rsidRPr="009C20B5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Доступное дополнительное образование для детей</w:t>
        </w:r>
      </w:hyperlink>
      <w:r w:rsidRPr="00D773B2">
        <w:rPr>
          <w:rFonts w:ascii="Times New Roman" w:hAnsi="Times New Roman" w:cs="Times New Roman"/>
          <w:sz w:val="28"/>
          <w:szCs w:val="28"/>
          <w:shd w:val="clear" w:color="auto" w:fill="FFFFFF"/>
        </w:rPr>
        <w:t>» федерального проекта «Успех каждого ребёнка», входящего в состав национального проекта «Образование»;</w:t>
      </w:r>
      <w:proofErr w:type="gramEnd"/>
    </w:p>
    <w:p w:rsidR="00D773B2" w:rsidRPr="00D773B2" w:rsidRDefault="00D773B2" w:rsidP="009C20B5">
      <w:pPr>
        <w:numPr>
          <w:ilvl w:val="0"/>
          <w:numId w:val="1"/>
        </w:numPr>
        <w:shd w:val="clear" w:color="auto" w:fill="FFFFFF"/>
        <w:spacing w:after="0" w:line="360" w:lineRule="auto"/>
        <w:ind w:left="312" w:firstLine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7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федеральном </w:t>
      </w:r>
      <w:proofErr w:type="gramStart"/>
      <w:r w:rsidRPr="00D773B2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проекте</w:t>
      </w:r>
      <w:proofErr w:type="gramEnd"/>
      <w:r w:rsidRPr="00D77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hyperlink r:id="rId7" w:tgtFrame="_blank" w:history="1">
        <w:r w:rsidRPr="009C20B5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Культурная среда</w:t>
        </w:r>
      </w:hyperlink>
      <w:r w:rsidRPr="00D773B2">
        <w:rPr>
          <w:rFonts w:ascii="Times New Roman" w:hAnsi="Times New Roman" w:cs="Times New Roman"/>
          <w:sz w:val="28"/>
          <w:szCs w:val="28"/>
          <w:shd w:val="clear" w:color="auto" w:fill="FFFFFF"/>
        </w:rPr>
        <w:t>», он входит в состав национального проекта «Культура».</w:t>
      </w:r>
    </w:p>
    <w:p w:rsidR="00D773B2" w:rsidRPr="00D773B2" w:rsidRDefault="00D773B2" w:rsidP="009C20B5">
      <w:pPr>
        <w:shd w:val="clear" w:color="auto" w:fill="FFFFFF"/>
        <w:spacing w:after="100" w:afterAutospacing="1" w:line="36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73B2">
        <w:rPr>
          <w:rFonts w:ascii="Times New Roman" w:hAnsi="Times New Roman" w:cs="Times New Roman"/>
          <w:sz w:val="28"/>
          <w:szCs w:val="28"/>
          <w:shd w:val="clear" w:color="auto" w:fill="FFFFFF"/>
        </w:rPr>
        <w:t>То есть новый документ дополняет то, что уже было начато. Отмечается, что в 72 регионах уже появилась целевая модель регионального доп</w:t>
      </w:r>
      <w:r w:rsidRPr="009C20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олнительного </w:t>
      </w:r>
      <w:r w:rsidRPr="00D773B2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образования. К 2024 году она распространится на все субъекты РФ.</w:t>
      </w:r>
    </w:p>
    <w:p w:rsidR="00D773B2" w:rsidRPr="00D773B2" w:rsidRDefault="00D773B2" w:rsidP="009C20B5">
      <w:pPr>
        <w:shd w:val="clear" w:color="auto" w:fill="FFFFFF"/>
        <w:spacing w:after="195" w:line="36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73B2">
        <w:rPr>
          <w:rFonts w:ascii="Times New Roman" w:hAnsi="Times New Roman" w:cs="Times New Roman"/>
          <w:sz w:val="28"/>
          <w:szCs w:val="28"/>
          <w:shd w:val="clear" w:color="auto" w:fill="FFFFFF"/>
        </w:rPr>
        <w:t>Целевая модель предполагает, в частности, такие планы:</w:t>
      </w:r>
    </w:p>
    <w:p w:rsidR="00D773B2" w:rsidRPr="00D773B2" w:rsidRDefault="00D773B2" w:rsidP="009C20B5">
      <w:pPr>
        <w:numPr>
          <w:ilvl w:val="0"/>
          <w:numId w:val="2"/>
        </w:numPr>
        <w:shd w:val="clear" w:color="auto" w:fill="FFFFFF"/>
        <w:spacing w:after="100" w:afterAutospacing="1" w:line="360" w:lineRule="auto"/>
        <w:ind w:left="312" w:firstLine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73B2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создать сеть региональных модельных центров и муниципальных опорных центров дополнительного образования детей;</w:t>
      </w:r>
    </w:p>
    <w:p w:rsidR="00D773B2" w:rsidRPr="00D773B2" w:rsidRDefault="00D773B2" w:rsidP="009C20B5">
      <w:pPr>
        <w:numPr>
          <w:ilvl w:val="0"/>
          <w:numId w:val="2"/>
        </w:numPr>
        <w:shd w:val="clear" w:color="auto" w:fill="FFFFFF"/>
        <w:spacing w:after="100" w:afterAutospacing="1" w:line="360" w:lineRule="auto"/>
        <w:ind w:left="312" w:firstLine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73B2">
        <w:rPr>
          <w:rFonts w:ascii="Times New Roman" w:hAnsi="Times New Roman" w:cs="Times New Roman"/>
          <w:sz w:val="28"/>
          <w:szCs w:val="28"/>
          <w:shd w:val="clear" w:color="auto" w:fill="FFFFFF"/>
        </w:rPr>
        <w:t>внедрить механизмы персонифицированного учёта и финансирования дополнительного образования детей;</w:t>
      </w:r>
    </w:p>
    <w:p w:rsidR="00D773B2" w:rsidRPr="00D773B2" w:rsidRDefault="00D773B2" w:rsidP="009C20B5">
      <w:pPr>
        <w:numPr>
          <w:ilvl w:val="0"/>
          <w:numId w:val="2"/>
        </w:numPr>
        <w:shd w:val="clear" w:color="auto" w:fill="FFFFFF"/>
        <w:spacing w:after="100" w:afterAutospacing="1" w:line="360" w:lineRule="auto"/>
        <w:ind w:left="312" w:firstLine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7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обновить содержание программ </w:t>
      </w:r>
      <w:r w:rsidRPr="009C20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дополнительного </w:t>
      </w:r>
      <w:r w:rsidRPr="00D773B2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образования;</w:t>
      </w:r>
    </w:p>
    <w:p w:rsidR="00D773B2" w:rsidRPr="00D773B2" w:rsidRDefault="00D773B2" w:rsidP="009C20B5">
      <w:pPr>
        <w:numPr>
          <w:ilvl w:val="0"/>
          <w:numId w:val="2"/>
        </w:numPr>
        <w:shd w:val="clear" w:color="auto" w:fill="FFFFFF"/>
        <w:spacing w:after="100" w:afterAutospacing="1" w:line="360" w:lineRule="auto"/>
        <w:ind w:left="312" w:firstLine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73B2">
        <w:rPr>
          <w:rFonts w:ascii="Times New Roman" w:hAnsi="Times New Roman" w:cs="Times New Roman"/>
          <w:sz w:val="28"/>
          <w:szCs w:val="28"/>
          <w:shd w:val="clear" w:color="auto" w:fill="FFFFFF"/>
        </w:rPr>
        <w:t>внедрить модели доступности доп</w:t>
      </w:r>
      <w:r w:rsidRPr="009C20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олнительного </w:t>
      </w:r>
      <w:r w:rsidRPr="00D773B2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 для детей с различными образовательными потребностями;</w:t>
      </w:r>
    </w:p>
    <w:p w:rsidR="00D773B2" w:rsidRPr="009C20B5" w:rsidRDefault="00D773B2" w:rsidP="009C20B5">
      <w:pPr>
        <w:numPr>
          <w:ilvl w:val="0"/>
          <w:numId w:val="2"/>
        </w:numPr>
        <w:shd w:val="clear" w:color="auto" w:fill="FFFFFF"/>
        <w:spacing w:after="0" w:line="360" w:lineRule="auto"/>
        <w:ind w:left="312" w:firstLine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73B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осуществить деятельность региональных навигаторов доп</w:t>
      </w:r>
      <w:r w:rsidRPr="009C20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олнительного </w:t>
      </w:r>
      <w:r w:rsidRPr="00D773B2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 детей.</w:t>
      </w:r>
    </w:p>
    <w:p w:rsidR="00D773B2" w:rsidRPr="009C20B5" w:rsidRDefault="00D773B2" w:rsidP="009C20B5">
      <w:pPr>
        <w:shd w:val="clear" w:color="auto" w:fill="FFFFFF"/>
        <w:spacing w:after="0" w:line="360" w:lineRule="auto"/>
        <w:ind w:left="312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20B5">
        <w:rPr>
          <w:rFonts w:ascii="Times New Roman" w:hAnsi="Times New Roman" w:cs="Times New Roman"/>
          <w:sz w:val="28"/>
          <w:szCs w:val="28"/>
          <w:shd w:val="clear" w:color="auto" w:fill="FFFFFF"/>
        </w:rPr>
        <w:t>Так как написание качественной программы дополнительного является одной основных целей внедрения концепции, необходимо составить четкую структуру данных программ.</w:t>
      </w:r>
      <w:r w:rsidR="00B81D07" w:rsidRPr="009C20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Программы могут быть нескольких видов: дополнительная общеразвивающая программа, либо дополнительная предпрофессиональная программа или дополнительная профессиональная программа (программа повышения квалификации, либо программа профессиональной переподготовки).</w:t>
      </w:r>
    </w:p>
    <w:p w:rsidR="00D773B2" w:rsidRPr="009C20B5" w:rsidRDefault="00B81D07" w:rsidP="009C20B5">
      <w:pPr>
        <w:shd w:val="clear" w:color="auto" w:fill="FFFFFF"/>
        <w:spacing w:after="0" w:line="360" w:lineRule="auto"/>
        <w:ind w:left="312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20B5">
        <w:rPr>
          <w:rFonts w:ascii="Times New Roman" w:hAnsi="Times New Roman" w:cs="Times New Roman"/>
          <w:sz w:val="28"/>
          <w:szCs w:val="28"/>
          <w:shd w:val="clear" w:color="auto" w:fill="FFFFFF"/>
        </w:rPr>
        <w:t>Тем не менее, к</w:t>
      </w:r>
      <w:r w:rsidR="00D773B2" w:rsidRPr="009C20B5">
        <w:rPr>
          <w:rFonts w:ascii="Times New Roman" w:hAnsi="Times New Roman" w:cs="Times New Roman"/>
          <w:sz w:val="28"/>
          <w:szCs w:val="28"/>
          <w:shd w:val="clear" w:color="auto" w:fill="FFFFFF"/>
        </w:rPr>
        <w:t>аждая программа должна начинаться с нормативно правовой базы, которая отражает все документы, н</w:t>
      </w:r>
      <w:r w:rsidRPr="009C20B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773B2" w:rsidRPr="009C20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основании которых</w:t>
      </w:r>
      <w:r w:rsidRPr="009C20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ведется образовательная деятельность.</w:t>
      </w:r>
    </w:p>
    <w:p w:rsidR="00B81D07" w:rsidRPr="009C20B5" w:rsidRDefault="00B81D07" w:rsidP="009C20B5">
      <w:pPr>
        <w:shd w:val="clear" w:color="auto" w:fill="FFFFFF"/>
        <w:spacing w:after="0" w:line="360" w:lineRule="auto"/>
        <w:ind w:left="312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20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программе необходимо учитывать направленность, уровень реализации программы, ее актуальность. Должны быть прописаны отличительные особенности программы, адресат, объем программы, срок освоения программы, форма обучения, форма организации образовательного процесса и режим занятий. </w:t>
      </w:r>
    </w:p>
    <w:p w:rsidR="00B81D07" w:rsidRPr="009C20B5" w:rsidRDefault="00B81D07" w:rsidP="009C20B5">
      <w:pPr>
        <w:shd w:val="clear" w:color="auto" w:fill="FFFFFF"/>
        <w:spacing w:after="0" w:line="360" w:lineRule="auto"/>
        <w:ind w:left="312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20B5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поставить цель (цель должна быть одна), задачи, отвечающие цели, а так же результаты, соотносящиеся с задачами.</w:t>
      </w:r>
    </w:p>
    <w:p w:rsidR="00F719FB" w:rsidRPr="009C20B5" w:rsidRDefault="00490104" w:rsidP="009C20B5">
      <w:pPr>
        <w:shd w:val="clear" w:color="auto" w:fill="FFFFFF"/>
        <w:spacing w:after="0" w:line="360" w:lineRule="auto"/>
        <w:ind w:left="312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20B5">
        <w:rPr>
          <w:rFonts w:ascii="Times New Roman" w:hAnsi="Times New Roman" w:cs="Times New Roman"/>
          <w:sz w:val="28"/>
          <w:szCs w:val="28"/>
          <w:shd w:val="clear" w:color="auto" w:fill="FFFFFF"/>
        </w:rPr>
        <w:t>В содержании программы должен быть составлен учебный план, где педагог должен расписать количество часов отведенных на теоретические и практические занятия, конкретного раздела учебного плана, прописан контроль.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1"/>
        <w:gridCol w:w="2767"/>
        <w:gridCol w:w="14"/>
        <w:gridCol w:w="1118"/>
        <w:gridCol w:w="16"/>
        <w:gridCol w:w="1117"/>
        <w:gridCol w:w="17"/>
        <w:gridCol w:w="1276"/>
        <w:gridCol w:w="6"/>
        <w:gridCol w:w="2369"/>
      </w:tblGrid>
      <w:tr w:rsidR="00490104" w:rsidRPr="009C20B5" w:rsidTr="00490104">
        <w:trPr>
          <w:trHeight w:val="364"/>
        </w:trPr>
        <w:tc>
          <w:tcPr>
            <w:tcW w:w="871" w:type="dxa"/>
            <w:vMerge w:val="restart"/>
          </w:tcPr>
          <w:p w:rsidR="00490104" w:rsidRPr="009C20B5" w:rsidRDefault="00490104" w:rsidP="009C20B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C2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9C2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9C2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9C2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767" w:type="dxa"/>
            <w:vMerge w:val="restart"/>
          </w:tcPr>
          <w:p w:rsidR="00490104" w:rsidRPr="009C20B5" w:rsidRDefault="00490104" w:rsidP="009C20B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C2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Название раздела, темы</w:t>
            </w:r>
          </w:p>
          <w:p w:rsidR="00490104" w:rsidRPr="009C20B5" w:rsidRDefault="00490104" w:rsidP="009C20B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64" w:type="dxa"/>
            <w:gridSpan w:val="7"/>
          </w:tcPr>
          <w:p w:rsidR="00490104" w:rsidRPr="009C20B5" w:rsidRDefault="00490104" w:rsidP="009C20B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C2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часов</w:t>
            </w:r>
          </w:p>
        </w:tc>
        <w:tc>
          <w:tcPr>
            <w:tcW w:w="2369" w:type="dxa"/>
          </w:tcPr>
          <w:p w:rsidR="00490104" w:rsidRPr="009C20B5" w:rsidRDefault="00490104" w:rsidP="009C20B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C2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Формы аттестации, контроля</w:t>
            </w:r>
          </w:p>
        </w:tc>
      </w:tr>
      <w:tr w:rsidR="00490104" w:rsidRPr="009C20B5" w:rsidTr="00490104">
        <w:trPr>
          <w:trHeight w:val="607"/>
        </w:trPr>
        <w:tc>
          <w:tcPr>
            <w:tcW w:w="871" w:type="dxa"/>
            <w:vMerge/>
          </w:tcPr>
          <w:p w:rsidR="00490104" w:rsidRPr="009C20B5" w:rsidRDefault="00490104" w:rsidP="009C20B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67" w:type="dxa"/>
            <w:vMerge/>
          </w:tcPr>
          <w:p w:rsidR="00490104" w:rsidRPr="009C20B5" w:rsidRDefault="00490104" w:rsidP="009C20B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2" w:type="dxa"/>
            <w:gridSpan w:val="2"/>
          </w:tcPr>
          <w:p w:rsidR="00490104" w:rsidRPr="009C20B5" w:rsidRDefault="00490104" w:rsidP="009C20B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C2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всего</w:t>
            </w:r>
          </w:p>
        </w:tc>
        <w:tc>
          <w:tcPr>
            <w:tcW w:w="1133" w:type="dxa"/>
            <w:gridSpan w:val="2"/>
          </w:tcPr>
          <w:p w:rsidR="00490104" w:rsidRPr="009C20B5" w:rsidRDefault="00490104" w:rsidP="009C20B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C2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299" w:type="dxa"/>
            <w:gridSpan w:val="3"/>
          </w:tcPr>
          <w:p w:rsidR="00490104" w:rsidRPr="009C20B5" w:rsidRDefault="00490104" w:rsidP="009C20B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C2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2369" w:type="dxa"/>
          </w:tcPr>
          <w:p w:rsidR="00490104" w:rsidRPr="009C20B5" w:rsidRDefault="00490104" w:rsidP="009C20B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90104" w:rsidRPr="009C20B5" w:rsidTr="00490104">
        <w:trPr>
          <w:trHeight w:val="273"/>
        </w:trPr>
        <w:tc>
          <w:tcPr>
            <w:tcW w:w="871" w:type="dxa"/>
          </w:tcPr>
          <w:p w:rsidR="00490104" w:rsidRPr="009C20B5" w:rsidRDefault="00490104" w:rsidP="009C20B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67" w:type="dxa"/>
          </w:tcPr>
          <w:p w:rsidR="00490104" w:rsidRPr="009C20B5" w:rsidRDefault="00490104" w:rsidP="009C20B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2" w:type="dxa"/>
            <w:gridSpan w:val="2"/>
          </w:tcPr>
          <w:p w:rsidR="00490104" w:rsidRPr="009C20B5" w:rsidRDefault="00490104" w:rsidP="009C20B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3" w:type="dxa"/>
            <w:gridSpan w:val="2"/>
          </w:tcPr>
          <w:p w:rsidR="00490104" w:rsidRPr="009C20B5" w:rsidRDefault="00490104" w:rsidP="009C20B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99" w:type="dxa"/>
            <w:gridSpan w:val="3"/>
          </w:tcPr>
          <w:p w:rsidR="00490104" w:rsidRPr="009C20B5" w:rsidRDefault="00490104" w:rsidP="009C20B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69" w:type="dxa"/>
          </w:tcPr>
          <w:p w:rsidR="00490104" w:rsidRPr="009C20B5" w:rsidRDefault="00490104" w:rsidP="009C20B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90104" w:rsidRPr="009C20B5" w:rsidTr="00490104">
        <w:trPr>
          <w:trHeight w:val="283"/>
        </w:trPr>
        <w:tc>
          <w:tcPr>
            <w:tcW w:w="871" w:type="dxa"/>
          </w:tcPr>
          <w:p w:rsidR="00490104" w:rsidRPr="009C20B5" w:rsidRDefault="00490104" w:rsidP="009C20B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67" w:type="dxa"/>
          </w:tcPr>
          <w:p w:rsidR="00490104" w:rsidRPr="009C20B5" w:rsidRDefault="00490104" w:rsidP="009C20B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2" w:type="dxa"/>
            <w:gridSpan w:val="2"/>
          </w:tcPr>
          <w:p w:rsidR="00490104" w:rsidRPr="009C20B5" w:rsidRDefault="00490104" w:rsidP="009C20B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3" w:type="dxa"/>
            <w:gridSpan w:val="2"/>
          </w:tcPr>
          <w:p w:rsidR="00490104" w:rsidRPr="009C20B5" w:rsidRDefault="00490104" w:rsidP="009C20B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99" w:type="dxa"/>
            <w:gridSpan w:val="3"/>
          </w:tcPr>
          <w:p w:rsidR="00490104" w:rsidRPr="009C20B5" w:rsidRDefault="00490104" w:rsidP="009C20B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69" w:type="dxa"/>
          </w:tcPr>
          <w:p w:rsidR="00490104" w:rsidRPr="009C20B5" w:rsidRDefault="00490104" w:rsidP="009C20B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90104" w:rsidRPr="009C20B5" w:rsidTr="00BA3C93">
        <w:trPr>
          <w:trHeight w:val="283"/>
        </w:trPr>
        <w:tc>
          <w:tcPr>
            <w:tcW w:w="3652" w:type="dxa"/>
            <w:gridSpan w:val="3"/>
          </w:tcPr>
          <w:p w:rsidR="00490104" w:rsidRPr="009C20B5" w:rsidRDefault="00490104" w:rsidP="009C20B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C2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Итого часов:</w:t>
            </w:r>
          </w:p>
        </w:tc>
        <w:tc>
          <w:tcPr>
            <w:tcW w:w="1134" w:type="dxa"/>
            <w:gridSpan w:val="2"/>
          </w:tcPr>
          <w:p w:rsidR="00490104" w:rsidRPr="009C20B5" w:rsidRDefault="00490104" w:rsidP="009C20B5">
            <w:pPr>
              <w:spacing w:line="36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gridSpan w:val="2"/>
          </w:tcPr>
          <w:p w:rsidR="00490104" w:rsidRPr="009C20B5" w:rsidRDefault="00490104" w:rsidP="009C20B5">
            <w:pPr>
              <w:spacing w:line="36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</w:tcPr>
          <w:p w:rsidR="00490104" w:rsidRPr="009C20B5" w:rsidRDefault="00490104" w:rsidP="009C20B5">
            <w:pPr>
              <w:spacing w:line="36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375" w:type="dxa"/>
            <w:gridSpan w:val="2"/>
          </w:tcPr>
          <w:p w:rsidR="00490104" w:rsidRPr="009C20B5" w:rsidRDefault="00490104" w:rsidP="009C20B5">
            <w:pPr>
              <w:spacing w:line="36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490104" w:rsidRPr="009C20B5" w:rsidRDefault="00490104" w:rsidP="009C20B5">
      <w:pPr>
        <w:shd w:val="clear" w:color="auto" w:fill="FFFFFF"/>
        <w:spacing w:after="0" w:line="360" w:lineRule="auto"/>
        <w:ind w:left="312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90104" w:rsidRPr="009C20B5" w:rsidRDefault="00490104" w:rsidP="009C20B5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20B5">
        <w:rPr>
          <w:rFonts w:ascii="Times New Roman" w:hAnsi="Times New Roman" w:cs="Times New Roman"/>
          <w:sz w:val="28"/>
          <w:szCs w:val="28"/>
          <w:shd w:val="clear" w:color="auto" w:fill="FFFFFF"/>
        </w:rPr>
        <w:t>Далее необходимо в содержании учебного плана расписать теоретические и практические аспекты всех разделов плана.</w:t>
      </w:r>
    </w:p>
    <w:p w:rsidR="00490104" w:rsidRPr="009C20B5" w:rsidRDefault="00490104" w:rsidP="009C20B5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20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программа рассчитана на несколько лет обучения, в программе должны быть прописаны задачи, учебные планы и их содержание, планируемые результаты на каждый год обучения. </w:t>
      </w:r>
    </w:p>
    <w:p w:rsidR="00490104" w:rsidRPr="009C20B5" w:rsidRDefault="00490104" w:rsidP="009C20B5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20B5">
        <w:rPr>
          <w:rFonts w:ascii="Times New Roman" w:hAnsi="Times New Roman" w:cs="Times New Roman"/>
          <w:sz w:val="28"/>
          <w:szCs w:val="28"/>
          <w:shd w:val="clear" w:color="auto" w:fill="FFFFFF"/>
        </w:rPr>
        <w:t>В дополнительной общеобразовательной общеразвивающей программе должны быть включены такие пункты как:</w:t>
      </w:r>
    </w:p>
    <w:p w:rsidR="00954923" w:rsidRPr="009C20B5" w:rsidRDefault="00954923" w:rsidP="009C20B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20B5">
        <w:rPr>
          <w:rFonts w:ascii="Times New Roman" w:hAnsi="Times New Roman" w:cs="Times New Roman"/>
          <w:sz w:val="28"/>
          <w:szCs w:val="28"/>
          <w:shd w:val="clear" w:color="auto" w:fill="FFFFFF"/>
        </w:rPr>
        <w:t>- Календарный учебный график</w:t>
      </w:r>
    </w:p>
    <w:p w:rsidR="00954923" w:rsidRPr="009C20B5" w:rsidRDefault="00954923" w:rsidP="009C20B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20B5">
        <w:rPr>
          <w:rFonts w:ascii="Times New Roman" w:hAnsi="Times New Roman" w:cs="Times New Roman"/>
          <w:sz w:val="28"/>
          <w:szCs w:val="28"/>
          <w:shd w:val="clear" w:color="auto" w:fill="FFFFFF"/>
        </w:rPr>
        <w:t>- Условия реализации программы</w:t>
      </w:r>
    </w:p>
    <w:p w:rsidR="00954923" w:rsidRPr="009C20B5" w:rsidRDefault="00954923" w:rsidP="009C20B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20B5">
        <w:rPr>
          <w:rFonts w:ascii="Times New Roman" w:hAnsi="Times New Roman" w:cs="Times New Roman"/>
          <w:sz w:val="28"/>
          <w:szCs w:val="28"/>
          <w:shd w:val="clear" w:color="auto" w:fill="FFFFFF"/>
        </w:rPr>
        <w:t>- Формы аттестации</w:t>
      </w:r>
    </w:p>
    <w:p w:rsidR="00954923" w:rsidRPr="009C20B5" w:rsidRDefault="00954923" w:rsidP="009C20B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20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Методические материалы  </w:t>
      </w:r>
    </w:p>
    <w:p w:rsidR="00954923" w:rsidRPr="009C20B5" w:rsidRDefault="00954923" w:rsidP="009C20B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20B5">
        <w:rPr>
          <w:rFonts w:ascii="Times New Roman" w:hAnsi="Times New Roman" w:cs="Times New Roman"/>
          <w:sz w:val="28"/>
          <w:szCs w:val="28"/>
          <w:shd w:val="clear" w:color="auto" w:fill="FFFFFF"/>
        </w:rPr>
        <w:t>- Материально-техническая база</w:t>
      </w:r>
    </w:p>
    <w:p w:rsidR="00954923" w:rsidRPr="009C20B5" w:rsidRDefault="00954923" w:rsidP="009C20B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20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Список используемой литературы. </w:t>
      </w:r>
    </w:p>
    <w:p w:rsidR="00F719FB" w:rsidRPr="009C20B5" w:rsidRDefault="00F719FB" w:rsidP="009C20B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20B5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Приложениями к программе должны быть календарно-тематическое планирование, расписанное на каждый час, а так же оценочные материалы, на основании которых можно подвести итоги, достигнуты ли поставленные результаты.</w:t>
      </w:r>
      <w:r w:rsidR="009C20B5" w:rsidRPr="009C20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719FB" w:rsidRPr="009C20B5" w:rsidRDefault="00F719FB" w:rsidP="009C20B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90104" w:rsidRPr="009C20B5" w:rsidRDefault="00490104" w:rsidP="009C20B5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90104" w:rsidRPr="009C20B5" w:rsidRDefault="00490104" w:rsidP="009C20B5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81D07" w:rsidRPr="00D773B2" w:rsidRDefault="00B81D07" w:rsidP="009C20B5">
      <w:pPr>
        <w:shd w:val="clear" w:color="auto" w:fill="FFFFFF"/>
        <w:spacing w:after="0" w:line="360" w:lineRule="auto"/>
        <w:ind w:left="312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20B5" w:rsidRDefault="009C20B5" w:rsidP="009C20B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20B5" w:rsidRDefault="009C20B5" w:rsidP="009C20B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20B5" w:rsidRDefault="009C20B5" w:rsidP="009C20B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20B5" w:rsidRDefault="009C20B5" w:rsidP="009C20B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20B5" w:rsidRDefault="009C20B5" w:rsidP="009C20B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20B5" w:rsidRDefault="009C20B5" w:rsidP="009C20B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20B5" w:rsidRDefault="009C20B5" w:rsidP="009C20B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773B2" w:rsidRPr="009C20B5" w:rsidRDefault="009C20B5" w:rsidP="009C20B5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20B5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</w:t>
      </w:r>
    </w:p>
    <w:p w:rsidR="009C20B5" w:rsidRPr="009C20B5" w:rsidRDefault="009C20B5" w:rsidP="009C20B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20B5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Пример оформления ДООП</w:t>
      </w:r>
    </w:p>
    <w:p w:rsidR="009C20B5" w:rsidRPr="009C20B5" w:rsidRDefault="009C20B5" w:rsidP="009C20B5">
      <w:pPr>
        <w:spacing w:line="360" w:lineRule="auto"/>
        <w:contextualSpacing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20B5">
        <w:rPr>
          <w:rFonts w:ascii="Times New Roman" w:eastAsia="SimSun" w:hAnsi="Times New Roman" w:cs="Times New Roman"/>
          <w:sz w:val="28"/>
          <w:szCs w:val="28"/>
          <w:lang w:eastAsia="zh-CN"/>
        </w:rPr>
        <w:t>Пояснительная записка.</w:t>
      </w:r>
    </w:p>
    <w:p w:rsidR="009C20B5" w:rsidRPr="009C20B5" w:rsidRDefault="009C20B5" w:rsidP="009C20B5">
      <w:pPr>
        <w:spacing w:line="360" w:lineRule="auto"/>
        <w:ind w:firstLine="284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20B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Дополнительная общеобразовательная </w:t>
      </w:r>
      <w:proofErr w:type="spellStart"/>
      <w:r w:rsidRPr="009C20B5">
        <w:rPr>
          <w:rFonts w:ascii="Times New Roman" w:eastAsia="SimSun" w:hAnsi="Times New Roman" w:cs="Times New Roman"/>
          <w:sz w:val="28"/>
          <w:szCs w:val="28"/>
          <w:lang w:eastAsia="zh-CN"/>
        </w:rPr>
        <w:t>общеразвивающая</w:t>
      </w:r>
      <w:proofErr w:type="spellEnd"/>
      <w:r w:rsidRPr="009C20B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программа «_______» разработана на основе следующих нормативно-правовых актов и методических рекомендаций: </w:t>
      </w:r>
    </w:p>
    <w:p w:rsidR="009C20B5" w:rsidRPr="009C20B5" w:rsidRDefault="009C20B5" w:rsidP="009C20B5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0B5">
        <w:rPr>
          <w:rFonts w:ascii="Times New Roman" w:hAnsi="Times New Roman" w:cs="Times New Roman"/>
          <w:bCs/>
          <w:sz w:val="28"/>
          <w:szCs w:val="28"/>
        </w:rPr>
        <w:t xml:space="preserve">1. Федеральный Закон от 29.12.2012г. № 273-ФЗ «Об образовании в Российской Федерации»; </w:t>
      </w:r>
    </w:p>
    <w:p w:rsidR="009C20B5" w:rsidRPr="009C20B5" w:rsidRDefault="009C20B5" w:rsidP="009C20B5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0B5">
        <w:rPr>
          <w:rFonts w:ascii="Times New Roman" w:hAnsi="Times New Roman" w:cs="Times New Roman"/>
          <w:bCs/>
          <w:sz w:val="28"/>
          <w:szCs w:val="28"/>
        </w:rPr>
        <w:t xml:space="preserve">2. Федеральный закон РФ от 24.07.1998 № 124-ФЗ «Об основных гарантиях прав ребенка в Российской Федерации»; </w:t>
      </w:r>
    </w:p>
    <w:p w:rsidR="009C20B5" w:rsidRPr="009C20B5" w:rsidRDefault="009C20B5" w:rsidP="009C20B5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0B5">
        <w:rPr>
          <w:rFonts w:ascii="Times New Roman" w:hAnsi="Times New Roman" w:cs="Times New Roman"/>
          <w:bCs/>
          <w:sz w:val="28"/>
          <w:szCs w:val="28"/>
        </w:rPr>
        <w:t>3. Концепцией развития дополнительного образования детей до 2030 года</w:t>
      </w:r>
    </w:p>
    <w:p w:rsidR="009C20B5" w:rsidRPr="009C20B5" w:rsidRDefault="009C20B5" w:rsidP="009C20B5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0B5">
        <w:rPr>
          <w:rFonts w:ascii="Times New Roman" w:hAnsi="Times New Roman" w:cs="Times New Roman"/>
          <w:bCs/>
          <w:sz w:val="28"/>
          <w:szCs w:val="28"/>
        </w:rPr>
        <w:t>(распоряжение Правительства РФ от 31.03.2022 N 678-р)</w:t>
      </w:r>
    </w:p>
    <w:p w:rsidR="009C20B5" w:rsidRPr="009C20B5" w:rsidRDefault="009C20B5" w:rsidP="009C20B5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0B5">
        <w:rPr>
          <w:rFonts w:ascii="Times New Roman" w:hAnsi="Times New Roman" w:cs="Times New Roman"/>
          <w:bCs/>
          <w:sz w:val="28"/>
          <w:szCs w:val="28"/>
        </w:rPr>
        <w:t xml:space="preserve">4. Стратегия развития воспитания в РФ на период до 2025 года (распоряжение Правительства РФ от 29 мая </w:t>
      </w:r>
      <w:smartTag w:uri="urn:schemas-microsoft-com:office:smarttags" w:element="metricconverter">
        <w:smartTagPr>
          <w:attr w:name="ProductID" w:val="2015 г"/>
        </w:smartTagPr>
        <w:r w:rsidRPr="009C20B5">
          <w:rPr>
            <w:rFonts w:ascii="Times New Roman" w:hAnsi="Times New Roman" w:cs="Times New Roman"/>
            <w:bCs/>
            <w:sz w:val="28"/>
            <w:szCs w:val="28"/>
          </w:rPr>
          <w:t>2015 г</w:t>
        </w:r>
      </w:smartTag>
      <w:r w:rsidRPr="009C20B5">
        <w:rPr>
          <w:rFonts w:ascii="Times New Roman" w:hAnsi="Times New Roman" w:cs="Times New Roman"/>
          <w:bCs/>
          <w:sz w:val="28"/>
          <w:szCs w:val="28"/>
        </w:rPr>
        <w:t xml:space="preserve">. № 996-р); </w:t>
      </w:r>
    </w:p>
    <w:p w:rsidR="009C20B5" w:rsidRPr="009C20B5" w:rsidRDefault="009C20B5" w:rsidP="009C20B5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0B5">
        <w:rPr>
          <w:rFonts w:ascii="Times New Roman" w:hAnsi="Times New Roman" w:cs="Times New Roman"/>
          <w:bCs/>
          <w:sz w:val="28"/>
          <w:szCs w:val="28"/>
        </w:rPr>
        <w:t xml:space="preserve">5. Постановление Главного государственного санитарного врача РФ от 28.09.2020 N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 </w:t>
      </w:r>
    </w:p>
    <w:p w:rsidR="009C20B5" w:rsidRPr="009C20B5" w:rsidRDefault="009C20B5" w:rsidP="009C20B5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0B5">
        <w:rPr>
          <w:rFonts w:ascii="Times New Roman" w:hAnsi="Times New Roman" w:cs="Times New Roman"/>
          <w:bCs/>
          <w:sz w:val="28"/>
          <w:szCs w:val="28"/>
        </w:rPr>
        <w:t xml:space="preserve">6. </w:t>
      </w:r>
      <w:proofErr w:type="gramStart"/>
      <w:r w:rsidRPr="009C20B5">
        <w:rPr>
          <w:rFonts w:ascii="Times New Roman" w:hAnsi="Times New Roman" w:cs="Times New Roman"/>
          <w:bCs/>
          <w:sz w:val="28"/>
          <w:szCs w:val="28"/>
        </w:rPr>
        <w:t xml:space="preserve">Постановление Главного государственного санитарного врача РФ от 28.01.2021 № 2 «Об утверждении санитарных правил и норм </w:t>
      </w:r>
      <w:proofErr w:type="spellStart"/>
      <w:r w:rsidRPr="009C20B5">
        <w:rPr>
          <w:rFonts w:ascii="Times New Roman" w:hAnsi="Times New Roman" w:cs="Times New Roman"/>
          <w:bCs/>
          <w:sz w:val="28"/>
          <w:szCs w:val="28"/>
        </w:rPr>
        <w:t>СанПиН</w:t>
      </w:r>
      <w:proofErr w:type="spellEnd"/>
      <w:r w:rsidRPr="009C20B5">
        <w:rPr>
          <w:rFonts w:ascii="Times New Roman" w:hAnsi="Times New Roman" w:cs="Times New Roman"/>
          <w:bCs/>
          <w:sz w:val="28"/>
          <w:szCs w:val="28"/>
        </w:rPr>
        <w:t xml:space="preserve"> 1.2.3685- 21 «Гигиенические нормативы и требования к обеспечению безопасности и (или) безвредности для человека факторов среды обитания» (</w:t>
      </w:r>
      <w:proofErr w:type="spellStart"/>
      <w:r w:rsidRPr="009C20B5">
        <w:rPr>
          <w:rFonts w:ascii="Times New Roman" w:hAnsi="Times New Roman" w:cs="Times New Roman"/>
          <w:bCs/>
          <w:sz w:val="28"/>
          <w:szCs w:val="28"/>
        </w:rPr>
        <w:t>рзд.VI</w:t>
      </w:r>
      <w:proofErr w:type="spellEnd"/>
      <w:r w:rsidRPr="009C20B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9C20B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C20B5">
        <w:rPr>
          <w:rFonts w:ascii="Times New Roman" w:hAnsi="Times New Roman" w:cs="Times New Roman"/>
          <w:bCs/>
          <w:sz w:val="28"/>
          <w:szCs w:val="28"/>
        </w:rPr>
        <w:t xml:space="preserve">Гигиенические нормативы по устройству, содержанию и режиму работы организаций воспитания и обучения, отдыха и оздоровления детей и молодежи»); </w:t>
      </w:r>
      <w:proofErr w:type="gramEnd"/>
    </w:p>
    <w:p w:rsidR="009C20B5" w:rsidRPr="009C20B5" w:rsidRDefault="009C20B5" w:rsidP="009C20B5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0B5">
        <w:rPr>
          <w:rFonts w:ascii="Times New Roman" w:hAnsi="Times New Roman" w:cs="Times New Roman"/>
          <w:bCs/>
          <w:sz w:val="28"/>
          <w:szCs w:val="28"/>
        </w:rPr>
        <w:t xml:space="preserve">7. Паспорт федерального проекта «Успех каждого ребенка» (утвержден на заседании проектного комитета по национальному проекту «Образование» 07 декабря </w:t>
      </w:r>
      <w:smartTag w:uri="urn:schemas-microsoft-com:office:smarttags" w:element="metricconverter">
        <w:smartTagPr>
          <w:attr w:name="ProductID" w:val="2018 г"/>
        </w:smartTagPr>
        <w:r w:rsidRPr="009C20B5">
          <w:rPr>
            <w:rFonts w:ascii="Times New Roman" w:hAnsi="Times New Roman" w:cs="Times New Roman"/>
            <w:bCs/>
            <w:sz w:val="28"/>
            <w:szCs w:val="28"/>
          </w:rPr>
          <w:t>2018 г</w:t>
        </w:r>
      </w:smartTag>
      <w:r w:rsidRPr="009C20B5">
        <w:rPr>
          <w:rFonts w:ascii="Times New Roman" w:hAnsi="Times New Roman" w:cs="Times New Roman"/>
          <w:bCs/>
          <w:sz w:val="28"/>
          <w:szCs w:val="28"/>
        </w:rPr>
        <w:t>., протокол № 3);</w:t>
      </w:r>
    </w:p>
    <w:p w:rsidR="009C20B5" w:rsidRPr="009C20B5" w:rsidRDefault="009C20B5" w:rsidP="009C20B5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0B5">
        <w:rPr>
          <w:rFonts w:ascii="Times New Roman" w:hAnsi="Times New Roman" w:cs="Times New Roman"/>
          <w:bCs/>
          <w:sz w:val="28"/>
          <w:szCs w:val="28"/>
        </w:rPr>
        <w:t xml:space="preserve">8. Приказ Министерства просвещения РФ от 27 июля 2022 г. N 629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9C20B5" w:rsidRPr="009C20B5" w:rsidRDefault="009C20B5" w:rsidP="009C20B5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0B5">
        <w:rPr>
          <w:rFonts w:ascii="Times New Roman" w:hAnsi="Times New Roman" w:cs="Times New Roman"/>
          <w:sz w:val="28"/>
          <w:szCs w:val="28"/>
        </w:rPr>
        <w:t xml:space="preserve">9. Приказ Министерства просвещения Российской Федерации от 03.09.2019 № 467 «Об утверждении Целевой модели развития региональных систем дополнительного образования детей»; </w:t>
      </w:r>
    </w:p>
    <w:p w:rsidR="009C20B5" w:rsidRPr="009C20B5" w:rsidRDefault="009C20B5" w:rsidP="009C20B5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0B5">
        <w:rPr>
          <w:rFonts w:ascii="Times New Roman" w:hAnsi="Times New Roman" w:cs="Times New Roman"/>
          <w:sz w:val="28"/>
          <w:szCs w:val="28"/>
        </w:rPr>
        <w:t xml:space="preserve">10. 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9C20B5" w:rsidRPr="009C20B5" w:rsidRDefault="009C20B5" w:rsidP="009C20B5">
      <w:pPr>
        <w:pStyle w:val="2"/>
        <w:shd w:val="clear" w:color="auto" w:fill="FFFFFF"/>
        <w:spacing w:before="0" w:after="0" w:line="360" w:lineRule="auto"/>
        <w:ind w:firstLine="284"/>
        <w:contextualSpacing/>
        <w:jc w:val="both"/>
        <w:textAlignment w:val="baseline"/>
        <w:rPr>
          <w:rFonts w:ascii="Times New Roman" w:hAnsi="Times New Roman"/>
          <w:b w:val="0"/>
          <w:bCs w:val="0"/>
          <w:i w:val="0"/>
          <w:iCs w:val="0"/>
        </w:rPr>
      </w:pPr>
      <w:r w:rsidRPr="009C20B5">
        <w:rPr>
          <w:rFonts w:ascii="Times New Roman" w:hAnsi="Times New Roman"/>
          <w:b w:val="0"/>
          <w:i w:val="0"/>
        </w:rPr>
        <w:t xml:space="preserve">11. Приказ </w:t>
      </w:r>
      <w:r w:rsidRPr="009C20B5">
        <w:rPr>
          <w:rFonts w:ascii="Times New Roman" w:hAnsi="Times New Roman"/>
          <w:b w:val="0"/>
          <w:bCs w:val="0"/>
          <w:i w:val="0"/>
          <w:iCs w:val="0"/>
        </w:rPr>
        <w:t>Министерство труда и социальной защиты Российской Федерации</w:t>
      </w:r>
      <w:bookmarkStart w:id="0" w:name="h258"/>
      <w:bookmarkEnd w:id="0"/>
      <w:r w:rsidRPr="009C20B5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r w:rsidRPr="009C20B5">
        <w:rPr>
          <w:rFonts w:ascii="Times New Roman" w:hAnsi="Times New Roman"/>
          <w:b w:val="0"/>
          <w:i w:val="0"/>
        </w:rPr>
        <w:t xml:space="preserve">от 22.09.2021 г. N 652н «Об утверждении профессионального стандарта «педагог дополнительного образования детей и взрослых»; </w:t>
      </w:r>
    </w:p>
    <w:p w:rsidR="009C20B5" w:rsidRPr="009C20B5" w:rsidRDefault="009C20B5" w:rsidP="009C20B5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0B5">
        <w:rPr>
          <w:rFonts w:ascii="Times New Roman" w:hAnsi="Times New Roman" w:cs="Times New Roman"/>
          <w:sz w:val="28"/>
          <w:szCs w:val="28"/>
        </w:rPr>
        <w:t xml:space="preserve">12. Приказ Министерства просвещения Российской Федерации от 13.03.2019 № 114 «Об утверждении показателей, характеризующих общие критерии </w:t>
      </w:r>
      <w:proofErr w:type="gramStart"/>
      <w:r w:rsidRPr="009C20B5">
        <w:rPr>
          <w:rFonts w:ascii="Times New Roman" w:hAnsi="Times New Roman" w:cs="Times New Roman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9C20B5">
        <w:rPr>
          <w:rFonts w:ascii="Times New Roman" w:hAnsi="Times New Roman" w:cs="Times New Roman"/>
          <w:sz w:val="28"/>
          <w:szCs w:val="28"/>
        </w:rPr>
        <w:t xml:space="preserve">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программам»; </w:t>
      </w:r>
    </w:p>
    <w:p w:rsidR="009C20B5" w:rsidRPr="009C20B5" w:rsidRDefault="009C20B5" w:rsidP="009C20B5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0B5">
        <w:rPr>
          <w:rFonts w:ascii="Times New Roman" w:hAnsi="Times New Roman" w:cs="Times New Roman"/>
          <w:sz w:val="28"/>
          <w:szCs w:val="28"/>
        </w:rPr>
        <w:t xml:space="preserve">13. Приказ министерства образования и науки Российской Федерации и министерства просвещения Российской Федерации от 05.08.2020 г. № 882/391 «Об организации и осуществлении образовательной деятельности по сетевой форме реализации образовательных программ». </w:t>
      </w:r>
    </w:p>
    <w:p w:rsidR="009C20B5" w:rsidRPr="009C20B5" w:rsidRDefault="009C20B5" w:rsidP="009C20B5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0B5">
        <w:rPr>
          <w:rFonts w:ascii="Times New Roman" w:hAnsi="Times New Roman" w:cs="Times New Roman"/>
          <w:bCs/>
          <w:sz w:val="28"/>
          <w:szCs w:val="28"/>
        </w:rPr>
        <w:t xml:space="preserve">14. Примерные требования к программам дополнительного образования детей в приложении к письму Департамента молодежной политики, воспитания и социальной поддержки детей </w:t>
      </w:r>
      <w:proofErr w:type="spellStart"/>
      <w:r w:rsidRPr="009C20B5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9C20B5">
        <w:rPr>
          <w:rFonts w:ascii="Times New Roman" w:hAnsi="Times New Roman" w:cs="Times New Roman"/>
          <w:bCs/>
          <w:sz w:val="28"/>
          <w:szCs w:val="28"/>
        </w:rPr>
        <w:t xml:space="preserve"> России от 11.12.2006 г. №06-1844.</w:t>
      </w:r>
    </w:p>
    <w:p w:rsidR="009C20B5" w:rsidRPr="009C20B5" w:rsidRDefault="009C20B5" w:rsidP="009C20B5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0B5">
        <w:rPr>
          <w:rFonts w:ascii="Times New Roman" w:hAnsi="Times New Roman" w:cs="Times New Roman"/>
          <w:bCs/>
          <w:sz w:val="28"/>
          <w:szCs w:val="28"/>
        </w:rPr>
        <w:t xml:space="preserve">15. Методические рекомендации по проектированию дополнительных </w:t>
      </w:r>
      <w:proofErr w:type="spellStart"/>
      <w:r w:rsidRPr="009C20B5">
        <w:rPr>
          <w:rFonts w:ascii="Times New Roman" w:hAnsi="Times New Roman" w:cs="Times New Roman"/>
          <w:bCs/>
          <w:sz w:val="28"/>
          <w:szCs w:val="28"/>
        </w:rPr>
        <w:t>общеразвивающих</w:t>
      </w:r>
      <w:proofErr w:type="spellEnd"/>
      <w:r w:rsidRPr="009C20B5">
        <w:rPr>
          <w:rFonts w:ascii="Times New Roman" w:hAnsi="Times New Roman" w:cs="Times New Roman"/>
          <w:bCs/>
          <w:sz w:val="28"/>
          <w:szCs w:val="28"/>
        </w:rPr>
        <w:t xml:space="preserve"> программ (включая </w:t>
      </w:r>
      <w:proofErr w:type="spellStart"/>
      <w:r w:rsidRPr="009C20B5">
        <w:rPr>
          <w:rFonts w:ascii="Times New Roman" w:hAnsi="Times New Roman" w:cs="Times New Roman"/>
          <w:bCs/>
          <w:sz w:val="28"/>
          <w:szCs w:val="28"/>
        </w:rPr>
        <w:t>разноуровневые</w:t>
      </w:r>
      <w:proofErr w:type="spellEnd"/>
      <w:r w:rsidRPr="009C20B5">
        <w:rPr>
          <w:rFonts w:ascii="Times New Roman" w:hAnsi="Times New Roman" w:cs="Times New Roman"/>
          <w:bCs/>
          <w:sz w:val="28"/>
          <w:szCs w:val="28"/>
        </w:rPr>
        <w:t xml:space="preserve"> программы) (Письмо Министерства образования и науки РФ от 18.11.2015 № 09-3242); </w:t>
      </w:r>
    </w:p>
    <w:p w:rsidR="009C20B5" w:rsidRPr="009C20B5" w:rsidRDefault="009C20B5" w:rsidP="009C20B5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0B5">
        <w:rPr>
          <w:rFonts w:ascii="Times New Roman" w:hAnsi="Times New Roman" w:cs="Times New Roman"/>
          <w:sz w:val="28"/>
          <w:szCs w:val="28"/>
        </w:rPr>
        <w:t xml:space="preserve">16. 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потребностей. (Письмо Министерства образования и науки РФ № ВК-641/09 от 26.03.2016); </w:t>
      </w:r>
    </w:p>
    <w:p w:rsidR="009C20B5" w:rsidRPr="009C20B5" w:rsidRDefault="009C20B5" w:rsidP="009C20B5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0B5">
        <w:rPr>
          <w:rFonts w:ascii="Times New Roman" w:hAnsi="Times New Roman" w:cs="Times New Roman"/>
          <w:sz w:val="28"/>
          <w:szCs w:val="28"/>
        </w:rPr>
        <w:t>17. Примерная программа воспитания. Утверждена на заседании Федерального учебно-методического объединения по общему образованию 2.06.2020 г. (http://form.instrao.ru</w:t>
      </w:r>
      <w:proofErr w:type="gramStart"/>
      <w:r w:rsidRPr="009C20B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C20B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C20B5" w:rsidRPr="009C20B5" w:rsidRDefault="009C20B5" w:rsidP="009C20B5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0B5">
        <w:rPr>
          <w:rFonts w:ascii="Times New Roman" w:hAnsi="Times New Roman" w:cs="Times New Roman"/>
          <w:sz w:val="28"/>
          <w:szCs w:val="28"/>
        </w:rPr>
        <w:t>18. Методические рекомендации по разработке программ воспитания.</w:t>
      </w:r>
    </w:p>
    <w:p w:rsidR="009C20B5" w:rsidRPr="009C20B5" w:rsidRDefault="009C20B5" w:rsidP="009C20B5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0B5">
        <w:rPr>
          <w:rFonts w:ascii="Times New Roman" w:hAnsi="Times New Roman" w:cs="Times New Roman"/>
          <w:bCs/>
          <w:sz w:val="28"/>
          <w:szCs w:val="28"/>
        </w:rPr>
        <w:t>19. Устав</w:t>
      </w:r>
    </w:p>
    <w:p w:rsidR="009C20B5" w:rsidRPr="009C20B5" w:rsidRDefault="009C20B5" w:rsidP="009C20B5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0B5">
        <w:rPr>
          <w:rFonts w:ascii="Times New Roman" w:hAnsi="Times New Roman" w:cs="Times New Roman"/>
          <w:bCs/>
          <w:sz w:val="28"/>
          <w:szCs w:val="28"/>
        </w:rPr>
        <w:t>20. Положение о дополнительной общеобразовательной общеразвивающей программе, утвержденное приказом директора по учреждению от 01.03.2023 года №30.</w:t>
      </w:r>
    </w:p>
    <w:p w:rsidR="009C20B5" w:rsidRPr="009C20B5" w:rsidRDefault="009C20B5" w:rsidP="009C20B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0B5">
        <w:rPr>
          <w:rFonts w:ascii="Times New Roman" w:hAnsi="Times New Roman" w:cs="Times New Roman"/>
          <w:sz w:val="28"/>
          <w:szCs w:val="28"/>
        </w:rPr>
        <w:t>Направленность программы: социально-гуманитарная, техническая, художественная, естественнонаучная, туристско-краеведческая, физкультурно-спортивная.</w:t>
      </w:r>
    </w:p>
    <w:p w:rsidR="009C20B5" w:rsidRPr="009C20B5" w:rsidRDefault="009C20B5" w:rsidP="009C20B5">
      <w:pPr>
        <w:spacing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20B5">
        <w:rPr>
          <w:rFonts w:ascii="Times New Roman" w:hAnsi="Times New Roman" w:cs="Times New Roman"/>
          <w:sz w:val="28"/>
          <w:szCs w:val="28"/>
        </w:rPr>
        <w:t>Уровень реализации программы:</w:t>
      </w:r>
      <w:r w:rsidRPr="009C20B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стартовый (ознакомительный), базовый, продвинутый</w:t>
      </w:r>
    </w:p>
    <w:p w:rsidR="009C20B5" w:rsidRPr="009C20B5" w:rsidRDefault="009C20B5" w:rsidP="009C20B5">
      <w:pPr>
        <w:spacing w:line="360" w:lineRule="auto"/>
        <w:contextualSpacing/>
        <w:jc w:val="both"/>
        <w:rPr>
          <w:rFonts w:ascii="Times New Roman" w:eastAsia="SimSun" w:hAnsi="Times New Roman" w:cs="Times New Roman"/>
          <w:iCs/>
          <w:sz w:val="28"/>
          <w:szCs w:val="28"/>
          <w:lang w:eastAsia="zh-CN"/>
        </w:rPr>
      </w:pPr>
      <w:proofErr w:type="gramStart"/>
      <w:r w:rsidRPr="009C20B5">
        <w:rPr>
          <w:rFonts w:ascii="Times New Roman" w:hAnsi="Times New Roman" w:cs="Times New Roman"/>
          <w:sz w:val="28"/>
          <w:szCs w:val="28"/>
        </w:rPr>
        <w:t xml:space="preserve">Актуальность программы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C20B5">
        <w:rPr>
          <w:rFonts w:ascii="Times New Roman" w:hAnsi="Times New Roman" w:cs="Times New Roman"/>
          <w:sz w:val="28"/>
          <w:szCs w:val="28"/>
        </w:rPr>
        <w:t xml:space="preserve">выражается в </w:t>
      </w:r>
      <w:r w:rsidRPr="009C20B5">
        <w:rPr>
          <w:rFonts w:ascii="Times New Roman" w:eastAsia="SimSun" w:hAnsi="Times New Roman" w:cs="Times New Roman"/>
          <w:sz w:val="28"/>
          <w:szCs w:val="28"/>
          <w:lang w:eastAsia="zh-CN"/>
        </w:rPr>
        <w:t>соответствие основным направлениям социально-экономического развития страны, современным достижениям в сфере науки, техники, искусства и культуры; соответствие государственному социальному заказу и запросам родителей и детей.</w:t>
      </w:r>
      <w:proofErr w:type="gramEnd"/>
      <w:r w:rsidRPr="009C20B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9C20B5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(</w:t>
      </w:r>
      <w:r w:rsidRPr="009C20B5">
        <w:rPr>
          <w:rFonts w:ascii="Times New Roman" w:hAnsi="Times New Roman" w:cs="Times New Roman"/>
          <w:iCs/>
          <w:sz w:val="28"/>
          <w:szCs w:val="28"/>
        </w:rPr>
        <w:t>Обоснование актуальности должно базироваться на фактах – цитатах из нормативных документов, результатах научных исследований, социологических опросов, подтверждающих необходимость и полезность предлагаемой программы);</w:t>
      </w:r>
    </w:p>
    <w:p w:rsidR="009C20B5" w:rsidRPr="009C20B5" w:rsidRDefault="009C20B5" w:rsidP="009C20B5">
      <w:pPr>
        <w:spacing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20B5">
        <w:rPr>
          <w:rFonts w:ascii="Times New Roman" w:hAnsi="Times New Roman" w:cs="Times New Roman"/>
          <w:sz w:val="28"/>
          <w:szCs w:val="28"/>
        </w:rPr>
        <w:t xml:space="preserve">Отличительные особенности программы - </w:t>
      </w:r>
      <w:r w:rsidRPr="009C20B5">
        <w:rPr>
          <w:rFonts w:ascii="Times New Roman" w:eastAsia="SimSun" w:hAnsi="Times New Roman" w:cs="Times New Roman"/>
          <w:sz w:val="28"/>
          <w:szCs w:val="28"/>
          <w:lang w:eastAsia="zh-CN"/>
        </w:rPr>
        <w:t>характерные свойства, отличающие программу от других, остальных; отличительные черты, основные идеи, которые придают программе своеобразие;</w:t>
      </w:r>
    </w:p>
    <w:p w:rsidR="009C20B5" w:rsidRPr="009C20B5" w:rsidRDefault="009C20B5" w:rsidP="009C20B5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0B5">
        <w:rPr>
          <w:rFonts w:ascii="Times New Roman" w:eastAsia="Calibri" w:hAnsi="Times New Roman" w:cs="Times New Roman"/>
          <w:sz w:val="28"/>
          <w:szCs w:val="28"/>
        </w:rPr>
        <w:t>Отличительные особенности</w:t>
      </w:r>
      <w:r w:rsidRPr="009C20B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C20B5">
        <w:rPr>
          <w:rFonts w:ascii="Times New Roman" w:eastAsia="Calibri" w:hAnsi="Times New Roman" w:cs="Times New Roman"/>
          <w:sz w:val="28"/>
          <w:szCs w:val="28"/>
        </w:rPr>
        <w:t xml:space="preserve">данной дополнительной общеобразовательной программы указываются, если конкретная программа чем-то отличается от уже </w:t>
      </w:r>
      <w:proofErr w:type="gramStart"/>
      <w:r w:rsidRPr="009C20B5">
        <w:rPr>
          <w:rFonts w:ascii="Times New Roman" w:eastAsia="Calibri" w:hAnsi="Times New Roman" w:cs="Times New Roman"/>
          <w:sz w:val="28"/>
          <w:szCs w:val="28"/>
        </w:rPr>
        <w:t>существующих</w:t>
      </w:r>
      <w:proofErr w:type="gramEnd"/>
      <w:r w:rsidRPr="009C20B5">
        <w:rPr>
          <w:rFonts w:ascii="Times New Roman" w:eastAsia="Calibri" w:hAnsi="Times New Roman" w:cs="Times New Roman"/>
          <w:sz w:val="28"/>
          <w:szCs w:val="28"/>
        </w:rPr>
        <w:t xml:space="preserve">. Автору — составителю модифицированной образовательной программы следует указать предшествующие аналогичные программы, взятые за основу при разработке. </w:t>
      </w:r>
    </w:p>
    <w:p w:rsidR="009C20B5" w:rsidRPr="009C20B5" w:rsidRDefault="009C20B5" w:rsidP="009C20B5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0B5">
        <w:rPr>
          <w:rFonts w:ascii="Times New Roman" w:eastAsia="Calibri" w:hAnsi="Times New Roman" w:cs="Times New Roman"/>
          <w:sz w:val="28"/>
          <w:szCs w:val="28"/>
        </w:rPr>
        <w:t xml:space="preserve">Педагог, модифицирующий какую-либо аналогичную программу, может указать на внесенные им в нее изменения. Это может быть: </w:t>
      </w:r>
    </w:p>
    <w:p w:rsidR="009C20B5" w:rsidRPr="009C20B5" w:rsidRDefault="009C20B5" w:rsidP="009C20B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0B5">
        <w:rPr>
          <w:rFonts w:ascii="Times New Roman" w:eastAsia="Calibri" w:hAnsi="Times New Roman" w:cs="Times New Roman"/>
          <w:sz w:val="28"/>
          <w:szCs w:val="28"/>
        </w:rPr>
        <w:t xml:space="preserve">дополненные темы, разделы; </w:t>
      </w:r>
    </w:p>
    <w:p w:rsidR="009C20B5" w:rsidRPr="009C20B5" w:rsidRDefault="009C20B5" w:rsidP="009C20B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0B5">
        <w:rPr>
          <w:rFonts w:ascii="Times New Roman" w:eastAsia="Calibri" w:hAnsi="Times New Roman" w:cs="Times New Roman"/>
          <w:sz w:val="28"/>
          <w:szCs w:val="28"/>
        </w:rPr>
        <w:t xml:space="preserve">применяемые на занятиях новые формы и методы; </w:t>
      </w:r>
    </w:p>
    <w:p w:rsidR="009C20B5" w:rsidRPr="009C20B5" w:rsidRDefault="009C20B5" w:rsidP="009C20B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0B5">
        <w:rPr>
          <w:rFonts w:ascii="Times New Roman" w:eastAsia="Calibri" w:hAnsi="Times New Roman" w:cs="Times New Roman"/>
          <w:sz w:val="28"/>
          <w:szCs w:val="28"/>
        </w:rPr>
        <w:t xml:space="preserve">самостоятельно разрабатываемые диагностические, дидактические материалы и т.п. </w:t>
      </w:r>
    </w:p>
    <w:p w:rsidR="009C20B5" w:rsidRPr="009C20B5" w:rsidRDefault="009C20B5" w:rsidP="009C20B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0B5">
        <w:rPr>
          <w:rFonts w:ascii="Times New Roman" w:eastAsia="Calibri" w:hAnsi="Times New Roman" w:cs="Times New Roman"/>
          <w:sz w:val="28"/>
          <w:szCs w:val="28"/>
        </w:rPr>
        <w:t xml:space="preserve">изменение режима занятий, сроков реализации программы </w:t>
      </w:r>
    </w:p>
    <w:p w:rsidR="009C20B5" w:rsidRPr="009C20B5" w:rsidRDefault="009C20B5" w:rsidP="009C20B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0B5">
        <w:rPr>
          <w:rFonts w:ascii="Times New Roman" w:eastAsia="Calibri" w:hAnsi="Times New Roman" w:cs="Times New Roman"/>
          <w:sz w:val="28"/>
          <w:szCs w:val="28"/>
        </w:rPr>
        <w:t xml:space="preserve">и т.д. </w:t>
      </w:r>
    </w:p>
    <w:p w:rsidR="009C20B5" w:rsidRPr="009C20B5" w:rsidRDefault="009C20B5" w:rsidP="009C20B5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0B5">
        <w:rPr>
          <w:rFonts w:ascii="Times New Roman" w:eastAsia="Calibri" w:hAnsi="Times New Roman" w:cs="Times New Roman"/>
          <w:sz w:val="28"/>
          <w:szCs w:val="28"/>
        </w:rPr>
        <w:t xml:space="preserve">В этом случае необходимо обосновать вносимые изменения, объяснив их целесообразность. </w:t>
      </w:r>
    </w:p>
    <w:p w:rsidR="009C20B5" w:rsidRPr="009C20B5" w:rsidRDefault="009C20B5" w:rsidP="009C20B5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0B5">
        <w:rPr>
          <w:rFonts w:ascii="Times New Roman" w:hAnsi="Times New Roman" w:cs="Times New Roman"/>
          <w:bCs/>
          <w:sz w:val="28"/>
          <w:szCs w:val="28"/>
        </w:rPr>
        <w:t>Обязательно включить в отличительные особенности программы (вставить):</w:t>
      </w:r>
    </w:p>
    <w:p w:rsidR="009C20B5" w:rsidRPr="009C20B5" w:rsidRDefault="009C20B5" w:rsidP="009C20B5">
      <w:pPr>
        <w:spacing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20B5">
        <w:rPr>
          <w:rFonts w:ascii="Times New Roman" w:hAnsi="Times New Roman" w:cs="Times New Roman"/>
          <w:sz w:val="28"/>
          <w:szCs w:val="28"/>
        </w:rPr>
        <w:t xml:space="preserve">Отличительная особенность данной дополнительной общеобразовательной общеразвивающей программы заключается в том, что она составлена в соответствии с современными нормативными правовыми актами и государственными программными документами по дополнительному образованию, требованиями новых методических рекомендаций по проектированию дополнительных общеобразовательных </w:t>
      </w:r>
      <w:proofErr w:type="spellStart"/>
      <w:r w:rsidRPr="009C20B5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9C20B5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9C20B5" w:rsidRPr="009C20B5" w:rsidRDefault="009C20B5" w:rsidP="009C20B5">
      <w:pPr>
        <w:spacing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20B5">
        <w:rPr>
          <w:rFonts w:ascii="Times New Roman" w:eastAsia="SimSun" w:hAnsi="Times New Roman" w:cs="Times New Roman"/>
          <w:sz w:val="28"/>
          <w:szCs w:val="28"/>
          <w:lang w:eastAsia="zh-CN"/>
        </w:rPr>
        <w:t>Адресат программы – краткая характеристика обучающегося, его возрастные особенности, иные медико-психологические характеристики (для адаптированных программ).</w:t>
      </w:r>
    </w:p>
    <w:p w:rsidR="009C20B5" w:rsidRPr="009C20B5" w:rsidRDefault="009C20B5" w:rsidP="009C20B5">
      <w:pPr>
        <w:spacing w:line="360" w:lineRule="auto"/>
        <w:contextualSpacing/>
        <w:jc w:val="both"/>
        <w:rPr>
          <w:rFonts w:ascii="Times New Roman" w:eastAsia="SimSun" w:hAnsi="Times New Roman" w:cs="Times New Roman"/>
          <w:iCs/>
          <w:sz w:val="28"/>
          <w:szCs w:val="28"/>
          <w:lang w:eastAsia="zh-CN"/>
        </w:rPr>
      </w:pPr>
      <w:r w:rsidRPr="009C20B5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Объем программы – общее количество учебных часов, запланированных на весь период обучения.</w:t>
      </w:r>
    </w:p>
    <w:p w:rsidR="009C20B5" w:rsidRPr="009C20B5" w:rsidRDefault="009C20B5" w:rsidP="009C20B5">
      <w:pPr>
        <w:spacing w:line="360" w:lineRule="auto"/>
        <w:contextualSpacing/>
        <w:jc w:val="both"/>
        <w:rPr>
          <w:rFonts w:ascii="Times New Roman" w:eastAsia="SimSun" w:hAnsi="Times New Roman" w:cs="Times New Roman"/>
          <w:iCs/>
          <w:sz w:val="28"/>
          <w:szCs w:val="28"/>
          <w:lang w:eastAsia="zh-CN"/>
        </w:rPr>
      </w:pPr>
      <w:r w:rsidRPr="009C20B5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Срок освоения программы – количество недель, месяцев, лет, необходимых для освоения программы.</w:t>
      </w:r>
    </w:p>
    <w:p w:rsidR="009C20B5" w:rsidRPr="009C20B5" w:rsidRDefault="009C20B5" w:rsidP="009C20B5">
      <w:pPr>
        <w:spacing w:line="360" w:lineRule="auto"/>
        <w:contextualSpacing/>
        <w:jc w:val="both"/>
        <w:rPr>
          <w:rFonts w:ascii="Times New Roman" w:eastAsia="SimSun" w:hAnsi="Times New Roman" w:cs="Times New Roman"/>
          <w:iCs/>
          <w:sz w:val="28"/>
          <w:szCs w:val="28"/>
          <w:lang w:eastAsia="zh-CN"/>
        </w:rPr>
      </w:pPr>
      <w:r w:rsidRPr="009C20B5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 xml:space="preserve">Форма обучения: очная, </w:t>
      </w:r>
      <w:proofErr w:type="spellStart"/>
      <w:r w:rsidRPr="009C20B5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очно-заочная</w:t>
      </w:r>
      <w:proofErr w:type="spellEnd"/>
      <w:r w:rsidRPr="009C20B5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 xml:space="preserve">, заочная (выбрать </w:t>
      </w:r>
      <w:proofErr w:type="gramStart"/>
      <w:r w:rsidRPr="009C20B5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свою</w:t>
      </w:r>
      <w:proofErr w:type="gramEnd"/>
      <w:r w:rsidRPr="009C20B5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).</w:t>
      </w:r>
    </w:p>
    <w:p w:rsidR="009C20B5" w:rsidRPr="009C20B5" w:rsidRDefault="009C20B5" w:rsidP="009C20B5">
      <w:pPr>
        <w:spacing w:line="360" w:lineRule="auto"/>
        <w:contextualSpacing/>
        <w:jc w:val="both"/>
        <w:rPr>
          <w:rFonts w:ascii="Times New Roman" w:eastAsia="SimSun" w:hAnsi="Times New Roman" w:cs="Times New Roman"/>
          <w:iCs/>
          <w:sz w:val="28"/>
          <w:szCs w:val="28"/>
          <w:lang w:eastAsia="zh-CN"/>
        </w:rPr>
      </w:pPr>
      <w:r w:rsidRPr="009C20B5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Форма организации образовательного процесса – индивидуальные, групповые и т.п. (написать своё); группы сформированы из обучающихся одного возраста или разных возрастных категорий (разновозрастные группы).</w:t>
      </w:r>
    </w:p>
    <w:p w:rsidR="009C20B5" w:rsidRPr="009C20B5" w:rsidRDefault="009C20B5" w:rsidP="009C20B5">
      <w:pPr>
        <w:spacing w:line="360" w:lineRule="auto"/>
        <w:contextualSpacing/>
        <w:jc w:val="both"/>
        <w:rPr>
          <w:rFonts w:ascii="Times New Roman" w:eastAsia="SimSun" w:hAnsi="Times New Roman" w:cs="Times New Roman"/>
          <w:iCs/>
          <w:sz w:val="28"/>
          <w:szCs w:val="28"/>
          <w:lang w:eastAsia="zh-CN"/>
        </w:rPr>
      </w:pPr>
      <w:r w:rsidRPr="009C20B5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 xml:space="preserve">Режим занятий – общее количество часов в год, количество часов и занятий в неделю, периодичность и продолжительность занятий. </w:t>
      </w:r>
    </w:p>
    <w:p w:rsidR="009C20B5" w:rsidRPr="009C20B5" w:rsidRDefault="009C20B5" w:rsidP="009C20B5">
      <w:pPr>
        <w:spacing w:line="360" w:lineRule="auto"/>
        <w:ind w:firstLine="708"/>
        <w:contextualSpacing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9C20B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Цель и задачи программы.</w:t>
      </w:r>
    </w:p>
    <w:p w:rsidR="009C20B5" w:rsidRPr="009C20B5" w:rsidRDefault="009C20B5" w:rsidP="009C20B5">
      <w:pPr>
        <w:spacing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20B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Цель программы – это  обобщенный планируемый результат, на который направлено </w:t>
      </w:r>
      <w:proofErr w:type="gramStart"/>
      <w:r w:rsidRPr="009C20B5">
        <w:rPr>
          <w:rFonts w:ascii="Times New Roman" w:eastAsia="SimSun" w:hAnsi="Times New Roman" w:cs="Times New Roman"/>
          <w:sz w:val="28"/>
          <w:szCs w:val="28"/>
          <w:lang w:eastAsia="zh-CN"/>
        </w:rPr>
        <w:t>обучение по программе</w:t>
      </w:r>
      <w:proofErr w:type="gramEnd"/>
      <w:r w:rsidRPr="009C20B5">
        <w:rPr>
          <w:rFonts w:ascii="Times New Roman" w:eastAsia="SimSun" w:hAnsi="Times New Roman" w:cs="Times New Roman"/>
          <w:sz w:val="28"/>
          <w:szCs w:val="28"/>
          <w:lang w:eastAsia="zh-CN"/>
        </w:rPr>
        <w:t>; формулируется с учетом содержания программы, должна быть ясна, конкретна, перспективна и реальна.</w:t>
      </w:r>
    </w:p>
    <w:p w:rsidR="009C20B5" w:rsidRPr="009C20B5" w:rsidRDefault="009C20B5" w:rsidP="009C20B5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0B5">
        <w:rPr>
          <w:rFonts w:ascii="Times New Roman" w:eastAsia="Calibri" w:hAnsi="Times New Roman" w:cs="Times New Roman"/>
          <w:sz w:val="28"/>
          <w:szCs w:val="28"/>
        </w:rPr>
        <w:t xml:space="preserve">Цель должна быть связана с названием программы, отражать ее основную направленность и желаемый конечный результат. </w:t>
      </w:r>
    </w:p>
    <w:p w:rsidR="009C20B5" w:rsidRPr="009C20B5" w:rsidRDefault="009C20B5" w:rsidP="009C20B5">
      <w:pPr>
        <w:spacing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C20B5" w:rsidRPr="009C20B5" w:rsidRDefault="009C20B5" w:rsidP="009C20B5">
      <w:pPr>
        <w:spacing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20B5">
        <w:rPr>
          <w:rFonts w:ascii="Times New Roman" w:eastAsia="SimSun" w:hAnsi="Times New Roman" w:cs="Times New Roman"/>
          <w:sz w:val="28"/>
          <w:szCs w:val="28"/>
          <w:lang w:eastAsia="zh-CN"/>
        </w:rPr>
        <w:t>Задачи программы: (для каждого года обучения свои) в программе указываем либо воспитательные, либо личностные и т.д.</w:t>
      </w:r>
    </w:p>
    <w:p w:rsidR="009C20B5" w:rsidRPr="009C20B5" w:rsidRDefault="009C20B5" w:rsidP="009C20B5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0B5">
        <w:rPr>
          <w:rFonts w:ascii="Times New Roman" w:hAnsi="Times New Roman" w:cs="Times New Roman"/>
          <w:sz w:val="28"/>
          <w:szCs w:val="28"/>
        </w:rPr>
        <w:t xml:space="preserve">Воспитательные (личностные). Предполагают формирование общественной активности личности, гражданской позиции, культуры общения и поведения в социуме, навыков здорового образа жизни </w:t>
      </w:r>
    </w:p>
    <w:p w:rsidR="009C20B5" w:rsidRPr="009C20B5" w:rsidRDefault="009C20B5" w:rsidP="009C20B5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0B5">
        <w:rPr>
          <w:rFonts w:ascii="Times New Roman" w:hAnsi="Times New Roman" w:cs="Times New Roman"/>
          <w:sz w:val="28"/>
          <w:szCs w:val="28"/>
        </w:rPr>
        <w:t>Развивающие (</w:t>
      </w:r>
      <w:proofErr w:type="spellStart"/>
      <w:r w:rsidRPr="009C20B5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9C20B5">
        <w:rPr>
          <w:rFonts w:ascii="Times New Roman" w:hAnsi="Times New Roman" w:cs="Times New Roman"/>
          <w:sz w:val="28"/>
          <w:szCs w:val="28"/>
        </w:rPr>
        <w:t xml:space="preserve">). Предполагают развитие мотивации к определенному виду деятельности, потребности в саморазвитии, самостоятельности, ответственности, активности, аккуратности и т.п. </w:t>
      </w:r>
    </w:p>
    <w:p w:rsidR="009C20B5" w:rsidRPr="009C20B5" w:rsidRDefault="009C20B5" w:rsidP="009C20B5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0B5">
        <w:rPr>
          <w:rFonts w:ascii="Times New Roman" w:hAnsi="Times New Roman" w:cs="Times New Roman"/>
          <w:sz w:val="28"/>
          <w:szCs w:val="28"/>
        </w:rPr>
        <w:t xml:space="preserve">Образовательные (предметные). Предполагают развитие познавательного интереса к чему-либо, включение в познавательную деятельность, приобретение определенных знаний, умений, навыков, компетенций и т.п. </w:t>
      </w:r>
    </w:p>
    <w:p w:rsidR="009C20B5" w:rsidRPr="009C20B5" w:rsidRDefault="009C20B5" w:rsidP="009C20B5">
      <w:pPr>
        <w:spacing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20B5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Формулировки задач должны быть соотнесены с прогнозируемыми результатами.</w:t>
      </w:r>
    </w:p>
    <w:p w:rsidR="009C20B5" w:rsidRPr="009C20B5" w:rsidRDefault="009C20B5" w:rsidP="009C20B5">
      <w:pPr>
        <w:spacing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20B5">
        <w:rPr>
          <w:rFonts w:ascii="Times New Roman" w:eastAsia="SimSun" w:hAnsi="Times New Roman" w:cs="Times New Roman"/>
          <w:sz w:val="28"/>
          <w:szCs w:val="28"/>
          <w:lang w:eastAsia="zh-CN"/>
        </w:rPr>
        <w:t>Содержание программы</w:t>
      </w:r>
    </w:p>
    <w:p w:rsidR="009C20B5" w:rsidRPr="009C20B5" w:rsidRDefault="009C20B5" w:rsidP="009C20B5">
      <w:pPr>
        <w:spacing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20B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Учебный план </w:t>
      </w:r>
      <w:r w:rsidRPr="009C20B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(для каждого года обучения свой)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1"/>
        <w:gridCol w:w="2767"/>
        <w:gridCol w:w="1132"/>
        <w:gridCol w:w="1133"/>
        <w:gridCol w:w="1299"/>
        <w:gridCol w:w="2369"/>
      </w:tblGrid>
      <w:tr w:rsidR="009C20B5" w:rsidRPr="009C20B5" w:rsidTr="00BA3C93">
        <w:trPr>
          <w:trHeight w:val="364"/>
        </w:trPr>
        <w:tc>
          <w:tcPr>
            <w:tcW w:w="874" w:type="dxa"/>
            <w:vMerge w:val="restart"/>
          </w:tcPr>
          <w:p w:rsidR="009C20B5" w:rsidRPr="009C20B5" w:rsidRDefault="009C20B5" w:rsidP="009C20B5">
            <w:pPr>
              <w:spacing w:line="36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20B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№ </w:t>
            </w:r>
            <w:proofErr w:type="spellStart"/>
            <w:proofErr w:type="gramStart"/>
            <w:r w:rsidRPr="009C20B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</w:t>
            </w:r>
            <w:proofErr w:type="spellEnd"/>
            <w:proofErr w:type="gramEnd"/>
            <w:r w:rsidRPr="009C20B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/</w:t>
            </w:r>
            <w:proofErr w:type="spellStart"/>
            <w:r w:rsidRPr="009C20B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</w:t>
            </w:r>
            <w:proofErr w:type="spellEnd"/>
          </w:p>
        </w:tc>
        <w:tc>
          <w:tcPr>
            <w:tcW w:w="2778" w:type="dxa"/>
            <w:vMerge w:val="restart"/>
          </w:tcPr>
          <w:p w:rsidR="009C20B5" w:rsidRPr="009C20B5" w:rsidRDefault="009C20B5" w:rsidP="009C20B5">
            <w:pPr>
              <w:spacing w:line="36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20B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Название раздела, темы</w:t>
            </w:r>
          </w:p>
          <w:p w:rsidR="009C20B5" w:rsidRPr="009C20B5" w:rsidRDefault="009C20B5" w:rsidP="009C20B5">
            <w:pPr>
              <w:spacing w:line="36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gridSpan w:val="3"/>
          </w:tcPr>
          <w:p w:rsidR="009C20B5" w:rsidRPr="009C20B5" w:rsidRDefault="009C20B5" w:rsidP="009C20B5">
            <w:pPr>
              <w:spacing w:line="36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20B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Количество часов</w:t>
            </w:r>
          </w:p>
        </w:tc>
        <w:tc>
          <w:tcPr>
            <w:tcW w:w="2375" w:type="dxa"/>
          </w:tcPr>
          <w:p w:rsidR="009C20B5" w:rsidRPr="009C20B5" w:rsidRDefault="009C20B5" w:rsidP="009C20B5">
            <w:pPr>
              <w:spacing w:line="36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20B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Формы аттестации, контроля</w:t>
            </w:r>
          </w:p>
        </w:tc>
      </w:tr>
      <w:tr w:rsidR="009C20B5" w:rsidRPr="009C20B5" w:rsidTr="00BA3C93">
        <w:trPr>
          <w:trHeight w:val="607"/>
        </w:trPr>
        <w:tc>
          <w:tcPr>
            <w:tcW w:w="874" w:type="dxa"/>
            <w:vMerge/>
          </w:tcPr>
          <w:p w:rsidR="009C20B5" w:rsidRPr="009C20B5" w:rsidRDefault="009C20B5" w:rsidP="009C20B5">
            <w:pPr>
              <w:spacing w:line="36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778" w:type="dxa"/>
            <w:vMerge/>
          </w:tcPr>
          <w:p w:rsidR="009C20B5" w:rsidRPr="009C20B5" w:rsidRDefault="009C20B5" w:rsidP="009C20B5">
            <w:pPr>
              <w:spacing w:line="36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9C20B5" w:rsidRPr="009C20B5" w:rsidRDefault="009C20B5" w:rsidP="009C20B5">
            <w:pPr>
              <w:spacing w:line="36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20B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1134" w:type="dxa"/>
          </w:tcPr>
          <w:p w:rsidR="009C20B5" w:rsidRPr="009C20B5" w:rsidRDefault="009C20B5" w:rsidP="009C20B5">
            <w:pPr>
              <w:spacing w:line="36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20B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теория</w:t>
            </w:r>
          </w:p>
        </w:tc>
        <w:tc>
          <w:tcPr>
            <w:tcW w:w="1276" w:type="dxa"/>
          </w:tcPr>
          <w:p w:rsidR="009C20B5" w:rsidRPr="009C20B5" w:rsidRDefault="009C20B5" w:rsidP="009C20B5">
            <w:pPr>
              <w:spacing w:line="36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20B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практика</w:t>
            </w:r>
          </w:p>
        </w:tc>
        <w:tc>
          <w:tcPr>
            <w:tcW w:w="2375" w:type="dxa"/>
          </w:tcPr>
          <w:p w:rsidR="009C20B5" w:rsidRPr="009C20B5" w:rsidRDefault="009C20B5" w:rsidP="009C20B5">
            <w:pPr>
              <w:spacing w:line="36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C20B5" w:rsidRPr="009C20B5" w:rsidTr="00BA3C93">
        <w:trPr>
          <w:trHeight w:val="273"/>
        </w:trPr>
        <w:tc>
          <w:tcPr>
            <w:tcW w:w="874" w:type="dxa"/>
          </w:tcPr>
          <w:p w:rsidR="009C20B5" w:rsidRPr="009C20B5" w:rsidRDefault="009C20B5" w:rsidP="009C20B5">
            <w:pPr>
              <w:spacing w:line="36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778" w:type="dxa"/>
          </w:tcPr>
          <w:p w:rsidR="009C20B5" w:rsidRPr="009C20B5" w:rsidRDefault="009C20B5" w:rsidP="009C20B5">
            <w:pPr>
              <w:spacing w:line="36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9C20B5" w:rsidRPr="009C20B5" w:rsidRDefault="009C20B5" w:rsidP="009C20B5">
            <w:pPr>
              <w:spacing w:line="36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9C20B5" w:rsidRPr="009C20B5" w:rsidRDefault="009C20B5" w:rsidP="009C20B5">
            <w:pPr>
              <w:spacing w:line="36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</w:tcPr>
          <w:p w:rsidR="009C20B5" w:rsidRPr="009C20B5" w:rsidRDefault="009C20B5" w:rsidP="009C20B5">
            <w:pPr>
              <w:spacing w:line="36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375" w:type="dxa"/>
          </w:tcPr>
          <w:p w:rsidR="009C20B5" w:rsidRPr="009C20B5" w:rsidRDefault="009C20B5" w:rsidP="009C20B5">
            <w:pPr>
              <w:spacing w:line="36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C20B5" w:rsidRPr="009C20B5" w:rsidTr="00BA3C93">
        <w:trPr>
          <w:trHeight w:val="283"/>
        </w:trPr>
        <w:tc>
          <w:tcPr>
            <w:tcW w:w="874" w:type="dxa"/>
          </w:tcPr>
          <w:p w:rsidR="009C20B5" w:rsidRPr="009C20B5" w:rsidRDefault="009C20B5" w:rsidP="009C20B5">
            <w:pPr>
              <w:spacing w:line="36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778" w:type="dxa"/>
          </w:tcPr>
          <w:p w:rsidR="009C20B5" w:rsidRPr="009C20B5" w:rsidRDefault="009C20B5" w:rsidP="009C20B5">
            <w:pPr>
              <w:spacing w:line="36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9C20B5" w:rsidRPr="009C20B5" w:rsidRDefault="009C20B5" w:rsidP="009C20B5">
            <w:pPr>
              <w:spacing w:line="36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9C20B5" w:rsidRPr="009C20B5" w:rsidRDefault="009C20B5" w:rsidP="009C20B5">
            <w:pPr>
              <w:spacing w:line="36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</w:tcPr>
          <w:p w:rsidR="009C20B5" w:rsidRPr="009C20B5" w:rsidRDefault="009C20B5" w:rsidP="009C20B5">
            <w:pPr>
              <w:spacing w:line="36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375" w:type="dxa"/>
          </w:tcPr>
          <w:p w:rsidR="009C20B5" w:rsidRPr="009C20B5" w:rsidRDefault="009C20B5" w:rsidP="009C20B5">
            <w:pPr>
              <w:spacing w:line="36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C20B5" w:rsidRPr="009C20B5" w:rsidTr="00BA3C93">
        <w:trPr>
          <w:trHeight w:val="283"/>
        </w:trPr>
        <w:tc>
          <w:tcPr>
            <w:tcW w:w="3652" w:type="dxa"/>
            <w:gridSpan w:val="2"/>
          </w:tcPr>
          <w:p w:rsidR="009C20B5" w:rsidRPr="009C20B5" w:rsidRDefault="009C20B5" w:rsidP="009C20B5">
            <w:pPr>
              <w:spacing w:line="36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20B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               Итого часов:</w:t>
            </w:r>
          </w:p>
        </w:tc>
        <w:tc>
          <w:tcPr>
            <w:tcW w:w="1134" w:type="dxa"/>
          </w:tcPr>
          <w:p w:rsidR="009C20B5" w:rsidRPr="009C20B5" w:rsidRDefault="009C20B5" w:rsidP="009C20B5">
            <w:pPr>
              <w:spacing w:line="36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9C20B5" w:rsidRPr="009C20B5" w:rsidRDefault="009C20B5" w:rsidP="009C20B5">
            <w:pPr>
              <w:spacing w:line="36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</w:tcPr>
          <w:p w:rsidR="009C20B5" w:rsidRPr="009C20B5" w:rsidRDefault="009C20B5" w:rsidP="009C20B5">
            <w:pPr>
              <w:spacing w:line="36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375" w:type="dxa"/>
          </w:tcPr>
          <w:p w:rsidR="009C20B5" w:rsidRPr="009C20B5" w:rsidRDefault="009C20B5" w:rsidP="009C20B5">
            <w:pPr>
              <w:spacing w:line="36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9C20B5" w:rsidRPr="009C20B5" w:rsidRDefault="009C20B5" w:rsidP="009C20B5">
      <w:pPr>
        <w:spacing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C20B5" w:rsidRPr="009C20B5" w:rsidRDefault="009C20B5" w:rsidP="009C20B5">
      <w:pPr>
        <w:spacing w:line="360" w:lineRule="auto"/>
        <w:contextualSpacing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9C20B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Содержание учебного плана </w:t>
      </w:r>
      <w:r w:rsidRPr="009C20B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(должно соответствовать </w:t>
      </w:r>
      <w:proofErr w:type="spellStart"/>
      <w:r w:rsidRPr="009C20B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целеполаганию</w:t>
      </w:r>
      <w:proofErr w:type="spellEnd"/>
      <w:r w:rsidRPr="009C20B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и прогнозируемым результатам реализации программы)</w:t>
      </w:r>
    </w:p>
    <w:p w:rsidR="009C20B5" w:rsidRPr="009C20B5" w:rsidRDefault="009C20B5" w:rsidP="009C20B5">
      <w:pPr>
        <w:spacing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20B5">
        <w:rPr>
          <w:rFonts w:ascii="Times New Roman" w:eastAsia="SimSun" w:hAnsi="Times New Roman" w:cs="Times New Roman"/>
          <w:sz w:val="28"/>
          <w:szCs w:val="28"/>
          <w:lang w:eastAsia="zh-CN"/>
        </w:rPr>
        <w:t>Раздел 1. (указать название)</w:t>
      </w:r>
    </w:p>
    <w:p w:rsidR="009C20B5" w:rsidRPr="009C20B5" w:rsidRDefault="009C20B5" w:rsidP="009C20B5">
      <w:pPr>
        <w:spacing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20B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Теория: </w:t>
      </w:r>
    </w:p>
    <w:p w:rsidR="009C20B5" w:rsidRPr="009C20B5" w:rsidRDefault="009C20B5" w:rsidP="009C20B5">
      <w:pPr>
        <w:spacing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20B5">
        <w:rPr>
          <w:rFonts w:ascii="Times New Roman" w:eastAsia="SimSun" w:hAnsi="Times New Roman" w:cs="Times New Roman"/>
          <w:sz w:val="28"/>
          <w:szCs w:val="28"/>
          <w:lang w:eastAsia="zh-CN"/>
        </w:rPr>
        <w:t>Практика:</w:t>
      </w:r>
    </w:p>
    <w:p w:rsidR="009C20B5" w:rsidRPr="009C20B5" w:rsidRDefault="009C20B5" w:rsidP="009C20B5">
      <w:pPr>
        <w:spacing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20B5">
        <w:rPr>
          <w:rFonts w:ascii="Times New Roman" w:eastAsia="SimSun" w:hAnsi="Times New Roman" w:cs="Times New Roman"/>
          <w:sz w:val="28"/>
          <w:szCs w:val="28"/>
          <w:lang w:eastAsia="zh-CN"/>
        </w:rPr>
        <w:t>Контроль:</w:t>
      </w:r>
    </w:p>
    <w:p w:rsidR="009C20B5" w:rsidRPr="009C20B5" w:rsidRDefault="009C20B5" w:rsidP="009C20B5">
      <w:pPr>
        <w:spacing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C20B5" w:rsidRPr="009C20B5" w:rsidRDefault="009C20B5" w:rsidP="009C20B5">
      <w:pPr>
        <w:spacing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20B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Планируемые результаты  - формулируются с учетом цели, задач и </w:t>
      </w:r>
    </w:p>
    <w:p w:rsidR="009C20B5" w:rsidRPr="009C20B5" w:rsidRDefault="009C20B5" w:rsidP="009C20B5">
      <w:pPr>
        <w:spacing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20B5">
        <w:rPr>
          <w:rFonts w:ascii="Times New Roman" w:eastAsia="SimSun" w:hAnsi="Times New Roman" w:cs="Times New Roman"/>
          <w:sz w:val="28"/>
          <w:szCs w:val="28"/>
          <w:lang w:eastAsia="zh-CN"/>
        </w:rPr>
        <w:t>содержания программы.</w:t>
      </w:r>
    </w:p>
    <w:p w:rsidR="009C20B5" w:rsidRPr="009C20B5" w:rsidRDefault="009C20B5" w:rsidP="009C20B5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0B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Например: </w:t>
      </w:r>
    </w:p>
    <w:p w:rsidR="009C20B5" w:rsidRPr="009C20B5" w:rsidRDefault="009C20B5" w:rsidP="009C20B5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0B5">
        <w:rPr>
          <w:rFonts w:ascii="Times New Roman" w:eastAsia="Calibri" w:hAnsi="Times New Roman" w:cs="Times New Roman"/>
          <w:sz w:val="28"/>
          <w:szCs w:val="28"/>
        </w:rPr>
        <w:t xml:space="preserve">К концу первого года обучения обучающиеся </w:t>
      </w:r>
    </w:p>
    <w:p w:rsidR="009C20B5" w:rsidRPr="009C20B5" w:rsidRDefault="009C20B5" w:rsidP="009C20B5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0B5">
        <w:rPr>
          <w:rFonts w:ascii="Times New Roman" w:eastAsia="Calibri" w:hAnsi="Times New Roman" w:cs="Times New Roman"/>
          <w:sz w:val="28"/>
          <w:szCs w:val="28"/>
        </w:rPr>
        <w:t xml:space="preserve">будут знать: </w:t>
      </w:r>
    </w:p>
    <w:p w:rsidR="009C20B5" w:rsidRPr="009C20B5" w:rsidRDefault="009C20B5" w:rsidP="009C20B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0B5">
        <w:rPr>
          <w:rFonts w:ascii="Times New Roman" w:eastAsia="Calibri" w:hAnsi="Times New Roman" w:cs="Times New Roman"/>
          <w:sz w:val="28"/>
          <w:szCs w:val="28"/>
        </w:rPr>
        <w:t xml:space="preserve">технологии изготовления …..; </w:t>
      </w:r>
    </w:p>
    <w:p w:rsidR="009C20B5" w:rsidRPr="009C20B5" w:rsidRDefault="009C20B5" w:rsidP="009C20B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0B5">
        <w:rPr>
          <w:rFonts w:ascii="Times New Roman" w:eastAsia="Calibri" w:hAnsi="Times New Roman" w:cs="Times New Roman"/>
          <w:sz w:val="28"/>
          <w:szCs w:val="28"/>
        </w:rPr>
        <w:t>теоретические и практические основы ……</w:t>
      </w:r>
    </w:p>
    <w:p w:rsidR="009C20B5" w:rsidRPr="009C20B5" w:rsidRDefault="009C20B5" w:rsidP="009C20B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0B5">
        <w:rPr>
          <w:rFonts w:ascii="Times New Roman" w:eastAsia="Calibri" w:hAnsi="Times New Roman" w:cs="Times New Roman"/>
          <w:sz w:val="28"/>
          <w:szCs w:val="28"/>
        </w:rPr>
        <w:t xml:space="preserve"> и т.д. </w:t>
      </w:r>
    </w:p>
    <w:p w:rsidR="009C20B5" w:rsidRPr="009C20B5" w:rsidRDefault="009C20B5" w:rsidP="009C20B5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0B5">
        <w:rPr>
          <w:rFonts w:ascii="Times New Roman" w:eastAsia="Calibri" w:hAnsi="Times New Roman" w:cs="Times New Roman"/>
          <w:sz w:val="28"/>
          <w:szCs w:val="28"/>
        </w:rPr>
        <w:t xml:space="preserve">будут уметь: </w:t>
      </w:r>
    </w:p>
    <w:p w:rsidR="009C20B5" w:rsidRPr="009C20B5" w:rsidRDefault="009C20B5" w:rsidP="009C20B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0B5">
        <w:rPr>
          <w:rFonts w:ascii="Times New Roman" w:eastAsia="Calibri" w:hAnsi="Times New Roman" w:cs="Times New Roman"/>
          <w:sz w:val="28"/>
          <w:szCs w:val="28"/>
        </w:rPr>
        <w:t xml:space="preserve">работать с инструментами …….. </w:t>
      </w:r>
    </w:p>
    <w:p w:rsidR="009C20B5" w:rsidRPr="009C20B5" w:rsidRDefault="009C20B5" w:rsidP="009C20B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0B5">
        <w:rPr>
          <w:rFonts w:ascii="Times New Roman" w:eastAsia="Calibri" w:hAnsi="Times New Roman" w:cs="Times New Roman"/>
          <w:sz w:val="28"/>
          <w:szCs w:val="28"/>
        </w:rPr>
        <w:t xml:space="preserve"> и т.д. </w:t>
      </w:r>
    </w:p>
    <w:p w:rsidR="009C20B5" w:rsidRPr="009C20B5" w:rsidRDefault="009C20B5" w:rsidP="009C20B5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0B5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proofErr w:type="gramStart"/>
      <w:r w:rsidRPr="009C20B5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9C20B5">
        <w:rPr>
          <w:rFonts w:ascii="Times New Roman" w:eastAsia="Calibri" w:hAnsi="Times New Roman" w:cs="Times New Roman"/>
          <w:sz w:val="28"/>
          <w:szCs w:val="28"/>
        </w:rPr>
        <w:t xml:space="preserve"> будут развиты (сформированы): </w:t>
      </w:r>
    </w:p>
    <w:p w:rsidR="009C20B5" w:rsidRPr="009C20B5" w:rsidRDefault="009C20B5" w:rsidP="009C20B5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0B5">
        <w:rPr>
          <w:rFonts w:ascii="Times New Roman" w:eastAsia="Calibri" w:hAnsi="Times New Roman" w:cs="Times New Roman"/>
          <w:sz w:val="28"/>
          <w:szCs w:val="28"/>
        </w:rPr>
        <w:t xml:space="preserve">навыки (компетенции) в области ……. </w:t>
      </w:r>
    </w:p>
    <w:p w:rsidR="009C20B5" w:rsidRPr="009C20B5" w:rsidRDefault="009C20B5" w:rsidP="009C20B5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0B5">
        <w:rPr>
          <w:rFonts w:ascii="Times New Roman" w:eastAsia="Calibri" w:hAnsi="Times New Roman" w:cs="Times New Roman"/>
          <w:sz w:val="28"/>
          <w:szCs w:val="28"/>
        </w:rPr>
        <w:t xml:space="preserve">навыки работы в группе, культура общения </w:t>
      </w:r>
    </w:p>
    <w:p w:rsidR="009C20B5" w:rsidRPr="009C20B5" w:rsidRDefault="009C20B5" w:rsidP="009C20B5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0B5">
        <w:rPr>
          <w:rFonts w:ascii="Times New Roman" w:eastAsia="Calibri" w:hAnsi="Times New Roman" w:cs="Times New Roman"/>
          <w:sz w:val="28"/>
          <w:szCs w:val="28"/>
        </w:rPr>
        <w:t>и.т.д.</w:t>
      </w:r>
    </w:p>
    <w:p w:rsidR="009C20B5" w:rsidRPr="009C20B5" w:rsidRDefault="009C20B5" w:rsidP="009C20B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20B5" w:rsidRPr="009C20B5" w:rsidRDefault="009C20B5" w:rsidP="009C20B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0B5">
        <w:rPr>
          <w:rFonts w:ascii="Times New Roman" w:hAnsi="Times New Roman" w:cs="Times New Roman"/>
          <w:sz w:val="28"/>
          <w:szCs w:val="28"/>
        </w:rPr>
        <w:t xml:space="preserve"> Комплекс организационно-педагогических условий</w:t>
      </w:r>
    </w:p>
    <w:p w:rsidR="009C20B5" w:rsidRPr="009C20B5" w:rsidRDefault="009C20B5" w:rsidP="009C20B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0B5">
        <w:rPr>
          <w:rFonts w:ascii="Times New Roman" w:hAnsi="Times New Roman" w:cs="Times New Roman"/>
          <w:sz w:val="28"/>
          <w:szCs w:val="28"/>
        </w:rPr>
        <w:t>Календарный учебный график.</w:t>
      </w:r>
    </w:p>
    <w:p w:rsidR="009C20B5" w:rsidRPr="009C20B5" w:rsidRDefault="009C20B5" w:rsidP="009C20B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4"/>
        <w:gridCol w:w="1102"/>
        <w:gridCol w:w="1464"/>
        <w:gridCol w:w="1543"/>
        <w:gridCol w:w="1543"/>
        <w:gridCol w:w="1543"/>
        <w:gridCol w:w="1102"/>
      </w:tblGrid>
      <w:tr w:rsidR="009C20B5" w:rsidRPr="009C20B5" w:rsidTr="00BA3C93">
        <w:trPr>
          <w:jc w:val="center"/>
        </w:trPr>
        <w:tc>
          <w:tcPr>
            <w:tcW w:w="1450" w:type="dxa"/>
            <w:shd w:val="clear" w:color="auto" w:fill="auto"/>
          </w:tcPr>
          <w:p w:rsidR="009C20B5" w:rsidRPr="009C20B5" w:rsidRDefault="009C20B5" w:rsidP="009C20B5">
            <w:pPr>
              <w:spacing w:line="36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20B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Год обучения</w:t>
            </w:r>
          </w:p>
        </w:tc>
        <w:tc>
          <w:tcPr>
            <w:tcW w:w="1102" w:type="dxa"/>
            <w:shd w:val="clear" w:color="auto" w:fill="auto"/>
          </w:tcPr>
          <w:p w:rsidR="009C20B5" w:rsidRPr="009C20B5" w:rsidRDefault="009C20B5" w:rsidP="009C20B5">
            <w:pPr>
              <w:spacing w:line="36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20B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Начало занятий</w:t>
            </w:r>
          </w:p>
        </w:tc>
        <w:tc>
          <w:tcPr>
            <w:tcW w:w="1464" w:type="dxa"/>
            <w:shd w:val="clear" w:color="auto" w:fill="auto"/>
          </w:tcPr>
          <w:p w:rsidR="009C20B5" w:rsidRPr="009C20B5" w:rsidRDefault="009C20B5" w:rsidP="009C20B5">
            <w:pPr>
              <w:spacing w:line="36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20B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Окончание занятий</w:t>
            </w:r>
          </w:p>
        </w:tc>
        <w:tc>
          <w:tcPr>
            <w:tcW w:w="1543" w:type="dxa"/>
            <w:shd w:val="clear" w:color="auto" w:fill="auto"/>
          </w:tcPr>
          <w:p w:rsidR="009C20B5" w:rsidRPr="009C20B5" w:rsidRDefault="009C20B5" w:rsidP="009C20B5">
            <w:pPr>
              <w:spacing w:line="36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20B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Количество учебных недель</w:t>
            </w:r>
          </w:p>
        </w:tc>
        <w:tc>
          <w:tcPr>
            <w:tcW w:w="1543" w:type="dxa"/>
          </w:tcPr>
          <w:p w:rsidR="009C20B5" w:rsidRPr="009C20B5" w:rsidRDefault="009C20B5" w:rsidP="009C20B5">
            <w:pPr>
              <w:spacing w:line="36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20B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Количество учебных дней</w:t>
            </w:r>
          </w:p>
        </w:tc>
        <w:tc>
          <w:tcPr>
            <w:tcW w:w="1543" w:type="dxa"/>
            <w:shd w:val="clear" w:color="auto" w:fill="auto"/>
          </w:tcPr>
          <w:p w:rsidR="009C20B5" w:rsidRPr="009C20B5" w:rsidRDefault="009C20B5" w:rsidP="009C20B5">
            <w:pPr>
              <w:spacing w:line="36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20B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Количество учебных часов</w:t>
            </w:r>
          </w:p>
        </w:tc>
        <w:tc>
          <w:tcPr>
            <w:tcW w:w="1102" w:type="dxa"/>
            <w:shd w:val="clear" w:color="auto" w:fill="auto"/>
          </w:tcPr>
          <w:p w:rsidR="009C20B5" w:rsidRPr="009C20B5" w:rsidRDefault="009C20B5" w:rsidP="009C20B5">
            <w:pPr>
              <w:spacing w:line="36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20B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Режим занятий</w:t>
            </w:r>
          </w:p>
        </w:tc>
      </w:tr>
      <w:tr w:rsidR="009C20B5" w:rsidRPr="009C20B5" w:rsidTr="00BA3C93">
        <w:trPr>
          <w:jc w:val="center"/>
        </w:trPr>
        <w:tc>
          <w:tcPr>
            <w:tcW w:w="1450" w:type="dxa"/>
            <w:shd w:val="clear" w:color="auto" w:fill="auto"/>
          </w:tcPr>
          <w:p w:rsidR="009C20B5" w:rsidRPr="009C20B5" w:rsidRDefault="009C20B5" w:rsidP="009C20B5">
            <w:pPr>
              <w:spacing w:line="36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02" w:type="dxa"/>
            <w:shd w:val="clear" w:color="auto" w:fill="auto"/>
          </w:tcPr>
          <w:p w:rsidR="009C20B5" w:rsidRPr="009C20B5" w:rsidRDefault="009C20B5" w:rsidP="009C20B5">
            <w:pPr>
              <w:spacing w:line="36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64" w:type="dxa"/>
            <w:shd w:val="clear" w:color="auto" w:fill="auto"/>
          </w:tcPr>
          <w:p w:rsidR="009C20B5" w:rsidRPr="009C20B5" w:rsidRDefault="009C20B5" w:rsidP="009C20B5">
            <w:pPr>
              <w:spacing w:line="36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43" w:type="dxa"/>
            <w:shd w:val="clear" w:color="auto" w:fill="auto"/>
          </w:tcPr>
          <w:p w:rsidR="009C20B5" w:rsidRPr="009C20B5" w:rsidRDefault="009C20B5" w:rsidP="009C20B5">
            <w:pPr>
              <w:spacing w:line="36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43" w:type="dxa"/>
          </w:tcPr>
          <w:p w:rsidR="009C20B5" w:rsidRPr="009C20B5" w:rsidRDefault="009C20B5" w:rsidP="009C20B5">
            <w:pPr>
              <w:spacing w:line="36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43" w:type="dxa"/>
            <w:shd w:val="clear" w:color="auto" w:fill="auto"/>
          </w:tcPr>
          <w:p w:rsidR="009C20B5" w:rsidRPr="009C20B5" w:rsidRDefault="009C20B5" w:rsidP="009C20B5">
            <w:pPr>
              <w:spacing w:line="36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02" w:type="dxa"/>
            <w:shd w:val="clear" w:color="auto" w:fill="auto"/>
          </w:tcPr>
          <w:p w:rsidR="009C20B5" w:rsidRPr="009C20B5" w:rsidRDefault="009C20B5" w:rsidP="009C20B5">
            <w:pPr>
              <w:spacing w:line="36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C20B5" w:rsidRPr="009C20B5" w:rsidTr="00BA3C93">
        <w:trPr>
          <w:jc w:val="center"/>
        </w:trPr>
        <w:tc>
          <w:tcPr>
            <w:tcW w:w="1450" w:type="dxa"/>
            <w:shd w:val="clear" w:color="auto" w:fill="auto"/>
          </w:tcPr>
          <w:p w:rsidR="009C20B5" w:rsidRPr="009C20B5" w:rsidRDefault="009C20B5" w:rsidP="009C20B5">
            <w:pPr>
              <w:spacing w:line="36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02" w:type="dxa"/>
            <w:shd w:val="clear" w:color="auto" w:fill="auto"/>
          </w:tcPr>
          <w:p w:rsidR="009C20B5" w:rsidRPr="009C20B5" w:rsidRDefault="009C20B5" w:rsidP="009C20B5">
            <w:pPr>
              <w:spacing w:line="36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64" w:type="dxa"/>
            <w:shd w:val="clear" w:color="auto" w:fill="auto"/>
          </w:tcPr>
          <w:p w:rsidR="009C20B5" w:rsidRPr="009C20B5" w:rsidRDefault="009C20B5" w:rsidP="009C20B5">
            <w:pPr>
              <w:spacing w:line="36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43" w:type="dxa"/>
            <w:shd w:val="clear" w:color="auto" w:fill="auto"/>
          </w:tcPr>
          <w:p w:rsidR="009C20B5" w:rsidRPr="009C20B5" w:rsidRDefault="009C20B5" w:rsidP="009C20B5">
            <w:pPr>
              <w:spacing w:line="36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43" w:type="dxa"/>
          </w:tcPr>
          <w:p w:rsidR="009C20B5" w:rsidRPr="009C20B5" w:rsidRDefault="009C20B5" w:rsidP="009C20B5">
            <w:pPr>
              <w:spacing w:line="36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43" w:type="dxa"/>
            <w:shd w:val="clear" w:color="auto" w:fill="auto"/>
          </w:tcPr>
          <w:p w:rsidR="009C20B5" w:rsidRPr="009C20B5" w:rsidRDefault="009C20B5" w:rsidP="009C20B5">
            <w:pPr>
              <w:spacing w:line="36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02" w:type="dxa"/>
            <w:shd w:val="clear" w:color="auto" w:fill="auto"/>
          </w:tcPr>
          <w:p w:rsidR="009C20B5" w:rsidRPr="009C20B5" w:rsidRDefault="009C20B5" w:rsidP="009C20B5">
            <w:pPr>
              <w:spacing w:line="36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9C20B5" w:rsidRPr="009C20B5" w:rsidRDefault="009C20B5" w:rsidP="009C20B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20B5" w:rsidRPr="009C20B5" w:rsidRDefault="009C20B5" w:rsidP="009C20B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0B5">
        <w:rPr>
          <w:rFonts w:ascii="Times New Roman" w:hAnsi="Times New Roman" w:cs="Times New Roman"/>
          <w:bCs/>
          <w:sz w:val="28"/>
          <w:szCs w:val="28"/>
        </w:rPr>
        <w:t>Условия реализации программы</w:t>
      </w:r>
    </w:p>
    <w:p w:rsidR="009C20B5" w:rsidRPr="009C20B5" w:rsidRDefault="009C20B5" w:rsidP="009C20B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0B5">
        <w:rPr>
          <w:rFonts w:ascii="Times New Roman" w:hAnsi="Times New Roman" w:cs="Times New Roman"/>
          <w:sz w:val="28"/>
          <w:szCs w:val="28"/>
        </w:rPr>
        <w:t xml:space="preserve"> Реализация Программы проходит в следующих формах организации образовательной деятельности: аудиторные и внеаудиторные групповые теоретические и практические занятия: учебное занятие, беседа, дискуссия,  ролевая игра, круглый стол. </w:t>
      </w:r>
    </w:p>
    <w:p w:rsidR="009C20B5" w:rsidRPr="009C20B5" w:rsidRDefault="009C20B5" w:rsidP="009C20B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0B5">
        <w:rPr>
          <w:rFonts w:ascii="Times New Roman" w:hAnsi="Times New Roman" w:cs="Times New Roman"/>
          <w:sz w:val="28"/>
          <w:szCs w:val="28"/>
        </w:rPr>
        <w:t xml:space="preserve">Программа может быть реализована с применением электронного обучения и дистанционных образовательных технологий с использованием систем дистанционного обучения. </w:t>
      </w:r>
    </w:p>
    <w:p w:rsidR="009C20B5" w:rsidRPr="009C20B5" w:rsidRDefault="009C20B5" w:rsidP="009C20B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0B5">
        <w:rPr>
          <w:rFonts w:ascii="Times New Roman" w:hAnsi="Times New Roman" w:cs="Times New Roman"/>
          <w:sz w:val="28"/>
          <w:szCs w:val="28"/>
        </w:rPr>
        <w:t>В целях качественной подготовки обучающихся к промежуточной аттестации предусмотрено участие в конкурсных мероприятиях.</w:t>
      </w:r>
    </w:p>
    <w:p w:rsidR="009C20B5" w:rsidRPr="009C20B5" w:rsidRDefault="009C20B5" w:rsidP="009C20B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0B5">
        <w:rPr>
          <w:rFonts w:ascii="Times New Roman" w:hAnsi="Times New Roman" w:cs="Times New Roman"/>
          <w:sz w:val="28"/>
          <w:szCs w:val="28"/>
        </w:rPr>
        <w:t xml:space="preserve"> Использование широкого спектра педагогических технологий дает возможность продуктивно использовать учебное время и добиваться высоких результатов. </w:t>
      </w:r>
    </w:p>
    <w:p w:rsidR="009C20B5" w:rsidRPr="009C20B5" w:rsidRDefault="009C20B5" w:rsidP="009C20B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0B5">
        <w:rPr>
          <w:rFonts w:ascii="Times New Roman" w:hAnsi="Times New Roman" w:cs="Times New Roman"/>
          <w:sz w:val="28"/>
          <w:szCs w:val="28"/>
        </w:rPr>
        <w:t xml:space="preserve">Программа реализуется в учебном кабинете с возможностью зонирования </w:t>
      </w:r>
      <w:proofErr w:type="gramStart"/>
      <w:r w:rsidRPr="009C20B5">
        <w:rPr>
          <w:rFonts w:ascii="Times New Roman" w:hAnsi="Times New Roman" w:cs="Times New Roman"/>
          <w:sz w:val="28"/>
          <w:szCs w:val="28"/>
        </w:rPr>
        <w:t>пространства</w:t>
      </w:r>
      <w:proofErr w:type="gramEnd"/>
      <w:r w:rsidRPr="009C20B5">
        <w:rPr>
          <w:rFonts w:ascii="Times New Roman" w:hAnsi="Times New Roman" w:cs="Times New Roman"/>
          <w:sz w:val="28"/>
          <w:szCs w:val="28"/>
        </w:rPr>
        <w:t xml:space="preserve"> как для индивидуальной, так и для групповой работы. </w:t>
      </w:r>
    </w:p>
    <w:p w:rsidR="009C20B5" w:rsidRPr="009C20B5" w:rsidRDefault="009C20B5" w:rsidP="009C20B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0B5">
        <w:rPr>
          <w:rFonts w:ascii="Times New Roman" w:hAnsi="Times New Roman" w:cs="Times New Roman"/>
          <w:sz w:val="28"/>
          <w:szCs w:val="28"/>
        </w:rPr>
        <w:t xml:space="preserve">Размещение учебного оборудования должно соответствовать требованиям и нормам </w:t>
      </w:r>
      <w:proofErr w:type="spellStart"/>
      <w:r w:rsidRPr="009C20B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C20B5">
        <w:rPr>
          <w:rFonts w:ascii="Times New Roman" w:hAnsi="Times New Roman" w:cs="Times New Roman"/>
          <w:sz w:val="28"/>
          <w:szCs w:val="28"/>
        </w:rPr>
        <w:t xml:space="preserve"> 2.4.3648-20, правилам техники безопасности и пожарной безопасности. </w:t>
      </w:r>
    </w:p>
    <w:p w:rsidR="009C20B5" w:rsidRPr="009C20B5" w:rsidRDefault="009C20B5" w:rsidP="009C20B5">
      <w:pPr>
        <w:spacing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20B5">
        <w:rPr>
          <w:rFonts w:ascii="Times New Roman" w:eastAsia="SimSun" w:hAnsi="Times New Roman" w:cs="Times New Roman"/>
          <w:sz w:val="28"/>
          <w:szCs w:val="28"/>
          <w:lang w:eastAsia="zh-CN"/>
        </w:rPr>
        <w:t>Формы аттестации</w:t>
      </w:r>
    </w:p>
    <w:p w:rsidR="009C20B5" w:rsidRPr="009C20B5" w:rsidRDefault="009C20B5" w:rsidP="009C20B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0B5">
        <w:rPr>
          <w:rFonts w:ascii="Times New Roman" w:hAnsi="Times New Roman" w:cs="Times New Roman"/>
          <w:sz w:val="28"/>
          <w:szCs w:val="28"/>
        </w:rPr>
        <w:t>Результативность освоения программного материала отслеживается систематически в течение года с учетом уровня знаний и умений учащихся на начальном этапе обучения, а также индивидуальных и возрастных особенностей каждого обучающегося.</w:t>
      </w:r>
    </w:p>
    <w:p w:rsidR="009C20B5" w:rsidRPr="009C20B5" w:rsidRDefault="009C20B5" w:rsidP="009C20B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20B5">
        <w:rPr>
          <w:rFonts w:ascii="Times New Roman" w:hAnsi="Times New Roman" w:cs="Times New Roman"/>
          <w:sz w:val="28"/>
          <w:szCs w:val="28"/>
        </w:rPr>
        <w:t>Входная диагностика позволяет определить уровень знаний, умений и навыков, компетенций у обучающегося, чтобы выяснить, насколько ребенок готов к освоению данной программы.</w:t>
      </w:r>
      <w:proofErr w:type="gramEnd"/>
      <w:r w:rsidRPr="009C20B5">
        <w:rPr>
          <w:rFonts w:ascii="Times New Roman" w:hAnsi="Times New Roman" w:cs="Times New Roman"/>
          <w:sz w:val="28"/>
          <w:szCs w:val="28"/>
        </w:rPr>
        <w:t xml:space="preserve"> Входная диагностика проводится в случае, если это предусмотрено условиями набора </w:t>
      </w:r>
      <w:proofErr w:type="gramStart"/>
      <w:r w:rsidRPr="009C20B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C20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20B5" w:rsidRPr="009C20B5" w:rsidRDefault="009C20B5" w:rsidP="009C20B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20B5">
        <w:rPr>
          <w:rFonts w:ascii="Times New Roman" w:hAnsi="Times New Roman" w:cs="Times New Roman"/>
          <w:sz w:val="28"/>
          <w:szCs w:val="28"/>
        </w:rPr>
        <w:t>Текущий контроль включает следующие формы: творческие работы, самостоятельные работы, выставки, тестирование, конкурс, защита творческих работ, проектов, конференция, фестиваль, соревнование, турнир, зачетные занятия.</w:t>
      </w:r>
      <w:proofErr w:type="gramEnd"/>
    </w:p>
    <w:p w:rsidR="009C20B5" w:rsidRPr="009C20B5" w:rsidRDefault="009C20B5" w:rsidP="009C20B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0B5">
        <w:rPr>
          <w:rFonts w:ascii="Times New Roman" w:hAnsi="Times New Roman" w:cs="Times New Roman"/>
          <w:sz w:val="28"/>
          <w:szCs w:val="28"/>
        </w:rPr>
        <w:t xml:space="preserve">Формы контроля и оценочные материалы служат для определения результативности освоения </w:t>
      </w:r>
      <w:proofErr w:type="gramStart"/>
      <w:r w:rsidRPr="009C20B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C20B5">
        <w:rPr>
          <w:rFonts w:ascii="Times New Roman" w:hAnsi="Times New Roman" w:cs="Times New Roman"/>
          <w:sz w:val="28"/>
          <w:szCs w:val="28"/>
        </w:rPr>
        <w:t xml:space="preserve"> Программы. Текущий контроль проводится по окончании изучения каждой темы – выполнение </w:t>
      </w:r>
      <w:proofErr w:type="gramStart"/>
      <w:r w:rsidRPr="009C20B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C20B5">
        <w:rPr>
          <w:rFonts w:ascii="Times New Roman" w:hAnsi="Times New Roman" w:cs="Times New Roman"/>
          <w:sz w:val="28"/>
          <w:szCs w:val="28"/>
        </w:rPr>
        <w:t xml:space="preserve"> практических заданий. Промежуточный контроль проходит в конце учебного года в форме открытого занятия. </w:t>
      </w:r>
    </w:p>
    <w:p w:rsidR="009C20B5" w:rsidRPr="009C20B5" w:rsidRDefault="009C20B5" w:rsidP="009C20B5">
      <w:pPr>
        <w:spacing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20B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Методические материалы</w:t>
      </w:r>
      <w:r w:rsidRPr="009C20B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</w:t>
      </w:r>
    </w:p>
    <w:p w:rsidR="009C20B5" w:rsidRPr="009C20B5" w:rsidRDefault="009C20B5" w:rsidP="009C20B5">
      <w:pPr>
        <w:spacing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20B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Методические материалы– </w:t>
      </w:r>
      <w:proofErr w:type="gramStart"/>
      <w:r w:rsidRPr="009C20B5">
        <w:rPr>
          <w:rFonts w:ascii="Times New Roman" w:eastAsia="SimSun" w:hAnsi="Times New Roman" w:cs="Times New Roman"/>
          <w:sz w:val="28"/>
          <w:szCs w:val="28"/>
          <w:lang w:eastAsia="zh-CN"/>
        </w:rPr>
        <w:t>кр</w:t>
      </w:r>
      <w:proofErr w:type="gramEnd"/>
      <w:r w:rsidRPr="009C20B5">
        <w:rPr>
          <w:rFonts w:ascii="Times New Roman" w:eastAsia="SimSun" w:hAnsi="Times New Roman" w:cs="Times New Roman"/>
          <w:sz w:val="28"/>
          <w:szCs w:val="28"/>
          <w:lang w:eastAsia="zh-CN"/>
        </w:rPr>
        <w:t>аткое описание методики работы по программе. Включают в себя:</w:t>
      </w:r>
    </w:p>
    <w:p w:rsidR="009C20B5" w:rsidRPr="009C20B5" w:rsidRDefault="009C20B5" w:rsidP="009C20B5">
      <w:pPr>
        <w:spacing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20B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особенности организации образовательного процесса: </w:t>
      </w:r>
      <w:proofErr w:type="spellStart"/>
      <w:r w:rsidRPr="009C20B5">
        <w:rPr>
          <w:rFonts w:ascii="Times New Roman" w:eastAsia="SimSun" w:hAnsi="Times New Roman" w:cs="Times New Roman"/>
          <w:sz w:val="28"/>
          <w:szCs w:val="28"/>
          <w:lang w:eastAsia="zh-CN"/>
        </w:rPr>
        <w:t>очно</w:t>
      </w:r>
      <w:proofErr w:type="spellEnd"/>
      <w:r w:rsidRPr="009C20B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9C20B5">
        <w:rPr>
          <w:rFonts w:ascii="Times New Roman" w:eastAsia="SimSun" w:hAnsi="Times New Roman" w:cs="Times New Roman"/>
          <w:sz w:val="28"/>
          <w:szCs w:val="28"/>
          <w:lang w:eastAsia="zh-CN"/>
        </w:rPr>
        <w:t>очно-заочно</w:t>
      </w:r>
      <w:proofErr w:type="spellEnd"/>
      <w:r w:rsidRPr="009C20B5">
        <w:rPr>
          <w:rFonts w:ascii="Times New Roman" w:eastAsia="SimSun" w:hAnsi="Times New Roman" w:cs="Times New Roman"/>
          <w:sz w:val="28"/>
          <w:szCs w:val="28"/>
          <w:lang w:eastAsia="zh-CN"/>
        </w:rPr>
        <w:t>, заочно, дистанционно, в условиях сетевого взаимодействия и др.;</w:t>
      </w:r>
    </w:p>
    <w:p w:rsidR="009C20B5" w:rsidRPr="009C20B5" w:rsidRDefault="009C20B5" w:rsidP="009C20B5">
      <w:pPr>
        <w:spacing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gramStart"/>
      <w:r w:rsidRPr="009C20B5">
        <w:rPr>
          <w:rFonts w:ascii="Times New Roman" w:eastAsia="SimSun" w:hAnsi="Times New Roman" w:cs="Times New Roman"/>
          <w:sz w:val="28"/>
          <w:szCs w:val="28"/>
          <w:lang w:eastAsia="zh-CN"/>
        </w:rPr>
        <w:t>- методы обучения (словесный, наглядный практический, исследовательский, игровой, дискуссионный, проектный и др.) и воспитания (убеждение.</w:t>
      </w:r>
      <w:proofErr w:type="gramEnd"/>
      <w:r w:rsidRPr="009C20B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Поощрение. </w:t>
      </w:r>
      <w:proofErr w:type="gramStart"/>
      <w:r w:rsidRPr="009C20B5">
        <w:rPr>
          <w:rFonts w:ascii="Times New Roman" w:eastAsia="SimSun" w:hAnsi="Times New Roman" w:cs="Times New Roman"/>
          <w:sz w:val="28"/>
          <w:szCs w:val="28"/>
          <w:lang w:eastAsia="zh-CN"/>
        </w:rPr>
        <w:t>Стимулирование мотивация и др.);</w:t>
      </w:r>
      <w:proofErr w:type="gramEnd"/>
    </w:p>
    <w:p w:rsidR="009C20B5" w:rsidRPr="009C20B5" w:rsidRDefault="009C20B5" w:rsidP="009C20B5">
      <w:pPr>
        <w:spacing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20B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формы организации образовательного процесса: </w:t>
      </w:r>
      <w:proofErr w:type="gramStart"/>
      <w:r w:rsidRPr="009C20B5">
        <w:rPr>
          <w:rFonts w:ascii="Times New Roman" w:eastAsia="SimSun" w:hAnsi="Times New Roman" w:cs="Times New Roman"/>
          <w:sz w:val="28"/>
          <w:szCs w:val="28"/>
          <w:lang w:eastAsia="zh-CN"/>
        </w:rPr>
        <w:t>индивидуальная</w:t>
      </w:r>
      <w:proofErr w:type="gramEnd"/>
      <w:r w:rsidRPr="009C20B5">
        <w:rPr>
          <w:rFonts w:ascii="Times New Roman" w:eastAsia="SimSun" w:hAnsi="Times New Roman" w:cs="Times New Roman"/>
          <w:sz w:val="28"/>
          <w:szCs w:val="28"/>
          <w:lang w:eastAsia="zh-CN"/>
        </w:rPr>
        <w:t>, индивидуально-групповая, групповая; выбор зависит от профиля деятельности объединения и категории обучающихся;</w:t>
      </w:r>
    </w:p>
    <w:p w:rsidR="009C20B5" w:rsidRPr="009C20B5" w:rsidRDefault="009C20B5" w:rsidP="009C20B5">
      <w:pPr>
        <w:spacing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20B5">
        <w:rPr>
          <w:rFonts w:ascii="Times New Roman" w:eastAsia="SimSun" w:hAnsi="Times New Roman" w:cs="Times New Roman"/>
          <w:sz w:val="28"/>
          <w:szCs w:val="28"/>
          <w:lang w:eastAsia="zh-CN"/>
        </w:rPr>
        <w:t>- формы организации учебного занятия – акция, выставка, мастер-класс, лекция, турнир, наблюдение. Соревнование и др.;</w:t>
      </w:r>
    </w:p>
    <w:p w:rsidR="009C20B5" w:rsidRPr="009C20B5" w:rsidRDefault="009C20B5" w:rsidP="009C20B5">
      <w:pPr>
        <w:spacing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20B5">
        <w:rPr>
          <w:rFonts w:ascii="Times New Roman" w:eastAsia="SimSun" w:hAnsi="Times New Roman" w:cs="Times New Roman"/>
          <w:sz w:val="28"/>
          <w:szCs w:val="28"/>
          <w:lang w:eastAsia="zh-CN"/>
        </w:rPr>
        <w:t>- педагогические технологии;</w:t>
      </w:r>
    </w:p>
    <w:p w:rsidR="009C20B5" w:rsidRPr="009C20B5" w:rsidRDefault="009C20B5" w:rsidP="009C20B5">
      <w:pPr>
        <w:spacing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20B5">
        <w:rPr>
          <w:rFonts w:ascii="Times New Roman" w:eastAsia="SimSun" w:hAnsi="Times New Roman" w:cs="Times New Roman"/>
          <w:sz w:val="28"/>
          <w:szCs w:val="28"/>
          <w:lang w:eastAsia="zh-CN"/>
        </w:rPr>
        <w:t>- алгоритм учебного заняти</w:t>
      </w:r>
      <w:proofErr w:type="gramStart"/>
      <w:r w:rsidRPr="009C20B5">
        <w:rPr>
          <w:rFonts w:ascii="Times New Roman" w:eastAsia="SimSun" w:hAnsi="Times New Roman" w:cs="Times New Roman"/>
          <w:sz w:val="28"/>
          <w:szCs w:val="28"/>
          <w:lang w:eastAsia="zh-CN"/>
        </w:rPr>
        <w:t>я-</w:t>
      </w:r>
      <w:proofErr w:type="gramEnd"/>
      <w:r w:rsidRPr="009C20B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краткое описание структуры занятия и его этапов;</w:t>
      </w:r>
    </w:p>
    <w:p w:rsidR="009C20B5" w:rsidRPr="009C20B5" w:rsidRDefault="009C20B5" w:rsidP="009C20B5">
      <w:pPr>
        <w:spacing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20B5">
        <w:rPr>
          <w:rFonts w:ascii="Times New Roman" w:eastAsia="SimSun" w:hAnsi="Times New Roman" w:cs="Times New Roman"/>
          <w:sz w:val="28"/>
          <w:szCs w:val="28"/>
          <w:lang w:eastAsia="zh-CN"/>
        </w:rPr>
        <w:t>- дидактические материалы – раздаточные материалы, технологические карты, упражнения, образцы изделий и т.п.</w:t>
      </w:r>
    </w:p>
    <w:p w:rsidR="009C20B5" w:rsidRPr="009C20B5" w:rsidRDefault="009C20B5" w:rsidP="009C20B5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9C20B5" w:rsidRPr="009C20B5" w:rsidSect="00FE3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55866"/>
    <w:multiLevelType w:val="hybridMultilevel"/>
    <w:tmpl w:val="29227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D6DC4"/>
    <w:multiLevelType w:val="hybridMultilevel"/>
    <w:tmpl w:val="427E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52416"/>
    <w:multiLevelType w:val="hybridMultilevel"/>
    <w:tmpl w:val="527CC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B0A1A"/>
    <w:multiLevelType w:val="hybridMultilevel"/>
    <w:tmpl w:val="58622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D2832"/>
    <w:multiLevelType w:val="multilevel"/>
    <w:tmpl w:val="989A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975E4A"/>
    <w:multiLevelType w:val="multilevel"/>
    <w:tmpl w:val="042C5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40A15"/>
    <w:rsid w:val="00103326"/>
    <w:rsid w:val="00490104"/>
    <w:rsid w:val="00954923"/>
    <w:rsid w:val="009C20B5"/>
    <w:rsid w:val="00B81D07"/>
    <w:rsid w:val="00C40A15"/>
    <w:rsid w:val="00CC304B"/>
    <w:rsid w:val="00D773B2"/>
    <w:rsid w:val="00F719FB"/>
    <w:rsid w:val="00FE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7BC"/>
  </w:style>
  <w:style w:type="paragraph" w:styleId="2">
    <w:name w:val="heading 2"/>
    <w:basedOn w:val="a"/>
    <w:next w:val="a"/>
    <w:link w:val="20"/>
    <w:unhideWhenUsed/>
    <w:qFormat/>
    <w:rsid w:val="009C20B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73B2"/>
    <w:rPr>
      <w:color w:val="0000FF"/>
      <w:u w:val="single"/>
    </w:rPr>
  </w:style>
  <w:style w:type="paragraph" w:customStyle="1" w:styleId="stk-reset">
    <w:name w:val="stk-reset"/>
    <w:basedOn w:val="a"/>
    <w:rsid w:val="00D77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C20B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ulture.gov.ru/about/national-project/cultural-environ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tic.government.ru/media/files/MOoSmsOFZT2nIupFC25Iqkn7qZjkiqQK.pdf" TargetMode="External"/><Relationship Id="rId5" Type="http://schemas.openxmlformats.org/officeDocument/2006/relationships/hyperlink" Target="http://static.government.ru/media/files/3fIgkklAJ2ENBbCFVEkA3cTOsiypicBo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2450</Words>
  <Characters>13968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2024-01-27T17:14:00Z</dcterms:created>
  <dcterms:modified xsi:type="dcterms:W3CDTF">2024-01-27T18:25:00Z</dcterms:modified>
</cp:coreProperties>
</file>