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A7FB" w14:textId="0C958476" w:rsidR="00492983" w:rsidRPr="00AB4FE1" w:rsidRDefault="00AB4FE1" w:rsidP="00AB4F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4FE1">
        <w:rPr>
          <w:rFonts w:ascii="Times New Roman" w:hAnsi="Times New Roman" w:cs="Times New Roman"/>
          <w:b/>
          <w:bCs/>
          <w:sz w:val="36"/>
          <w:szCs w:val="36"/>
        </w:rPr>
        <w:t>Право в системе социальных норм</w:t>
      </w:r>
      <w:r w:rsidRPr="00AB4FE1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B76F1BA" w14:textId="25A6589D" w:rsidR="00AB4FE1" w:rsidRPr="00AB4FE1" w:rsidRDefault="00AB4FE1" w:rsidP="00F60D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B4FE1">
        <w:rPr>
          <w:rFonts w:ascii="Times New Roman" w:hAnsi="Times New Roman" w:cs="Times New Roman"/>
          <w:b/>
          <w:bCs/>
          <w:sz w:val="28"/>
          <w:szCs w:val="28"/>
        </w:rPr>
        <w:t>равовое регулирование общественных отношений в российской федерации обществознание</w:t>
      </w:r>
      <w:r w:rsidRPr="00AB4F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D7FC49" w14:textId="77777777" w:rsidR="00AB4FE1" w:rsidRPr="00AB4FE1" w:rsidRDefault="00AB4FE1" w:rsidP="00F60D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spellStart"/>
      <w:r w:rsidRPr="00AB4FE1">
        <w:rPr>
          <w:rFonts w:ascii="Arial" w:hAnsi="Arial" w:cs="Arial"/>
          <w:b/>
          <w:bCs/>
          <w:sz w:val="21"/>
          <w:szCs w:val="21"/>
        </w:rPr>
        <w:t>Правово́е</w:t>
      </w:r>
      <w:proofErr w:type="spellEnd"/>
      <w:r w:rsidRPr="00AB4FE1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B4FE1">
        <w:rPr>
          <w:rFonts w:ascii="Arial" w:hAnsi="Arial" w:cs="Arial"/>
          <w:b/>
          <w:bCs/>
          <w:sz w:val="21"/>
          <w:szCs w:val="21"/>
        </w:rPr>
        <w:t>регули́рование</w:t>
      </w:r>
      <w:proofErr w:type="spellEnd"/>
      <w:r w:rsidRPr="00AB4FE1">
        <w:rPr>
          <w:rFonts w:ascii="Arial" w:hAnsi="Arial" w:cs="Arial"/>
          <w:sz w:val="21"/>
          <w:szCs w:val="21"/>
        </w:rPr>
        <w:t> — процесс целенаправленного воздействия государства на </w:t>
      </w:r>
      <w:hyperlink r:id="rId5" w:tooltip="Общественные отношения" w:history="1">
        <w:r w:rsidRPr="00AB4FE1">
          <w:rPr>
            <w:rStyle w:val="a5"/>
            <w:rFonts w:ascii="Arial" w:hAnsi="Arial" w:cs="Arial"/>
            <w:color w:val="auto"/>
            <w:sz w:val="21"/>
            <w:szCs w:val="21"/>
            <w:u w:val="none"/>
          </w:rPr>
          <w:t>общественные отношения</w:t>
        </w:r>
      </w:hyperlink>
      <w:r w:rsidRPr="00AB4FE1">
        <w:rPr>
          <w:rFonts w:ascii="Arial" w:hAnsi="Arial" w:cs="Arial"/>
          <w:sz w:val="21"/>
          <w:szCs w:val="21"/>
        </w:rPr>
        <w:t> при помощи специальных юридических средств и </w:t>
      </w:r>
      <w:hyperlink r:id="rId6" w:tooltip="Метод" w:history="1">
        <w:r w:rsidRPr="00AB4FE1">
          <w:rPr>
            <w:rStyle w:val="a5"/>
            <w:rFonts w:ascii="Arial" w:hAnsi="Arial" w:cs="Arial"/>
            <w:color w:val="auto"/>
            <w:sz w:val="21"/>
            <w:szCs w:val="21"/>
            <w:u w:val="none"/>
          </w:rPr>
          <w:t>методов</w:t>
        </w:r>
      </w:hyperlink>
      <w:r w:rsidRPr="00AB4FE1">
        <w:rPr>
          <w:rFonts w:ascii="Arial" w:hAnsi="Arial" w:cs="Arial"/>
          <w:sz w:val="21"/>
          <w:szCs w:val="21"/>
        </w:rPr>
        <w:t>, которые направлены на их стабилизацию и упорядочивание.</w:t>
      </w:r>
    </w:p>
    <w:p w14:paraId="3CF63AC9" w14:textId="09D6B3A3" w:rsidR="00AB4FE1" w:rsidRPr="00AB4FE1" w:rsidRDefault="00AB4FE1" w:rsidP="00F60D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B4FE1">
        <w:rPr>
          <w:rFonts w:ascii="Arial" w:hAnsi="Arial" w:cs="Arial"/>
          <w:sz w:val="21"/>
          <w:szCs w:val="21"/>
        </w:rPr>
        <w:t>Правовое регулирование является одним из составных элементов правового воздействия, которое по содержанию намного шире его и включает в себя не только целенаправленную деятельность по упорядочиванию общественных отношений, но и косвенное воздействие правовых средств и методов на </w:t>
      </w:r>
      <w:hyperlink r:id="rId7" w:tooltip="Субъект права" w:history="1">
        <w:r w:rsidRPr="00AB4FE1">
          <w:rPr>
            <w:rStyle w:val="a5"/>
            <w:rFonts w:ascii="Arial" w:hAnsi="Arial" w:cs="Arial"/>
            <w:color w:val="auto"/>
            <w:sz w:val="21"/>
            <w:szCs w:val="21"/>
            <w:u w:val="none"/>
          </w:rPr>
          <w:t>субъектов</w:t>
        </w:r>
      </w:hyperlink>
      <w:r w:rsidRPr="00AB4FE1">
        <w:rPr>
          <w:rFonts w:ascii="Arial" w:hAnsi="Arial" w:cs="Arial"/>
          <w:sz w:val="21"/>
          <w:szCs w:val="21"/>
        </w:rPr>
        <w:t> непосредственно не попадающих под правовое регулирование.</w:t>
      </w:r>
      <w:r w:rsidRPr="00AB4FE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1540811" wp14:editId="3F8C70F8">
            <wp:extent cx="99060" cy="99060"/>
            <wp:effectExtent l="0" t="0" r="0" b="0"/>
            <wp:docPr id="3" name="Рисунок 3" descr="Перейти к разделу «#Правовое регулирование и правовое воздействие»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йти к разделу «#Правовое регулирование и правовое воздействие»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08AF" w14:textId="06DD82F3" w:rsidR="00AB4FE1" w:rsidRPr="00AB4FE1" w:rsidRDefault="00AB4FE1" w:rsidP="00F60D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B4FE1">
        <w:rPr>
          <w:rFonts w:ascii="Arial" w:hAnsi="Arial" w:cs="Arial"/>
          <w:sz w:val="21"/>
          <w:szCs w:val="21"/>
        </w:rPr>
        <w:t>В предмет правового регулирования входят устойчивые однородные общественные отношения, которые нуждаются в упорядочивании при помощи специальных правовых средств и методов. Поскольку посредством </w:t>
      </w:r>
      <w:hyperlink r:id="rId10" w:tooltip="Право" w:history="1">
        <w:r w:rsidRPr="00AB4FE1">
          <w:rPr>
            <w:rStyle w:val="a5"/>
            <w:rFonts w:ascii="Arial" w:hAnsi="Arial" w:cs="Arial"/>
            <w:color w:val="auto"/>
            <w:sz w:val="21"/>
            <w:szCs w:val="21"/>
            <w:u w:val="none"/>
          </w:rPr>
          <w:t>права</w:t>
        </w:r>
      </w:hyperlink>
      <w:r w:rsidRPr="00AB4FE1">
        <w:rPr>
          <w:rFonts w:ascii="Arial" w:hAnsi="Arial" w:cs="Arial"/>
          <w:sz w:val="21"/>
          <w:szCs w:val="21"/>
        </w:rPr>
        <w:t> невозможно урегулировать практически все </w:t>
      </w:r>
      <w:hyperlink r:id="rId11" w:tooltip="Социальные отношения" w:history="1">
        <w:r w:rsidRPr="00AB4FE1">
          <w:rPr>
            <w:rStyle w:val="a5"/>
            <w:rFonts w:ascii="Arial" w:hAnsi="Arial" w:cs="Arial"/>
            <w:color w:val="auto"/>
            <w:sz w:val="21"/>
            <w:szCs w:val="21"/>
            <w:u w:val="none"/>
          </w:rPr>
          <w:t>социальные связи</w:t>
        </w:r>
      </w:hyperlink>
      <w:r w:rsidRPr="00AB4FE1">
        <w:rPr>
          <w:rFonts w:ascii="Arial" w:hAnsi="Arial" w:cs="Arial"/>
          <w:sz w:val="21"/>
          <w:szCs w:val="21"/>
        </w:rPr>
        <w:t> членов общества, </w:t>
      </w:r>
      <w:hyperlink r:id="rId12" w:tooltip="Законодательный орган" w:history="1">
        <w:r w:rsidRPr="00AB4FE1">
          <w:rPr>
            <w:rStyle w:val="a5"/>
            <w:rFonts w:ascii="Arial" w:hAnsi="Arial" w:cs="Arial"/>
            <w:color w:val="auto"/>
            <w:sz w:val="21"/>
            <w:szCs w:val="21"/>
            <w:u w:val="none"/>
          </w:rPr>
          <w:t>законодателем</w:t>
        </w:r>
      </w:hyperlink>
      <w:r w:rsidRPr="00AB4FE1">
        <w:rPr>
          <w:rFonts w:ascii="Arial" w:hAnsi="Arial" w:cs="Arial"/>
          <w:sz w:val="21"/>
          <w:szCs w:val="21"/>
        </w:rPr>
        <w:t> всегда достаточно точно определяется сфера такого регулирования и условные границы (пределы) правового вмешательства в социальную жизнь общества.</w:t>
      </w:r>
      <w:r w:rsidRPr="00AB4FE1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FC633C9" wp14:editId="678F7DE4">
            <wp:extent cx="99060" cy="99060"/>
            <wp:effectExtent l="0" t="0" r="0" b="0"/>
            <wp:docPr id="2" name="Рисунок 2" descr="Перейти к разделу «#Предмет и пределы правового регулирования»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йти к разделу «#Предмет и пределы правового регулирования»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0F58" w14:textId="19B48072" w:rsidR="00AB4FE1" w:rsidRDefault="00AB4FE1" w:rsidP="00F60DE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B4FE1">
        <w:rPr>
          <w:rFonts w:ascii="Arial" w:hAnsi="Arial" w:cs="Arial"/>
          <w:sz w:val="21"/>
          <w:szCs w:val="21"/>
        </w:rPr>
        <w:t>Правовое регулирование имеет определённые стадии, при этом для каждой стадии характерен свой набор специальных юридических средств, которые в совокупности образуют механизм правового регулирования.</w:t>
      </w:r>
    </w:p>
    <w:p w14:paraId="6313B12F" w14:textId="04326E0A" w:rsidR="00AB4FE1" w:rsidRPr="00AB4FE1" w:rsidRDefault="00AB4FE1" w:rsidP="00F60DE8">
      <w:pPr>
        <w:shd w:val="clear" w:color="auto" w:fill="ECECEC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4F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 в системе социальных норм</w:t>
      </w:r>
    </w:p>
    <w:p w14:paraId="17F2137F" w14:textId="1F297FB7" w:rsidR="00AB4FE1" w:rsidRPr="00AB4FE1" w:rsidRDefault="00AB4FE1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нормы</w:t>
      </w: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другие, обладают признаком нормативности и связаны с понятием санкций.</w:t>
      </w:r>
    </w:p>
    <w:p w14:paraId="3CE2AB01" w14:textId="77777777" w:rsidR="00AB4FE1" w:rsidRPr="00AB4FE1" w:rsidRDefault="00AB4FE1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 — это один из видов социальных норм, который отличается общеобязательностью и устанавливается государством.</w:t>
      </w:r>
    </w:p>
    <w:p w14:paraId="5EC72439" w14:textId="77777777" w:rsidR="00AB4FE1" w:rsidRPr="00AB4FE1" w:rsidRDefault="00AB4FE1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права</w:t>
      </w: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C576E6" w14:textId="77777777" w:rsidR="00AB4FE1" w:rsidRPr="00AB4FE1" w:rsidRDefault="00AB4FE1" w:rsidP="00F60DE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характер (регулирует общественные отношения);</w:t>
      </w:r>
    </w:p>
    <w:p w14:paraId="6A6F2760" w14:textId="77777777" w:rsidR="00AB4FE1" w:rsidRPr="00AB4FE1" w:rsidRDefault="00AB4FE1" w:rsidP="00F60DE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нормативность (может многократно применяться для регулирования обобщённых юридических ситуаций);</w:t>
      </w:r>
    </w:p>
    <w:p w14:paraId="45467533" w14:textId="77777777" w:rsidR="00AB4FE1" w:rsidRPr="00AB4FE1" w:rsidRDefault="00AB4FE1" w:rsidP="00F60DE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иерархической системы (согласованность и зависимость элементов системы друг от друга);</w:t>
      </w:r>
    </w:p>
    <w:p w14:paraId="3B0B11E0" w14:textId="77777777" w:rsidR="00AB4FE1" w:rsidRPr="00AB4FE1" w:rsidRDefault="00AB4FE1" w:rsidP="00F60DE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(независимость от воли и желания людей);</w:t>
      </w:r>
    </w:p>
    <w:p w14:paraId="32B98AE1" w14:textId="2627DF2A" w:rsidR="00AB4FE1" w:rsidRPr="00AB4FE1" w:rsidRDefault="00AB4FE1" w:rsidP="00F60DE8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общеобязательность</w:t>
      </w:r>
      <w:r w:rsid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64A1F4EB" w14:textId="6F1F469B" w:rsidR="00AB4FE1" w:rsidRPr="00AB4FE1" w:rsidRDefault="00AB4FE1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права и другие социальные нормы</w:t>
      </w: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совпадать и усиливать действие друг друга.</w:t>
      </w:r>
    </w:p>
    <w:p w14:paraId="02BC669C" w14:textId="77777777" w:rsidR="00AB4FE1" w:rsidRPr="00AB4FE1" w:rsidRDefault="00AB4FE1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нормы права могут </w:t>
      </w:r>
      <w:r w:rsidRPr="00AB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вступать в конфликт с другими социальными нормами</w:t>
      </w: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негативно сказывается на доверии к власти и исполнении законов.</w:t>
      </w:r>
    </w:p>
    <w:p w14:paraId="4633224E" w14:textId="77777777" w:rsidR="00AB4FE1" w:rsidRPr="00AB4FE1" w:rsidRDefault="00AB4FE1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право является лишь частью </w:t>
      </w:r>
      <w:proofErr w:type="spellStart"/>
      <w:r w:rsidRPr="00AB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соционормативной</w:t>
      </w:r>
      <w:proofErr w:type="spellEnd"/>
      <w:r w:rsidRPr="00AB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культуры общества</w:t>
      </w:r>
      <w:r w:rsidRPr="00AB4F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призванной поддерживать порядок и единство.</w:t>
      </w:r>
    </w:p>
    <w:p w14:paraId="3CB05F98" w14:textId="77777777" w:rsidR="00AB4FE1" w:rsidRPr="00AB4FE1" w:rsidRDefault="00AB4FE1" w:rsidP="00F60DE8">
      <w:pPr>
        <w:pStyle w:val="a4"/>
        <w:shd w:val="clear" w:color="auto" w:fill="FFFFFF"/>
        <w:spacing w:before="0" w:beforeAutospacing="0" w:after="0" w:afterAutospacing="0"/>
      </w:pPr>
    </w:p>
    <w:p w14:paraId="3A1E3A43" w14:textId="3A650B38" w:rsidR="00AB4FE1" w:rsidRPr="004C5509" w:rsidRDefault="00AB4FE1" w:rsidP="00F60DE8">
      <w:pPr>
        <w:pStyle w:val="1"/>
        <w:shd w:val="clear" w:color="auto" w:fill="ECECEC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4C5509">
        <w:rPr>
          <w:sz w:val="28"/>
          <w:szCs w:val="28"/>
        </w:rPr>
        <w:t>Источники права</w:t>
      </w:r>
    </w:p>
    <w:p w14:paraId="59343498" w14:textId="77777777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AB4FE1">
        <w:rPr>
          <w:rStyle w:val="gxst-emph"/>
          <w:rFonts w:ascii="Times New Roman" w:hAnsi="Times New Roman" w:cs="Times New Roman"/>
          <w:b/>
          <w:bCs/>
        </w:rPr>
        <w:t>Источник права</w:t>
      </w:r>
      <w:r w:rsidRPr="00AB4FE1">
        <w:rPr>
          <w:rFonts w:ascii="Times New Roman" w:hAnsi="Times New Roman" w:cs="Times New Roman"/>
          <w:b/>
          <w:bCs/>
        </w:rPr>
        <w:t xml:space="preserve"> — </w:t>
      </w:r>
      <w:r w:rsidRPr="004C5509">
        <w:rPr>
          <w:rFonts w:ascii="Times New Roman" w:hAnsi="Times New Roman" w:cs="Times New Roman"/>
        </w:rPr>
        <w:t>это механизм формирования и закрепления правовых норм.</w:t>
      </w:r>
    </w:p>
    <w:p w14:paraId="42D289DA" w14:textId="28EECB4B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Fonts w:ascii="Times New Roman" w:hAnsi="Times New Roman" w:cs="Times New Roman"/>
          <w:noProof/>
        </w:rPr>
        <w:drawing>
          <wp:inline distT="0" distB="0" distL="0" distR="0" wp14:anchorId="5A4592D1" wp14:editId="24724850">
            <wp:extent cx="4853940" cy="17907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91A7" w14:textId="77777777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Fonts w:ascii="Times New Roman" w:hAnsi="Times New Roman" w:cs="Times New Roman"/>
        </w:rPr>
        <w:lastRenderedPageBreak/>
        <w:br/>
        <w:t>Самым древним источником права является </w:t>
      </w:r>
      <w:r w:rsidRPr="00AB4FE1">
        <w:rPr>
          <w:rStyle w:val="gxst-emph"/>
          <w:rFonts w:ascii="Times New Roman" w:hAnsi="Times New Roman" w:cs="Times New Roman"/>
          <w:b/>
          <w:bCs/>
        </w:rPr>
        <w:t>правовой обычай</w:t>
      </w:r>
      <w:r w:rsidRPr="00AB4FE1">
        <w:rPr>
          <w:rFonts w:ascii="Times New Roman" w:hAnsi="Times New Roman" w:cs="Times New Roman"/>
        </w:rPr>
        <w:t>. Как и любой </w:t>
      </w:r>
      <w:hyperlink r:id="rId15" w:tgtFrame="_blank" w:history="1">
        <w:r w:rsidRPr="00AB4FE1">
          <w:rPr>
            <w:rStyle w:val="a5"/>
            <w:rFonts w:ascii="Times New Roman" w:hAnsi="Times New Roman" w:cs="Times New Roman"/>
            <w:color w:val="auto"/>
          </w:rPr>
          <w:t>обычай</w:t>
        </w:r>
      </w:hyperlink>
      <w:r w:rsidRPr="00AB4FE1">
        <w:rPr>
          <w:rFonts w:ascii="Times New Roman" w:hAnsi="Times New Roman" w:cs="Times New Roman"/>
        </w:rPr>
        <w:t>, он складывается исторически, в ходе многократного повторения. Государство же может признать этот обычай правовым, сделав его исполнение обязательным (</w:t>
      </w:r>
      <w:r w:rsidRPr="00AB4FE1">
        <w:rPr>
          <w:rStyle w:val="gxst-emph"/>
          <w:rFonts w:ascii="Times New Roman" w:hAnsi="Times New Roman" w:cs="Times New Roman"/>
          <w:b/>
          <w:bCs/>
        </w:rPr>
        <w:t>санкционировать</w:t>
      </w:r>
      <w:r w:rsidRPr="00AB4FE1">
        <w:rPr>
          <w:rFonts w:ascii="Times New Roman" w:hAnsi="Times New Roman" w:cs="Times New Roman"/>
        </w:rPr>
        <w:t>).</w:t>
      </w:r>
    </w:p>
    <w:p w14:paraId="3F258DEB" w14:textId="1B0A58FC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Style w:val="gxst-emph"/>
          <w:rFonts w:ascii="Times New Roman" w:hAnsi="Times New Roman" w:cs="Times New Roman"/>
          <w:b/>
          <w:bCs/>
        </w:rPr>
        <w:t>Судебный прецедент</w:t>
      </w:r>
      <w:r w:rsidRPr="00AB4FE1">
        <w:rPr>
          <w:rFonts w:ascii="Times New Roman" w:hAnsi="Times New Roman" w:cs="Times New Roman"/>
          <w:b/>
          <w:bCs/>
        </w:rPr>
        <w:t> </w:t>
      </w:r>
      <w:r w:rsidRPr="00AB4FE1">
        <w:rPr>
          <w:rFonts w:ascii="Times New Roman" w:hAnsi="Times New Roman" w:cs="Times New Roman"/>
        </w:rPr>
        <w:t>— это решение суда по конкретному делу, которое служит правилом для разрешения аналогичных споров в будущем. </w:t>
      </w:r>
    </w:p>
    <w:p w14:paraId="1EC25381" w14:textId="77777777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Fonts w:ascii="Times New Roman" w:hAnsi="Times New Roman" w:cs="Times New Roman"/>
        </w:rPr>
        <w:t>В России же в основном используются </w:t>
      </w:r>
      <w:r w:rsidRPr="00AB4FE1">
        <w:rPr>
          <w:rStyle w:val="gxst-emph"/>
          <w:rFonts w:ascii="Times New Roman" w:hAnsi="Times New Roman" w:cs="Times New Roman"/>
          <w:b/>
          <w:bCs/>
        </w:rPr>
        <w:t>нормативно-правовые акты</w:t>
      </w:r>
      <w:r w:rsidRPr="00AB4FE1">
        <w:rPr>
          <w:rFonts w:ascii="Times New Roman" w:hAnsi="Times New Roman" w:cs="Times New Roman"/>
        </w:rPr>
        <w:t>.</w:t>
      </w:r>
    </w:p>
    <w:p w14:paraId="200A3B41" w14:textId="77777777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Style w:val="gxst-emph"/>
          <w:rFonts w:ascii="Times New Roman" w:hAnsi="Times New Roman" w:cs="Times New Roman"/>
          <w:b/>
          <w:bCs/>
        </w:rPr>
        <w:t>Нормативно-правовой акт</w:t>
      </w:r>
      <w:r w:rsidRPr="00AB4FE1">
        <w:rPr>
          <w:rFonts w:ascii="Times New Roman" w:hAnsi="Times New Roman" w:cs="Times New Roman"/>
          <w:b/>
          <w:bCs/>
        </w:rPr>
        <w:t> </w:t>
      </w:r>
      <w:r w:rsidRPr="00AB4FE1">
        <w:rPr>
          <w:rFonts w:ascii="Times New Roman" w:hAnsi="Times New Roman" w:cs="Times New Roman"/>
        </w:rPr>
        <w:t>— это документ, принятый уполномоченным органом власти и содержащий нормы права.</w:t>
      </w:r>
    </w:p>
    <w:p w14:paraId="1076F08B" w14:textId="77777777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Fonts w:ascii="Times New Roman" w:hAnsi="Times New Roman" w:cs="Times New Roman"/>
        </w:rPr>
        <w:t>В некоторых странах в качестве источника права выступают также </w:t>
      </w:r>
      <w:r w:rsidRPr="00AB4FE1">
        <w:rPr>
          <w:rStyle w:val="gxst-emph"/>
          <w:rFonts w:ascii="Times New Roman" w:hAnsi="Times New Roman" w:cs="Times New Roman"/>
          <w:b/>
          <w:bCs/>
        </w:rPr>
        <w:t>религиозные тексты</w:t>
      </w:r>
      <w:r w:rsidRPr="00AB4FE1">
        <w:rPr>
          <w:rFonts w:ascii="Times New Roman" w:hAnsi="Times New Roman" w:cs="Times New Roman"/>
        </w:rPr>
        <w:t>.</w:t>
      </w:r>
    </w:p>
    <w:p w14:paraId="715EB04C" w14:textId="77777777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Fonts w:ascii="Times New Roman" w:hAnsi="Times New Roman" w:cs="Times New Roman"/>
        </w:rPr>
        <w:t>Ещё одним источником права является </w:t>
      </w:r>
      <w:r w:rsidRPr="00AB4FE1">
        <w:rPr>
          <w:rStyle w:val="gxst-emph"/>
          <w:rFonts w:ascii="Times New Roman" w:hAnsi="Times New Roman" w:cs="Times New Roman"/>
          <w:b/>
          <w:bCs/>
        </w:rPr>
        <w:t>нормативный договор</w:t>
      </w:r>
      <w:r w:rsidRPr="00AB4FE1">
        <w:rPr>
          <w:rFonts w:ascii="Times New Roman" w:hAnsi="Times New Roman" w:cs="Times New Roman"/>
        </w:rPr>
        <w:t>.</w:t>
      </w:r>
    </w:p>
    <w:p w14:paraId="589E4F51" w14:textId="77777777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Style w:val="gxst-emph"/>
          <w:rFonts w:ascii="Times New Roman" w:hAnsi="Times New Roman" w:cs="Times New Roman"/>
          <w:b/>
          <w:bCs/>
        </w:rPr>
        <w:t>Нормативный договор</w:t>
      </w:r>
      <w:r w:rsidRPr="00AB4FE1">
        <w:rPr>
          <w:rFonts w:ascii="Times New Roman" w:hAnsi="Times New Roman" w:cs="Times New Roman"/>
          <w:b/>
          <w:bCs/>
        </w:rPr>
        <w:t> </w:t>
      </w:r>
      <w:r w:rsidRPr="00AB4FE1">
        <w:rPr>
          <w:rFonts w:ascii="Times New Roman" w:hAnsi="Times New Roman" w:cs="Times New Roman"/>
        </w:rPr>
        <w:t>— это документ, закрепляющий договорённость нескольких субъектов и содержащий их взаимные права и обязанности.</w:t>
      </w:r>
    </w:p>
    <w:p w14:paraId="4C55AC12" w14:textId="77777777" w:rsidR="00AB4FE1" w:rsidRPr="00AB4FE1" w:rsidRDefault="00AB4FE1" w:rsidP="00F60DE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B4FE1">
        <w:rPr>
          <w:rFonts w:ascii="Times New Roman" w:hAnsi="Times New Roman" w:cs="Times New Roman"/>
        </w:rPr>
        <w:t>Нормативными являются международные договоры, которые создают обязательства для стран-участников.</w:t>
      </w:r>
    </w:p>
    <w:p w14:paraId="3300FF0D" w14:textId="77777777" w:rsidR="004C5509" w:rsidRPr="004C5509" w:rsidRDefault="004C5509" w:rsidP="00F60DE8">
      <w:pPr>
        <w:shd w:val="clear" w:color="auto" w:fill="ECECEC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4E4E3F"/>
          <w:kern w:val="36"/>
          <w:sz w:val="28"/>
          <w:szCs w:val="28"/>
          <w:lang w:eastAsia="ru-RU"/>
        </w:rPr>
      </w:pPr>
      <w:r w:rsidRPr="004C5509">
        <w:rPr>
          <w:rFonts w:ascii="Times New Roman" w:eastAsia="Times New Roman" w:hAnsi="Times New Roman" w:cs="Times New Roman"/>
          <w:b/>
          <w:bCs/>
          <w:color w:val="4E4E3F"/>
          <w:kern w:val="36"/>
          <w:sz w:val="28"/>
          <w:szCs w:val="28"/>
          <w:lang w:eastAsia="ru-RU"/>
        </w:rPr>
        <w:t>Нормативно-правовые акты, их виды</w:t>
      </w:r>
    </w:p>
    <w:p w14:paraId="276060D2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российской правовой системы наиболее важным источником права является </w:t>
      </w: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нормативно-правовой акт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НПА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76F0E9D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НПА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906AF6" w14:textId="77777777" w:rsidR="004C5509" w:rsidRPr="004C5509" w:rsidRDefault="004C5509" w:rsidP="00F60DE8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уполномоченным государственным органом;</w:t>
      </w:r>
    </w:p>
    <w:p w14:paraId="5164359C" w14:textId="77777777" w:rsidR="004C5509" w:rsidRPr="004C5509" w:rsidRDefault="004C5509" w:rsidP="00F60DE8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строго определённую письменную форму;</w:t>
      </w:r>
    </w:p>
    <w:p w14:paraId="0C697E23" w14:textId="77777777" w:rsidR="004C5509" w:rsidRPr="004C5509" w:rsidRDefault="004C5509" w:rsidP="00F60DE8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официальному опубликованию;</w:t>
      </w:r>
    </w:p>
    <w:p w14:paraId="4618BDBC" w14:textId="77777777" w:rsidR="004C5509" w:rsidRPr="004C5509" w:rsidRDefault="004C5509" w:rsidP="00F60DE8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нормы права.</w:t>
      </w:r>
    </w:p>
    <w:p w14:paraId="3E33B7E7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BCA701" w14:textId="74227B64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78FFFA" wp14:editId="3686D72F">
            <wp:extent cx="6065520" cy="1325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4039" w14:textId="77777777" w:rsidR="004C5509" w:rsidRPr="004C5509" w:rsidRDefault="004C5509" w:rsidP="00F60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6472"/>
      </w:tblGrid>
      <w:tr w:rsidR="004C5509" w:rsidRPr="004C5509" w14:paraId="65412E7B" w14:textId="77777777" w:rsidTr="004C55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AC18B" w14:textId="77777777" w:rsidR="004C5509" w:rsidRPr="004C5509" w:rsidRDefault="004C5509" w:rsidP="00F6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FCE7C" w14:textId="77777777" w:rsidR="004C5509" w:rsidRPr="004C5509" w:rsidRDefault="004C5509" w:rsidP="00F6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4C5509" w:rsidRPr="004C5509" w14:paraId="5F3C3F68" w14:textId="77777777" w:rsidTr="004C55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110CF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E8CCD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4C5509" w:rsidRPr="004C5509" w14:paraId="03DDC43C" w14:textId="77777777" w:rsidTr="004C55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955B2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конституционный закон (ФКЗ)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94A21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ФКЗ «О судебной системе РФ», «О референдуме», «О чрезвычайном положении», «О государственном флаге РФ»</w:t>
            </w:r>
          </w:p>
        </w:tc>
      </w:tr>
      <w:tr w:rsidR="004C5509" w:rsidRPr="004C5509" w14:paraId="05B9C14E" w14:textId="77777777" w:rsidTr="004C55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DE92B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(ФЗ)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6F961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Кодексы (Гражданский кодекс, Уголовный кодекс и другие), ФЗ «О защите прав потребителей», «Об образовании в РФ», «О политических партиях»</w:t>
            </w:r>
          </w:p>
        </w:tc>
      </w:tr>
      <w:tr w:rsidR="004C5509" w:rsidRPr="004C5509" w14:paraId="417AD65A" w14:textId="77777777" w:rsidTr="004C55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97041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439D1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г. Москвы «О государственной гражданской службе города Москвы», Закон Республики Карелии «О противодействии коррупции»</w:t>
            </w:r>
          </w:p>
        </w:tc>
      </w:tr>
      <w:tr w:rsidR="004C5509" w:rsidRPr="004C5509" w14:paraId="4449333E" w14:textId="77777777" w:rsidTr="004C55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E02DA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 и распоряжения Президента РФ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03BF7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«О награждении государственными наградами РФ», распоряжение Президента РФ «О продлении срока федеральной государственной гражданской службы»</w:t>
            </w:r>
          </w:p>
        </w:tc>
      </w:tr>
      <w:tr w:rsidR="004C5509" w:rsidRPr="004C5509" w14:paraId="0901E5EC" w14:textId="77777777" w:rsidTr="004C55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FBA6C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Постановления Государственной Думы и Совета Федерации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FA676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Федерации РФ «Об использовании Вооружённых Сил РФ за пределами территории РФ», постановление Государственной Думы РФ «Об объявлении амнистии в связи с </w:t>
            </w: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-летием принятия Конституции РФ»</w:t>
            </w:r>
          </w:p>
        </w:tc>
      </w:tr>
      <w:tr w:rsidR="004C5509" w:rsidRPr="004C5509" w14:paraId="60334214" w14:textId="77777777" w:rsidTr="004C550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E3553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и распоряжения Правительства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07988" w14:textId="77777777" w:rsidR="004C5509" w:rsidRPr="004C5509" w:rsidRDefault="004C5509" w:rsidP="00F6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«О предоставлении дополнительных оплачиваемых выходных дней для ухода за детьми-инвалидами»</w:t>
            </w:r>
          </w:p>
        </w:tc>
      </w:tr>
    </w:tbl>
    <w:p w14:paraId="297AD3DB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5CC24" w14:textId="3CCEF2D0" w:rsidR="004C5509" w:rsidRPr="004C5509" w:rsidRDefault="004C5509" w:rsidP="00F60DE8">
      <w:pPr>
        <w:shd w:val="clear" w:color="auto" w:fill="ECECEC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5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Pr="004C5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аконодательный процесс в Российской Федерации</w:t>
      </w:r>
    </w:p>
    <w:p w14:paraId="68AFCDAA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 </w:t>
      </w: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законов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урегулирован нормами и правами и подчиняется строгим требованиям. Главными участниками этого процесса являются Государственная Дума, Совет Федерации и Президент РФ.</w:t>
      </w:r>
    </w:p>
    <w:p w14:paraId="22EC9004" w14:textId="10691BC2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98A26" wp14:editId="66C4B325">
            <wp:extent cx="5433060" cy="214684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10" cy="21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2397A" w14:textId="23197978" w:rsidR="00AB4FE1" w:rsidRDefault="00AB4FE1" w:rsidP="00F60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42278" w14:textId="77777777" w:rsidR="004C5509" w:rsidRPr="004C5509" w:rsidRDefault="004C5509" w:rsidP="00F60DE8">
      <w:pPr>
        <w:pStyle w:val="1"/>
        <w:shd w:val="clear" w:color="auto" w:fill="ECECEC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4C5509">
        <w:rPr>
          <w:sz w:val="28"/>
          <w:szCs w:val="28"/>
        </w:rPr>
        <w:t>Система права, её предмет и метод</w:t>
      </w:r>
    </w:p>
    <w:p w14:paraId="6CAD1A55" w14:textId="77777777" w:rsidR="004C5509" w:rsidRPr="004C5509" w:rsidRDefault="004C5509" w:rsidP="00F60DE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C5509">
        <w:rPr>
          <w:rStyle w:val="gxst-emph"/>
          <w:rFonts w:ascii="Times New Roman" w:hAnsi="Times New Roman" w:cs="Times New Roman"/>
          <w:sz w:val="24"/>
          <w:szCs w:val="24"/>
        </w:rPr>
        <w:t>Система права</w:t>
      </w:r>
      <w:r w:rsidRPr="004C5509">
        <w:rPr>
          <w:rFonts w:ascii="Times New Roman" w:hAnsi="Times New Roman" w:cs="Times New Roman"/>
          <w:sz w:val="24"/>
          <w:szCs w:val="24"/>
        </w:rPr>
        <w:t> — это внутреннее строение права, являющееся совокупностью правовых норм, находящихся в единстве и согласовании и объединённых в отрасли права.</w:t>
      </w:r>
      <w:r w:rsidRPr="004C5509">
        <w:rPr>
          <w:rFonts w:ascii="Times New Roman" w:hAnsi="Times New Roman" w:cs="Times New Roman"/>
          <w:sz w:val="24"/>
          <w:szCs w:val="24"/>
        </w:rPr>
        <w:br/>
      </w:r>
      <w:r w:rsidRPr="004C5509">
        <w:rPr>
          <w:rStyle w:val="gxst-emph"/>
          <w:rFonts w:ascii="Times New Roman" w:hAnsi="Times New Roman" w:cs="Times New Roman"/>
          <w:sz w:val="24"/>
          <w:szCs w:val="24"/>
        </w:rPr>
        <w:t>Отрасль права</w:t>
      </w:r>
      <w:r w:rsidRPr="004C5509">
        <w:rPr>
          <w:rFonts w:ascii="Times New Roman" w:hAnsi="Times New Roman" w:cs="Times New Roman"/>
          <w:sz w:val="24"/>
          <w:szCs w:val="24"/>
        </w:rPr>
        <w:t> — это совокупность правовых норм, составляющих самостоятельную область права, регулирующая однородную сферу общественных отношений.</w:t>
      </w:r>
      <w:r w:rsidRPr="004C5509">
        <w:rPr>
          <w:rFonts w:ascii="Times New Roman" w:hAnsi="Times New Roman" w:cs="Times New Roman"/>
          <w:sz w:val="24"/>
          <w:szCs w:val="24"/>
        </w:rPr>
        <w:br/>
      </w:r>
      <w:r w:rsidRPr="004C5509">
        <w:rPr>
          <w:rStyle w:val="gxst-emph"/>
          <w:rFonts w:ascii="Times New Roman" w:hAnsi="Times New Roman" w:cs="Times New Roman"/>
          <w:sz w:val="24"/>
          <w:szCs w:val="24"/>
        </w:rPr>
        <w:t>Институт права</w:t>
      </w:r>
      <w:r w:rsidRPr="004C5509">
        <w:rPr>
          <w:rFonts w:ascii="Times New Roman" w:hAnsi="Times New Roman" w:cs="Times New Roman"/>
          <w:sz w:val="24"/>
          <w:szCs w:val="24"/>
        </w:rPr>
        <w:t> — это совокупность правовых норм, регулирующих относительно самостоятельную часть общественных отношений в рамках одной отрасли права.</w:t>
      </w:r>
      <w:r w:rsidRPr="004C5509">
        <w:rPr>
          <w:rFonts w:ascii="Times New Roman" w:hAnsi="Times New Roman" w:cs="Times New Roman"/>
          <w:sz w:val="24"/>
          <w:szCs w:val="24"/>
        </w:rPr>
        <w:br/>
      </w:r>
      <w:r w:rsidRPr="004C5509">
        <w:rPr>
          <w:rStyle w:val="gxst-emph"/>
          <w:rFonts w:ascii="Times New Roman" w:hAnsi="Times New Roman" w:cs="Times New Roman"/>
          <w:sz w:val="24"/>
          <w:szCs w:val="24"/>
        </w:rPr>
        <w:t>Норма права</w:t>
      </w:r>
      <w:r w:rsidRPr="004C5509">
        <w:rPr>
          <w:rFonts w:ascii="Times New Roman" w:hAnsi="Times New Roman" w:cs="Times New Roman"/>
          <w:sz w:val="24"/>
          <w:szCs w:val="24"/>
        </w:rPr>
        <w:t> — общеобязательное правило поведения, санкционированное государством, подкреплённое государственным принуждением и содержащееся в нормативно-правовом акте.</w:t>
      </w:r>
    </w:p>
    <w:p w14:paraId="4A81F696" w14:textId="77777777" w:rsidR="004C5509" w:rsidRPr="004C5509" w:rsidRDefault="004C5509" w:rsidP="00F60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509">
        <w:rPr>
          <w:rFonts w:ascii="Times New Roman" w:hAnsi="Times New Roman" w:cs="Times New Roman"/>
          <w:sz w:val="24"/>
          <w:szCs w:val="24"/>
        </w:rPr>
        <w:t>Система права — всегда совокупность правовых норм. Норма права — элементарная частица системы права.</w:t>
      </w:r>
    </w:p>
    <w:p w14:paraId="323445DD" w14:textId="77777777" w:rsidR="004C5509" w:rsidRPr="004C5509" w:rsidRDefault="004C5509" w:rsidP="00F60DE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C5509">
        <w:rPr>
          <w:rStyle w:val="gxst-emph"/>
          <w:rFonts w:ascii="Times New Roman" w:hAnsi="Times New Roman" w:cs="Times New Roman"/>
          <w:sz w:val="24"/>
          <w:szCs w:val="24"/>
        </w:rPr>
        <w:t>Предмет правового регулирования</w:t>
      </w:r>
      <w:r w:rsidRPr="004C5509">
        <w:rPr>
          <w:rFonts w:ascii="Times New Roman" w:hAnsi="Times New Roman" w:cs="Times New Roman"/>
          <w:sz w:val="24"/>
          <w:szCs w:val="24"/>
        </w:rPr>
        <w:t> — это фактические отношения людей, к которым необходимо применение соответствующих правовых норм.</w:t>
      </w:r>
      <w:r w:rsidRPr="004C5509">
        <w:rPr>
          <w:rFonts w:ascii="Times New Roman" w:hAnsi="Times New Roman" w:cs="Times New Roman"/>
          <w:sz w:val="24"/>
          <w:szCs w:val="24"/>
        </w:rPr>
        <w:br/>
      </w:r>
      <w:r w:rsidRPr="004C5509">
        <w:rPr>
          <w:rStyle w:val="gxst-emph"/>
          <w:rFonts w:ascii="Times New Roman" w:hAnsi="Times New Roman" w:cs="Times New Roman"/>
          <w:sz w:val="24"/>
          <w:szCs w:val="24"/>
        </w:rPr>
        <w:t>Метод правового регулирования </w:t>
      </w:r>
      <w:r w:rsidRPr="004C5509">
        <w:rPr>
          <w:rFonts w:ascii="Times New Roman" w:hAnsi="Times New Roman" w:cs="Times New Roman"/>
          <w:sz w:val="24"/>
          <w:szCs w:val="24"/>
        </w:rPr>
        <w:t>— это совокупность приёмов правового воздействия на людей, состоящих в правоотношениях.</w:t>
      </w:r>
    </w:p>
    <w:p w14:paraId="052EA9A4" w14:textId="1ABAEA37" w:rsidR="004C5509" w:rsidRPr="004C5509" w:rsidRDefault="004C5509" w:rsidP="00F60DE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C5509">
        <w:rPr>
          <w:rFonts w:ascii="Times New Roman" w:hAnsi="Times New Roman" w:cs="Times New Roman"/>
          <w:sz w:val="24"/>
          <w:szCs w:val="24"/>
        </w:rPr>
        <w:t>наказание, является поощрение, то есть стимулирование человека к нужному поведению путём предоставления ему приятных бонусов.</w:t>
      </w:r>
    </w:p>
    <w:p w14:paraId="6A2EA934" w14:textId="77777777" w:rsidR="004C5509" w:rsidRPr="004C5509" w:rsidRDefault="004C5509" w:rsidP="00F60DE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C5509">
        <w:rPr>
          <w:rFonts w:ascii="Times New Roman" w:hAnsi="Times New Roman" w:cs="Times New Roman"/>
          <w:sz w:val="24"/>
          <w:szCs w:val="24"/>
        </w:rPr>
        <w:t>Методы правового регулирования можно разделить на:</w:t>
      </w:r>
      <w:r w:rsidRPr="004C5509">
        <w:rPr>
          <w:rFonts w:ascii="Times New Roman" w:hAnsi="Times New Roman" w:cs="Times New Roman"/>
          <w:sz w:val="24"/>
          <w:szCs w:val="24"/>
        </w:rPr>
        <w:br/>
        <w:t>1. </w:t>
      </w:r>
      <w:r w:rsidRPr="004C5509">
        <w:rPr>
          <w:rStyle w:val="gxst-emph"/>
          <w:rFonts w:ascii="Times New Roman" w:hAnsi="Times New Roman" w:cs="Times New Roman"/>
          <w:sz w:val="24"/>
          <w:szCs w:val="24"/>
        </w:rPr>
        <w:t>императивный</w:t>
      </w:r>
      <w:r w:rsidRPr="004C5509">
        <w:rPr>
          <w:rFonts w:ascii="Times New Roman" w:hAnsi="Times New Roman" w:cs="Times New Roman"/>
          <w:sz w:val="24"/>
          <w:szCs w:val="24"/>
        </w:rPr>
        <w:t> — властные предписания или нормы-запреты, чётко и однозначно обязывающие субъекта правоотношения к совершению конкретных действий или воздержанию от них. Этот метод характерен для публичного права.</w:t>
      </w:r>
      <w:r w:rsidRPr="004C5509">
        <w:rPr>
          <w:rFonts w:ascii="Times New Roman" w:hAnsi="Times New Roman" w:cs="Times New Roman"/>
          <w:sz w:val="24"/>
          <w:szCs w:val="24"/>
        </w:rPr>
        <w:br/>
        <w:t>2. </w:t>
      </w:r>
      <w:r w:rsidRPr="004C5509">
        <w:rPr>
          <w:rStyle w:val="gxst-emph"/>
          <w:rFonts w:ascii="Times New Roman" w:hAnsi="Times New Roman" w:cs="Times New Roman"/>
          <w:sz w:val="24"/>
          <w:szCs w:val="24"/>
        </w:rPr>
        <w:t>Диспозитивный</w:t>
      </w:r>
      <w:r w:rsidRPr="004C5509">
        <w:rPr>
          <w:rFonts w:ascii="Times New Roman" w:hAnsi="Times New Roman" w:cs="Times New Roman"/>
          <w:sz w:val="24"/>
          <w:szCs w:val="24"/>
        </w:rPr>
        <w:t xml:space="preserve"> — нормы-дозволения, предоставляющие субъекту правоотношения </w:t>
      </w:r>
      <w:r w:rsidRPr="004C5509">
        <w:rPr>
          <w:rFonts w:ascii="Times New Roman" w:hAnsi="Times New Roman" w:cs="Times New Roman"/>
          <w:sz w:val="24"/>
          <w:szCs w:val="24"/>
        </w:rPr>
        <w:lastRenderedPageBreak/>
        <w:t>выбор поведения в рамках дозволенного законом. Этот метод характерен для частного права.</w:t>
      </w:r>
    </w:p>
    <w:p w14:paraId="1B1E2BAD" w14:textId="4A0C0BCA" w:rsidR="004C5509" w:rsidRDefault="004C5509" w:rsidP="00F60DE8">
      <w:pPr>
        <w:shd w:val="clear" w:color="auto" w:fill="FFFFFF"/>
        <w:spacing w:after="0"/>
        <w:rPr>
          <w:rFonts w:ascii="Open Sans" w:hAnsi="Open Sans" w:cs="Open Sans"/>
          <w:color w:val="4E4E3F"/>
        </w:rPr>
      </w:pPr>
      <w:r>
        <w:rPr>
          <w:rFonts w:ascii="Open Sans" w:hAnsi="Open Sans" w:cs="Open Sans"/>
          <w:color w:val="4E4E3F"/>
        </w:rPr>
        <w:t>3. </w:t>
      </w:r>
      <w:r>
        <w:rPr>
          <w:rStyle w:val="gxst-emph"/>
          <w:rFonts w:ascii="Open Sans" w:hAnsi="Open Sans" w:cs="Open Sans"/>
          <w:b/>
          <w:bCs/>
          <w:color w:val="76A900"/>
        </w:rPr>
        <w:t>Поощрительный</w:t>
      </w:r>
      <w:r>
        <w:rPr>
          <w:rFonts w:ascii="Open Sans" w:hAnsi="Open Sans" w:cs="Open Sans"/>
          <w:color w:val="4E4E3F"/>
        </w:rPr>
        <w:t> — стимулирование человека к совершению полезных для государства и общества действий через применение морального или материального поощрения. Этот метод характерен для административного или трудового права.</w:t>
      </w:r>
    </w:p>
    <w:p w14:paraId="27CF8C1F" w14:textId="763F77A7" w:rsidR="004C5509" w:rsidRPr="004C5509" w:rsidRDefault="004C5509" w:rsidP="00F60DE8">
      <w:pPr>
        <w:shd w:val="clear" w:color="auto" w:fill="ECECEC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5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Субъекты правоотношений и их виды</w:t>
      </w:r>
    </w:p>
    <w:p w14:paraId="653159DF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правоотношений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51B9C5" w14:textId="77777777" w:rsidR="004C5509" w:rsidRPr="004C5509" w:rsidRDefault="004C5509" w:rsidP="00F60DE8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(граждане страны, иностранные граждане, люди без гражданства);</w:t>
      </w:r>
    </w:p>
    <w:p w14:paraId="27509AC7" w14:textId="77777777" w:rsidR="004C5509" w:rsidRPr="004C5509" w:rsidRDefault="004C5509" w:rsidP="00F60DE8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</w:t>
      </w:r>
      <w:hyperlink r:id="rId18" w:tgtFrame="_blank" w:history="1">
        <w:r w:rsidRPr="004C55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коммерческие</w:t>
        </w:r>
      </w:hyperlink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некоммерческие организации);</w:t>
      </w:r>
    </w:p>
    <w:p w14:paraId="5A4E8076" w14:textId="77777777" w:rsidR="004C5509" w:rsidRPr="004C5509" w:rsidRDefault="004C5509" w:rsidP="00F60DE8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(государственные органы и должностные лица).</w:t>
      </w:r>
    </w:p>
    <w:p w14:paraId="10A3033D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C002DE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стать субъектом правоотношения, необходимо обладать </w:t>
      </w: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правосубъектностью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AD1F8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Правосубъектность — это установленная законом возможность лица быть участником определённых правоотношений.</w:t>
      </w:r>
    </w:p>
    <w:p w14:paraId="4095F055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субъекты права могут быть разделены на две группы </w:t>
      </w: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количеству участников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31D388" w14:textId="77777777" w:rsidR="004C5509" w:rsidRPr="004C5509" w:rsidRDefault="004C5509" w:rsidP="00F60DE8">
      <w:pPr>
        <w:numPr>
          <w:ilvl w:val="0"/>
          <w:numId w:val="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(физические лица и должностные лица);</w:t>
      </w:r>
    </w:p>
    <w:p w14:paraId="398CDC67" w14:textId="77777777" w:rsidR="004C5509" w:rsidRPr="004C5509" w:rsidRDefault="004C5509" w:rsidP="00F60DE8">
      <w:pPr>
        <w:numPr>
          <w:ilvl w:val="0"/>
          <w:numId w:val="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(организации и органы власти).</w:t>
      </w:r>
    </w:p>
    <w:p w14:paraId="6BF026A5" w14:textId="7BDE2D18" w:rsid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Должностное лицо — это лицо, представляющее государственную власть и выполняющее определённые функции от имени государства.</w:t>
      </w:r>
    </w:p>
    <w:p w14:paraId="3EA074A2" w14:textId="77777777" w:rsidR="004C5509" w:rsidRPr="004C5509" w:rsidRDefault="004C5509" w:rsidP="00F60DE8">
      <w:pPr>
        <w:shd w:val="clear" w:color="auto" w:fill="ECECEC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5509">
        <w:rPr>
          <w:rFonts w:ascii="inherit" w:eastAsia="Times New Roman" w:hAnsi="inherit" w:cs="Open Sans"/>
          <w:b/>
          <w:bCs/>
          <w:color w:val="4E4E3F"/>
          <w:kern w:val="36"/>
          <w:sz w:val="28"/>
          <w:szCs w:val="28"/>
          <w:lang w:eastAsia="ru-RU"/>
        </w:rPr>
        <w:t>. </w:t>
      </w:r>
      <w:r w:rsidRPr="004C55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правового статуса несовершеннолетних</w:t>
      </w:r>
    </w:p>
    <w:p w14:paraId="24FDCEC3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лица обладают правоспособностью, а дееспособность приобретают постепенно по мере взросления.</w:t>
      </w:r>
    </w:p>
    <w:p w14:paraId="37F1E442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сделки от имени ребёнка совершают его родители. Они же несут имущественную ответственность за него.</w:t>
      </w:r>
    </w:p>
    <w:p w14:paraId="55CE9483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ребёнок может самостоятельно:</w:t>
      </w:r>
    </w:p>
    <w:p w14:paraId="71244BF0" w14:textId="77777777" w:rsidR="004C5509" w:rsidRPr="004C5509" w:rsidRDefault="004C5509" w:rsidP="00F60DE8">
      <w:pPr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мелкие бытовые сделки;</w:t>
      </w:r>
    </w:p>
    <w:p w14:paraId="18823B0A" w14:textId="77777777" w:rsidR="004C5509" w:rsidRPr="004C5509" w:rsidRDefault="004C5509" w:rsidP="00F60DE8">
      <w:pPr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деньгами, которые дали родители;</w:t>
      </w:r>
    </w:p>
    <w:p w14:paraId="571FA40E" w14:textId="77777777" w:rsidR="004C5509" w:rsidRPr="004C5509" w:rsidRDefault="004C5509" w:rsidP="00F60DE8">
      <w:pPr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безвозмездные сделки (получать подарки, не требующие нотариального удостоверения или государственной регистрации).</w:t>
      </w:r>
    </w:p>
    <w:p w14:paraId="73E59A7A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644204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ребёнок может:</w:t>
      </w:r>
    </w:p>
    <w:p w14:paraId="03456B7F" w14:textId="77777777" w:rsidR="004C5509" w:rsidRPr="004C5509" w:rsidRDefault="004C5509" w:rsidP="00F60DE8">
      <w:pPr>
        <w:numPr>
          <w:ilvl w:val="0"/>
          <w:numId w:val="1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заслушанным в суде при разводе родителей;</w:t>
      </w:r>
    </w:p>
    <w:p w14:paraId="1939AB06" w14:textId="77777777" w:rsidR="004C5509" w:rsidRPr="004C5509" w:rsidRDefault="004C5509" w:rsidP="00F60DE8">
      <w:pPr>
        <w:numPr>
          <w:ilvl w:val="0"/>
          <w:numId w:val="1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согласие на усыновление;</w:t>
      </w:r>
    </w:p>
    <w:p w14:paraId="5462CE63" w14:textId="77777777" w:rsidR="004C5509" w:rsidRPr="004C5509" w:rsidRDefault="004C5509" w:rsidP="00F60DE8">
      <w:pPr>
        <w:numPr>
          <w:ilvl w:val="0"/>
          <w:numId w:val="1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согласие на смену имени.</w:t>
      </w:r>
    </w:p>
    <w:p w14:paraId="6D948833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39FD5E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подросток получает паспорт.</w:t>
      </w:r>
    </w:p>
    <w:p w14:paraId="29B9EE45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Несовершеннолетние с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совершают сделки с письменного согласия своих родителей. В том числе могут устроиться на работу с учётом ограничений труда для несовершеннолетних. Имущественную ответственность подросток несёт сам при наличии собственного дохода. Если этого дохода нет или недостаточно, то имущественный вред также возмещается родителями.</w:t>
      </w:r>
    </w:p>
    <w:p w14:paraId="5CF68EED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согласия родителей подростки могут:</w:t>
      </w:r>
    </w:p>
    <w:p w14:paraId="79D60D56" w14:textId="77777777" w:rsidR="004C5509" w:rsidRPr="004C5509" w:rsidRDefault="004C5509" w:rsidP="00F60DE8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распоряжаться своими заработком, стипендией и иными доходами;</w:t>
      </w:r>
    </w:p>
    <w:p w14:paraId="23CA8405" w14:textId="77777777" w:rsidR="004C5509" w:rsidRPr="004C5509" w:rsidRDefault="004C5509" w:rsidP="00F60DE8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права автора в отношении произведений интеллектуальной собственности (науки, литературы, искусства);</w:t>
      </w:r>
    </w:p>
    <w:p w14:paraId="2B377D53" w14:textId="77777777" w:rsidR="004C5509" w:rsidRPr="004C5509" w:rsidRDefault="004C5509" w:rsidP="00F60DE8">
      <w:pPr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вклады в банк и распоряжаться ими.</w:t>
      </w:r>
    </w:p>
    <w:p w14:paraId="0ACF93E6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69A19D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подросток может:</w:t>
      </w:r>
    </w:p>
    <w:p w14:paraId="6769F3AD" w14:textId="77777777" w:rsidR="004C5509" w:rsidRPr="004C5509" w:rsidRDefault="004C5509" w:rsidP="00F60DE8">
      <w:pPr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устраиваться на работу без согласия родителей;</w:t>
      </w:r>
    </w:p>
    <w:p w14:paraId="66B62669" w14:textId="77777777" w:rsidR="004C5509" w:rsidRPr="004C5509" w:rsidRDefault="004C5509" w:rsidP="00F60DE8">
      <w:pPr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членом кооператива;</w:t>
      </w:r>
    </w:p>
    <w:p w14:paraId="74EC7FEE" w14:textId="77777777" w:rsidR="004C5509" w:rsidRPr="004C5509" w:rsidRDefault="004C5509" w:rsidP="00F60DE8">
      <w:pPr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предпринимательскую деятельность в форме самозанятости;</w:t>
      </w:r>
    </w:p>
    <w:p w14:paraId="2FF4BBFB" w14:textId="77777777" w:rsidR="004C5509" w:rsidRPr="004C5509" w:rsidRDefault="004C5509" w:rsidP="00F60DE8">
      <w:pPr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об эмансипации.</w:t>
      </w:r>
    </w:p>
    <w:p w14:paraId="5ADC6306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Эмансипация — это процесс приобретения несовершеннолетним полной дееспособности раньше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18 </w:t>
      </w: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лет.</w:t>
      </w:r>
    </w:p>
    <w:p w14:paraId="53CFCB06" w14:textId="77777777" w:rsidR="004C5509" w:rsidRPr="004C5509" w:rsidRDefault="004C5509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эмансипации необходимо соблюсти ряд </w:t>
      </w:r>
      <w:r w:rsidRPr="004C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AC89F5" w14:textId="77777777" w:rsidR="004C5509" w:rsidRPr="004C5509" w:rsidRDefault="004C5509" w:rsidP="00F60DE8">
      <w:pPr>
        <w:numPr>
          <w:ilvl w:val="0"/>
          <w:numId w:val="1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от </w:t>
      </w:r>
      <w:r w:rsidRPr="004C5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</w:t>
      </w: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лет;</w:t>
      </w:r>
    </w:p>
    <w:p w14:paraId="2735619C" w14:textId="77777777" w:rsidR="004C5509" w:rsidRPr="004C5509" w:rsidRDefault="004C5509" w:rsidP="00F60DE8">
      <w:pPr>
        <w:numPr>
          <w:ilvl w:val="0"/>
          <w:numId w:val="1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источника дохода (зарплаты или прибыли);</w:t>
      </w:r>
    </w:p>
    <w:p w14:paraId="45EE5CD6" w14:textId="77777777" w:rsidR="004C5509" w:rsidRPr="004C5509" w:rsidRDefault="004C5509" w:rsidP="00F60DE8">
      <w:pPr>
        <w:numPr>
          <w:ilvl w:val="0"/>
          <w:numId w:val="1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или обращение в суд.</w:t>
      </w:r>
    </w:p>
    <w:p w14:paraId="4B2D2172" w14:textId="79B6870B" w:rsidR="004C5509" w:rsidRPr="00F60DE8" w:rsidRDefault="004C5509" w:rsidP="00F60DE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</w:pPr>
      <w:r w:rsidRPr="004C5509">
        <w:rPr>
          <w:rFonts w:ascii="Open Sans" w:eastAsia="Times New Roman" w:hAnsi="Open Sans" w:cs="Open Sans"/>
          <w:color w:val="4E4E3F"/>
          <w:sz w:val="24"/>
          <w:szCs w:val="24"/>
          <w:lang w:eastAsia="ru-RU"/>
        </w:rPr>
        <w:t> </w:t>
      </w:r>
    </w:p>
    <w:p w14:paraId="7A480382" w14:textId="5846CA11" w:rsidR="00F60DE8" w:rsidRPr="00F60DE8" w:rsidRDefault="00F60DE8" w:rsidP="00F60DE8">
      <w:pPr>
        <w:shd w:val="clear" w:color="auto" w:fill="ECECEC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color w:val="4E4E3F"/>
          <w:kern w:val="36"/>
          <w:sz w:val="28"/>
          <w:szCs w:val="28"/>
          <w:lang w:eastAsia="ru-RU"/>
        </w:rPr>
        <w:t xml:space="preserve">Функции правоохранительных органов </w:t>
      </w:r>
      <w:r w:rsidRPr="00F60D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Российской Федерации</w:t>
      </w:r>
    </w:p>
    <w:p w14:paraId="37BB8159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Правоохранительные органы — это организации и службы, созданные государством для защиты законности и общественного порядка и обладающие специальными полномочиями для достижения этих целей.</w:t>
      </w:r>
    </w:p>
    <w:p w14:paraId="092D9C94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функции правоохранительных органов</w:t>
      </w:r>
    </w:p>
    <w:p w14:paraId="35DC8D8B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система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Верховный Суд, Конституционный Суд, суды субъектов, районные и мировые суды, арбитражные и военные суды.</w:t>
      </w:r>
    </w:p>
    <w:p w14:paraId="692ED4AD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A1E01E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суда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1FAEA0" w14:textId="77777777" w:rsidR="00F60DE8" w:rsidRPr="00F60DE8" w:rsidRDefault="00F60DE8" w:rsidP="00F60DE8">
      <w:pPr>
        <w:numPr>
          <w:ilvl w:val="0"/>
          <w:numId w:val="1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правовых споров между гражданами, юридическими лицами;</w:t>
      </w:r>
    </w:p>
    <w:p w14:paraId="077AEDCB" w14:textId="77777777" w:rsidR="00F60DE8" w:rsidRPr="00F60DE8" w:rsidRDefault="00F60DE8" w:rsidP="00F60DE8">
      <w:pPr>
        <w:numPr>
          <w:ilvl w:val="0"/>
          <w:numId w:val="1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правосудия по гражданским, административным, арбитражным и уголовным делам;</w:t>
      </w:r>
    </w:p>
    <w:p w14:paraId="12014B08" w14:textId="77777777" w:rsidR="00F60DE8" w:rsidRPr="00F60DE8" w:rsidRDefault="00F60DE8" w:rsidP="00F60DE8">
      <w:pPr>
        <w:numPr>
          <w:ilvl w:val="0"/>
          <w:numId w:val="1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приговоров и судебных решений;</w:t>
      </w:r>
    </w:p>
    <w:p w14:paraId="56A833EB" w14:textId="77777777" w:rsidR="00F60DE8" w:rsidRPr="00F60DE8" w:rsidRDefault="00F60DE8" w:rsidP="00F60DE8">
      <w:pPr>
        <w:numPr>
          <w:ilvl w:val="0"/>
          <w:numId w:val="1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судебной практики.</w:t>
      </w:r>
    </w:p>
    <w:p w14:paraId="0DDC9930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ED7F9B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прокуратуры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454DDA" w14:textId="77777777" w:rsidR="00F60DE8" w:rsidRPr="00F60DE8" w:rsidRDefault="00F60DE8" w:rsidP="00F60DE8">
      <w:pPr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соблюдением Конституции Российской Федерации и исполнением законов;</w:t>
      </w:r>
    </w:p>
    <w:p w14:paraId="19C8774B" w14:textId="77777777" w:rsidR="00F60DE8" w:rsidRPr="00F60DE8" w:rsidRDefault="00F60DE8" w:rsidP="00F60DE8">
      <w:pPr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соблюдением прав и свобод человека и гражданина;</w:t>
      </w:r>
    </w:p>
    <w:p w14:paraId="3A953C95" w14:textId="77777777" w:rsidR="00F60DE8" w:rsidRPr="00F60DE8" w:rsidRDefault="00F60DE8" w:rsidP="00F60DE8">
      <w:pPr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преследование и осуществление функции государственного обвинения в суде;</w:t>
      </w:r>
    </w:p>
    <w:p w14:paraId="0A41ECC9" w14:textId="77777777" w:rsidR="00F60DE8" w:rsidRPr="00F60DE8" w:rsidRDefault="00F60DE8" w:rsidP="00F60DE8">
      <w:pPr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правоохранительных органов по борьбе с преступностью;</w:t>
      </w:r>
    </w:p>
    <w:p w14:paraId="1E258788" w14:textId="7E1F0173" w:rsidR="00F60DE8" w:rsidRPr="00F60DE8" w:rsidRDefault="00F60DE8" w:rsidP="00F60DE8">
      <w:pPr>
        <w:numPr>
          <w:ilvl w:val="0"/>
          <w:numId w:val="1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дел об административных правонарушениях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68448023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F4B63A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полиции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FF9E0C" w14:textId="77777777" w:rsidR="00F60DE8" w:rsidRPr="00F60DE8" w:rsidRDefault="00F60DE8" w:rsidP="00F60DE8">
      <w:pPr>
        <w:numPr>
          <w:ilvl w:val="0"/>
          <w:numId w:val="1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личности, общества, государства от противоправных посягательств;</w:t>
      </w:r>
    </w:p>
    <w:p w14:paraId="2D5EF712" w14:textId="77777777" w:rsidR="00F60DE8" w:rsidRPr="00F60DE8" w:rsidRDefault="00F60DE8" w:rsidP="00F60DE8">
      <w:pPr>
        <w:numPr>
          <w:ilvl w:val="0"/>
          <w:numId w:val="1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пресечение преступлений и административных правонарушений;</w:t>
      </w:r>
    </w:p>
    <w:p w14:paraId="2F3936AC" w14:textId="77777777" w:rsidR="00F60DE8" w:rsidRPr="00F60DE8" w:rsidRDefault="00F60DE8" w:rsidP="00F60DE8">
      <w:pPr>
        <w:numPr>
          <w:ilvl w:val="0"/>
          <w:numId w:val="1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раскрытие преступлений, производство дознания по уголовным делам;</w:t>
      </w:r>
    </w:p>
    <w:p w14:paraId="40F322C0" w14:textId="5E0ACB62" w:rsidR="00F60DE8" w:rsidRPr="00F60DE8" w:rsidRDefault="00F60DE8" w:rsidP="00F60DE8">
      <w:pPr>
        <w:numPr>
          <w:ilvl w:val="0"/>
          <w:numId w:val="1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розыск пропавших </w:t>
      </w:r>
      <w:proofErr w:type="gramStart"/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14:paraId="3D825583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175396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Министерства юстиции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EE88E5" w14:textId="77777777" w:rsidR="00F60DE8" w:rsidRPr="00F60DE8" w:rsidRDefault="00F60DE8" w:rsidP="00F60DE8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некоммерческих организаций;</w:t>
      </w:r>
    </w:p>
    <w:p w14:paraId="1B068625" w14:textId="77777777" w:rsidR="00F60DE8" w:rsidRPr="00F60DE8" w:rsidRDefault="00F60DE8" w:rsidP="00F60DE8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регистрации актов гражданского состояния (органы ЗАГС);</w:t>
      </w:r>
    </w:p>
    <w:p w14:paraId="645501D2" w14:textId="77777777" w:rsidR="00F60DE8" w:rsidRPr="00F60DE8" w:rsidRDefault="00F60DE8" w:rsidP="00F60DE8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 надзора в сфере адвокатуры и нотариата;</w:t>
      </w:r>
    </w:p>
    <w:p w14:paraId="2C33C0F6" w14:textId="77777777" w:rsidR="00F60DE8" w:rsidRPr="00F60DE8" w:rsidRDefault="00F60DE8" w:rsidP="00F60DE8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бесплатной юридической помощью;</w:t>
      </w:r>
    </w:p>
    <w:p w14:paraId="587E77E1" w14:textId="77777777" w:rsidR="00F60DE8" w:rsidRPr="00F60DE8" w:rsidRDefault="00F60DE8" w:rsidP="00F60DE8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информирование и правовое просвещение населения;</w:t>
      </w:r>
    </w:p>
    <w:p w14:paraId="06C9DCC4" w14:textId="77777777" w:rsidR="00F60DE8" w:rsidRPr="00F60DE8" w:rsidRDefault="00F60DE8" w:rsidP="00F60DE8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Федеральной службы судебных приставов;</w:t>
      </w:r>
    </w:p>
    <w:p w14:paraId="0926FF82" w14:textId="77777777" w:rsidR="00F60DE8" w:rsidRPr="00F60DE8" w:rsidRDefault="00F60DE8" w:rsidP="00F60DE8">
      <w:pPr>
        <w:numPr>
          <w:ilvl w:val="0"/>
          <w:numId w:val="1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уголовно-исполнительной системы (Федеральная служба исполнения наказаний).</w:t>
      </w:r>
    </w:p>
    <w:p w14:paraId="3824C976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518649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нотариата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99973B" w14:textId="77777777" w:rsidR="00F60DE8" w:rsidRPr="00F60DE8" w:rsidRDefault="00F60DE8" w:rsidP="00F60DE8">
      <w:pPr>
        <w:numPr>
          <w:ilvl w:val="0"/>
          <w:numId w:val="1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сделок, доверенностей, копий документов, подлинности подписи;</w:t>
      </w:r>
    </w:p>
    <w:p w14:paraId="0F4B7DE4" w14:textId="77777777" w:rsidR="00F60DE8" w:rsidRPr="00F60DE8" w:rsidRDefault="00F60DE8" w:rsidP="00F60DE8">
      <w:pPr>
        <w:numPr>
          <w:ilvl w:val="0"/>
          <w:numId w:val="1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удостоверение брачных договоров;</w:t>
      </w:r>
    </w:p>
    <w:p w14:paraId="5E2943EE" w14:textId="77777777" w:rsidR="00F60DE8" w:rsidRPr="00F60DE8" w:rsidRDefault="00F60DE8" w:rsidP="00F60DE8">
      <w:pPr>
        <w:numPr>
          <w:ilvl w:val="0"/>
          <w:numId w:val="1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удостоверение завещаний, участие в открытии наследства.</w:t>
      </w:r>
    </w:p>
    <w:p w14:paraId="701FF2D3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B3820A" w14:textId="77777777" w:rsidR="00F60DE8" w:rsidRPr="00F60DE8" w:rsidRDefault="00F60DE8" w:rsidP="00F6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адвокатуры</w:t>
      </w: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907700" w14:textId="77777777" w:rsidR="00F60DE8" w:rsidRPr="00F60DE8" w:rsidRDefault="00F60DE8" w:rsidP="00F60DE8">
      <w:pPr>
        <w:numPr>
          <w:ilvl w:val="0"/>
          <w:numId w:val="2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правовым вопросам;</w:t>
      </w:r>
    </w:p>
    <w:p w14:paraId="52320BC6" w14:textId="77777777" w:rsidR="00F60DE8" w:rsidRPr="00F60DE8" w:rsidRDefault="00F60DE8" w:rsidP="00F60DE8">
      <w:pPr>
        <w:numPr>
          <w:ilvl w:val="0"/>
          <w:numId w:val="2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заявлений, жалоб, ходатайств и других документов правового характера;</w:t>
      </w:r>
    </w:p>
    <w:p w14:paraId="64FA7D6C" w14:textId="77777777" w:rsidR="00F60DE8" w:rsidRPr="00F60DE8" w:rsidRDefault="00F60DE8" w:rsidP="00F60DE8">
      <w:pPr>
        <w:numPr>
          <w:ilvl w:val="0"/>
          <w:numId w:val="2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клиента в судебном процессе, в органах государственной власти и местного самоуправления;</w:t>
      </w:r>
    </w:p>
    <w:p w14:paraId="78AA97E9" w14:textId="77777777" w:rsidR="00F60DE8" w:rsidRPr="00F60DE8" w:rsidRDefault="00F60DE8" w:rsidP="00F60DE8">
      <w:pPr>
        <w:numPr>
          <w:ilvl w:val="0"/>
          <w:numId w:val="2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функции защитника по уголовным делам.</w:t>
      </w:r>
    </w:p>
    <w:p w14:paraId="2355C112" w14:textId="77777777" w:rsidR="004C5509" w:rsidRPr="004C5509" w:rsidRDefault="004C5509" w:rsidP="00AB4F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5509" w:rsidRPr="004C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A4B"/>
    <w:multiLevelType w:val="multilevel"/>
    <w:tmpl w:val="70F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D65B8"/>
    <w:multiLevelType w:val="multilevel"/>
    <w:tmpl w:val="3DD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57D7A"/>
    <w:multiLevelType w:val="multilevel"/>
    <w:tmpl w:val="EFC8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12FDC"/>
    <w:multiLevelType w:val="multilevel"/>
    <w:tmpl w:val="B23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3090C"/>
    <w:multiLevelType w:val="multilevel"/>
    <w:tmpl w:val="990A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33E01"/>
    <w:multiLevelType w:val="multilevel"/>
    <w:tmpl w:val="C1D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E6A75"/>
    <w:multiLevelType w:val="multilevel"/>
    <w:tmpl w:val="AE50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04A91"/>
    <w:multiLevelType w:val="multilevel"/>
    <w:tmpl w:val="DF0C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A69D6"/>
    <w:multiLevelType w:val="hybridMultilevel"/>
    <w:tmpl w:val="C14C1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6029"/>
    <w:multiLevelType w:val="multilevel"/>
    <w:tmpl w:val="A04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23BEB"/>
    <w:multiLevelType w:val="multilevel"/>
    <w:tmpl w:val="D98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723F3"/>
    <w:multiLevelType w:val="multilevel"/>
    <w:tmpl w:val="A9F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95181"/>
    <w:multiLevelType w:val="hybridMultilevel"/>
    <w:tmpl w:val="C14C1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873EE"/>
    <w:multiLevelType w:val="multilevel"/>
    <w:tmpl w:val="A996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82761"/>
    <w:multiLevelType w:val="multilevel"/>
    <w:tmpl w:val="C7D4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70EEA"/>
    <w:multiLevelType w:val="multilevel"/>
    <w:tmpl w:val="CE8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40259"/>
    <w:multiLevelType w:val="multilevel"/>
    <w:tmpl w:val="5F1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A0E60"/>
    <w:multiLevelType w:val="multilevel"/>
    <w:tmpl w:val="37F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197861"/>
    <w:multiLevelType w:val="multilevel"/>
    <w:tmpl w:val="0A6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37AE7"/>
    <w:multiLevelType w:val="multilevel"/>
    <w:tmpl w:val="A6B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14"/>
  </w:num>
  <w:num w:numId="8">
    <w:abstractNumId w:val="16"/>
  </w:num>
  <w:num w:numId="9">
    <w:abstractNumId w:val="0"/>
  </w:num>
  <w:num w:numId="10">
    <w:abstractNumId w:val="4"/>
  </w:num>
  <w:num w:numId="11">
    <w:abstractNumId w:val="19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2A"/>
    <w:rsid w:val="00423B2A"/>
    <w:rsid w:val="00492983"/>
    <w:rsid w:val="004C5509"/>
    <w:rsid w:val="00AB4FE1"/>
    <w:rsid w:val="00D37D53"/>
    <w:rsid w:val="00F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0564"/>
  <w15:chartTrackingRefBased/>
  <w15:docId w15:val="{E1FF997C-4E3A-4DC1-A10E-4A400B9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4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4FE1"/>
    <w:rPr>
      <w:color w:val="0000FF"/>
      <w:u w:val="single"/>
    </w:rPr>
  </w:style>
  <w:style w:type="character" w:customStyle="1" w:styleId="mw-valign-baseline">
    <w:name w:val="mw-valign-baseline"/>
    <w:basedOn w:val="a0"/>
    <w:rsid w:val="00AB4FE1"/>
  </w:style>
  <w:style w:type="character" w:customStyle="1" w:styleId="10">
    <w:name w:val="Заголовок 1 Знак"/>
    <w:basedOn w:val="a0"/>
    <w:link w:val="1"/>
    <w:uiPriority w:val="9"/>
    <w:rsid w:val="00AB4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AB4FE1"/>
  </w:style>
  <w:style w:type="character" w:customStyle="1" w:styleId="gxst-emph">
    <w:name w:val="gxst-emph"/>
    <w:basedOn w:val="a0"/>
    <w:rsid w:val="00AB4FE1"/>
  </w:style>
  <w:style w:type="character" w:styleId="a6">
    <w:name w:val="Emphasis"/>
    <w:basedOn w:val="a0"/>
    <w:uiPriority w:val="20"/>
    <w:qFormat/>
    <w:rsid w:val="00AB4FE1"/>
    <w:rPr>
      <w:i/>
      <w:iCs/>
    </w:rPr>
  </w:style>
  <w:style w:type="character" w:customStyle="1" w:styleId="mn">
    <w:name w:val="mn"/>
    <w:basedOn w:val="a0"/>
    <w:rsid w:val="00AB4FE1"/>
  </w:style>
  <w:style w:type="character" w:customStyle="1" w:styleId="mo">
    <w:name w:val="mo"/>
    <w:basedOn w:val="a0"/>
    <w:rsid w:val="004C5509"/>
  </w:style>
  <w:style w:type="character" w:customStyle="1" w:styleId="mtext">
    <w:name w:val="mtext"/>
    <w:basedOn w:val="a0"/>
    <w:rsid w:val="004C5509"/>
  </w:style>
  <w:style w:type="character" w:styleId="a7">
    <w:name w:val="annotation reference"/>
    <w:basedOn w:val="a0"/>
    <w:uiPriority w:val="99"/>
    <w:semiHidden/>
    <w:unhideWhenUsed/>
    <w:rsid w:val="00F60D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0D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0D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0D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0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2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131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230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7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521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56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2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156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829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833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9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88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009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229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3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88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4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194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76A9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988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265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5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29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241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  <w:divsChild>
                                    <w:div w:id="104707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1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146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0" w:color="76A9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6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246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907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276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76A9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95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2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59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482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875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76A9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73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381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8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02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040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1149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770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704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3044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none" w:sz="0" w:space="31" w:color="auto"/>
                                <w:bottom w:val="single" w:sz="6" w:space="15" w:color="76A900"/>
                                <w:right w:val="none" w:sz="0" w:space="19" w:color="auto"/>
                              </w:divBdr>
                            </w:div>
                          </w:divsChild>
                        </w:div>
                        <w:div w:id="13218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3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9003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3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163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4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958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561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8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168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566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812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8719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680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205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7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28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926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6108932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245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777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5259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253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76A9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E%D0%B2%D0%BE%D0%B5_%D1%80%D0%B5%D0%B3%D1%83%D0%BB%D0%B8%D1%80%D0%BE%D0%B2%D0%B0%D0%BD%D0%B8%D0%B5#%D0%9F%D1%80%D0%B0%D0%B2%D0%BE%D0%B2%D0%BE%D0%B5_%D1%80%D0%B5%D0%B3%D1%83%D0%BB%D0%B8%D1%80%D0%BE%D0%B2%D0%B0%D0%BD%D0%B8%D0%B5_%D0%B8_%D0%BF%D1%80%D0%B0%D0%B2%D0%BE%D0%B2%D0%BE%D0%B5_%D0%B2%D0%BE%D0%B7%D0%B4%D0%B5%D0%B9%D1%81%D1%82%D0%B2%D0%B8%D0%B5" TargetMode="External"/><Relationship Id="rId13" Type="http://schemas.openxmlformats.org/officeDocument/2006/relationships/hyperlink" Target="https://ru.wikipedia.org/wiki/%D0%9F%D1%80%D0%B0%D0%B2%D0%BE%D0%B2%D0%BE%D0%B5_%D1%80%D0%B5%D0%B3%D1%83%D0%BB%D0%B8%D1%80%D0%BE%D0%B2%D0%B0%D0%BD%D0%B8%D0%B5#%D0%9F%D1%80%D0%B5%D0%B4%D0%BC%D0%B5%D1%82_%D0%B8_%D0%BF%D1%80%D0%B5%D0%B4%D0%B5%D0%BB%D1%8B_%D0%BF%D1%80%D0%B0%D0%B2%D0%BE%D0%B2%D0%BE%D0%B3%D0%BE_%D1%80%D0%B5%D0%B3%D1%83%D0%BB%D0%B8%D1%80%D0%BE%D0%B2%D0%B0%D0%BD%D0%B8%D1%8F" TargetMode="External"/><Relationship Id="rId18" Type="http://schemas.openxmlformats.org/officeDocument/2006/relationships/hyperlink" Target="https://www.yaklass.ru/p/obshchestvoznanie/10-klass/ekonomika-6994640/predprinimatelskaia-deiatelnost-7133673/re-10857f0a-865f-4aec-957f-a37473ebc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3%D0%B1%D1%8A%D0%B5%D0%BA%D1%82_%D0%BF%D1%80%D0%B0%D0%B2%D0%B0" TargetMode="External"/><Relationship Id="rId12" Type="http://schemas.openxmlformats.org/officeDocument/2006/relationships/hyperlink" Target="https://ru.wikipedia.org/wiki/%D0%97%D0%B0%D0%BA%D0%BE%D0%BD%D0%BE%D0%B4%D0%B0%D1%82%D0%B5%D0%BB%D1%8C%D0%BD%D1%8B%D0%B9_%D0%BE%D1%80%D0%B3%D0%B0%D0%BD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2%D0%BE%D0%B4" TargetMode="External"/><Relationship Id="rId11" Type="http://schemas.openxmlformats.org/officeDocument/2006/relationships/hyperlink" Target="https://ru.wikipedia.org/wiki/%D0%A1%D0%BE%D1%86%D0%B8%D0%B0%D0%BB%D1%8C%D0%BD%D1%8B%D0%B5_%D0%BE%D1%82%D0%BD%D0%BE%D1%88%D0%B5%D0%BD%D0%B8%D1%8F" TargetMode="External"/><Relationship Id="rId5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5" Type="http://schemas.openxmlformats.org/officeDocument/2006/relationships/hyperlink" Target="https://www.yaklass.ru/p/obshchestvoznanie/7-klass/pravila-obshchezhitiia-6564905/pravila-v-nashei-zhizni-6558831/re-6645c4b0-ed55-463c-8cb9-30a671842252" TargetMode="External"/><Relationship Id="rId10" Type="http://schemas.openxmlformats.org/officeDocument/2006/relationships/hyperlink" Target="https://ru.wikipedia.org/wiki/%D0%9F%D1%80%D0%B0%D0%B2%D0%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2024-01-22T16:24:00Z</dcterms:created>
  <dcterms:modified xsi:type="dcterms:W3CDTF">2024-01-22T16:24:00Z</dcterms:modified>
</cp:coreProperties>
</file>