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76" w:rsidRPr="00A038C3" w:rsidRDefault="00525A76" w:rsidP="00525A76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ЦОР НА УРОКАХ ИСТОРИИ И ОБЩЕСТВОЗНАНИЯ</w:t>
      </w:r>
    </w:p>
    <w:p w:rsidR="00525A76" w:rsidRPr="00A038C3" w:rsidRDefault="00525A76" w:rsidP="00525A76">
      <w:pPr>
        <w:widowControl w:val="0"/>
        <w:autoSpaceDE w:val="0"/>
        <w:autoSpaceDN w:val="0"/>
        <w:spacing w:before="1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A76" w:rsidRPr="00A038C3" w:rsidRDefault="00525A76" w:rsidP="00525A76">
      <w:pPr>
        <w:widowControl w:val="0"/>
        <w:tabs>
          <w:tab w:val="left" w:pos="1818"/>
        </w:tabs>
        <w:autoSpaceDE w:val="0"/>
        <w:autoSpaceDN w:val="0"/>
        <w:spacing w:before="158" w:after="0" w:line="360" w:lineRule="auto"/>
        <w:ind w:left="75" w:right="111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Федерации"</w:t>
      </w:r>
    </w:p>
    <w:p w:rsidR="00525A76" w:rsidRPr="00A038C3" w:rsidRDefault="00525A76" w:rsidP="00525A76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(последняя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редакция):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16;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государственный образовательный стандарт основного общего образования;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525A76" w:rsidRPr="00A038C3" w:rsidRDefault="00525A76" w:rsidP="00525A76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left="75" w:right="104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 (далее - ЦОР) создаются 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воспроизводятся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устройств.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расширяют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учебных предметов,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8"/>
        </w:tabs>
        <w:autoSpaceDE w:val="0"/>
        <w:autoSpaceDN w:val="0"/>
        <w:spacing w:after="0" w:line="360" w:lineRule="auto"/>
        <w:ind w:left="1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8"/>
        </w:tabs>
        <w:autoSpaceDE w:val="0"/>
        <w:autoSpaceDN w:val="0"/>
        <w:spacing w:before="160" w:after="0" w:line="360" w:lineRule="auto"/>
        <w:ind w:left="1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видеофрагменты,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8"/>
        </w:tabs>
        <w:autoSpaceDE w:val="0"/>
        <w:autoSpaceDN w:val="0"/>
        <w:spacing w:before="159" w:after="0" w:line="360" w:lineRule="auto"/>
        <w:ind w:left="1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статические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динамические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модели,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8"/>
        </w:tabs>
        <w:autoSpaceDE w:val="0"/>
        <w:autoSpaceDN w:val="0"/>
        <w:spacing w:before="161" w:after="0" w:line="360" w:lineRule="auto"/>
        <w:ind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виртуальной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интерактивного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моделирования,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7"/>
          <w:tab w:val="left" w:pos="1818"/>
        </w:tabs>
        <w:autoSpaceDE w:val="0"/>
        <w:autoSpaceDN w:val="0"/>
        <w:spacing w:before="16" w:after="0" w:line="360" w:lineRule="auto"/>
        <w:ind w:left="1818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картографические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материалы,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7"/>
          <w:tab w:val="left" w:pos="1818"/>
        </w:tabs>
        <w:autoSpaceDE w:val="0"/>
        <w:autoSpaceDN w:val="0"/>
        <w:spacing w:before="158" w:after="0" w:line="360" w:lineRule="auto"/>
        <w:ind w:left="1818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звукозаписи,</w:t>
      </w:r>
    </w:p>
    <w:p w:rsidR="00525A76" w:rsidRPr="00A038C3" w:rsidRDefault="00525A76" w:rsidP="00525A76">
      <w:pPr>
        <w:widowControl w:val="0"/>
        <w:numPr>
          <w:ilvl w:val="0"/>
          <w:numId w:val="1"/>
        </w:numPr>
        <w:tabs>
          <w:tab w:val="left" w:pos="1817"/>
          <w:tab w:val="left" w:pos="1818"/>
        </w:tabs>
        <w:autoSpaceDE w:val="0"/>
        <w:autoSpaceDN w:val="0"/>
        <w:spacing w:before="161" w:after="0" w:line="360" w:lineRule="auto"/>
        <w:ind w:left="1818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символьные</w:t>
      </w:r>
      <w:r w:rsidRPr="00A038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деловая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графика,</w:t>
      </w:r>
    </w:p>
    <w:p w:rsidR="00525A76" w:rsidRPr="00A038C3" w:rsidRDefault="00525A76" w:rsidP="00525A76">
      <w:pPr>
        <w:widowControl w:val="0"/>
        <w:numPr>
          <w:ilvl w:val="0"/>
          <w:numId w:val="3"/>
        </w:numPr>
        <w:tabs>
          <w:tab w:val="left" w:pos="1818"/>
        </w:tabs>
        <w:autoSpaceDE w:val="0"/>
        <w:autoSpaceDN w:val="0"/>
        <w:spacing w:before="79" w:after="0" w:line="36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текстовые документы и иные учебные материалы, необходимые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организации учебного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525A76" w:rsidRPr="00A038C3" w:rsidRDefault="00525A76" w:rsidP="00525A76">
      <w:pPr>
        <w:widowControl w:val="0"/>
        <w:tabs>
          <w:tab w:val="left" w:pos="1818"/>
        </w:tabs>
        <w:autoSpaceDE w:val="0"/>
        <w:autoSpaceDN w:val="0"/>
        <w:spacing w:before="10" w:after="0" w:line="360" w:lineRule="auto"/>
        <w:ind w:left="75" w:right="103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A038C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гуманитарного цикла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(история, обществознание, география) осуществляется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Приказом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Министерства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просвещения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Российской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Федерации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от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02.08.2022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№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653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"Об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утверждении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федерального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перечня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электронных</w:t>
      </w:r>
      <w:r w:rsidRPr="00A038C3">
        <w:rPr>
          <w:rFonts w:ascii="Times New Roman" w:eastAsia="Times New Roman" w:hAnsi="Times New Roman" w:cs="Times New Roman"/>
          <w:color w:val="221F1F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color w:val="221F1F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ресурсов,</w:t>
      </w:r>
      <w:r w:rsidRPr="00A038C3">
        <w:rPr>
          <w:rFonts w:ascii="Times New Roman" w:eastAsia="Times New Roman" w:hAnsi="Times New Roman" w:cs="Times New Roman"/>
          <w:color w:val="221F1F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допущенных</w:t>
      </w:r>
      <w:r w:rsidRPr="00A038C3">
        <w:rPr>
          <w:rFonts w:ascii="Times New Roman" w:eastAsia="Times New Roman" w:hAnsi="Times New Roman" w:cs="Times New Roman"/>
          <w:color w:val="221F1F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color w:val="221F1F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использованию</w:t>
      </w:r>
      <w:r w:rsidRPr="00A038C3">
        <w:rPr>
          <w:rFonts w:ascii="Times New Roman" w:eastAsia="Times New Roman" w:hAnsi="Times New Roman" w:cs="Times New Roman"/>
          <w:color w:val="221F1F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при реализации имеющих государственную аккредитацию образовательных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программ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начального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общего,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основного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общего,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среднего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общего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образования"</w:t>
      </w:r>
      <w:r w:rsidRPr="00A038C3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(Зарегистрирован</w:t>
      </w:r>
      <w:r w:rsidRPr="00A038C3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29.08.2022</w:t>
      </w:r>
      <w:r w:rsidRPr="00A038C3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№ 69822)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  <w:vertAlign w:val="superscript"/>
        </w:rPr>
        <w:t>.</w:t>
      </w:r>
    </w:p>
    <w:p w:rsidR="00525A76" w:rsidRPr="00A038C3" w:rsidRDefault="00525A76" w:rsidP="00525A76">
      <w:pPr>
        <w:widowControl w:val="0"/>
        <w:tabs>
          <w:tab w:val="left" w:pos="1818"/>
        </w:tabs>
        <w:autoSpaceDE w:val="0"/>
        <w:autoSpaceDN w:val="0"/>
        <w:spacing w:before="1" w:after="0" w:line="360" w:lineRule="auto"/>
        <w:ind w:left="75" w:right="104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закрепляют требования к личностным,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предметам.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требований связано с использованием цифровых образовательных ресурсов.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следующих умениях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 учебным предметам.</w:t>
      </w:r>
    </w:p>
    <w:p w:rsidR="00525A76" w:rsidRPr="00A038C3" w:rsidRDefault="00525A76" w:rsidP="00525A76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истории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  ресурсов   при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 деятельности    при   работе 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исторической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картой,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источниками,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описаниях (реконструкциях),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учебных проектов.</w:t>
      </w:r>
    </w:p>
    <w:p w:rsidR="00525A76" w:rsidRPr="00A038C3" w:rsidRDefault="00525A76" w:rsidP="00525A76">
      <w:pPr>
        <w:pStyle w:val="a3"/>
        <w:spacing w:before="60" w:line="36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обществознанию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038C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приёмами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социальной    информации    (текстовой,    графической,    аудиовизуальной)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 заданной теме из различных адаптированных источников (в том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материалов)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публикаций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средств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массовой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(далее — СМИ) с соблюдением правил информационной безопасности 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Интернете;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систематизировать,</w:t>
      </w:r>
      <w:r w:rsidRPr="00A038C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конкретизировать</w:t>
      </w:r>
      <w:r w:rsidRPr="00A038C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038C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A038C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A038C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экономико-статистическую,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адаптированных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материалов)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публикаций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СМИ,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моральном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правовом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регулировании поведения человека, личным социальным опытом; используя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обществоведческие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подкрепляя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аргументам.</w:t>
      </w:r>
    </w:p>
    <w:p w:rsidR="00525A76" w:rsidRPr="00A038C3" w:rsidRDefault="00525A76" w:rsidP="00525A76">
      <w:pPr>
        <w:widowControl w:val="0"/>
        <w:tabs>
          <w:tab w:val="left" w:pos="1827"/>
        </w:tabs>
        <w:autoSpaceDE w:val="0"/>
        <w:autoSpaceDN w:val="0"/>
        <w:spacing w:before="1" w:after="0" w:line="360" w:lineRule="auto"/>
        <w:ind w:left="360" w:right="113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 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525A76" w:rsidRPr="00A038C3" w:rsidRDefault="00525A76" w:rsidP="00525A76">
      <w:pPr>
        <w:widowControl w:val="0"/>
        <w:numPr>
          <w:ilvl w:val="0"/>
          <w:numId w:val="4"/>
        </w:numPr>
        <w:tabs>
          <w:tab w:val="left" w:pos="1341"/>
        </w:tabs>
        <w:autoSpaceDE w:val="0"/>
        <w:autoSpaceDN w:val="0"/>
        <w:spacing w:after="0" w:line="360" w:lineRule="auto"/>
        <w:ind w:right="11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изучить материалы цифровых образовательных ресурсов, оценить 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изучении той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или иной темы;</w:t>
      </w:r>
    </w:p>
    <w:p w:rsidR="00525A76" w:rsidRPr="00A038C3" w:rsidRDefault="00525A76" w:rsidP="00525A76">
      <w:pPr>
        <w:widowControl w:val="0"/>
        <w:numPr>
          <w:ilvl w:val="0"/>
          <w:numId w:val="4"/>
        </w:numPr>
        <w:tabs>
          <w:tab w:val="left" w:pos="1583"/>
        </w:tabs>
        <w:autoSpaceDE w:val="0"/>
        <w:autoSpaceDN w:val="0"/>
        <w:spacing w:before="1" w:after="0" w:line="36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параллели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или заданий</w:t>
      </w:r>
      <w:r w:rsidRPr="00A038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ЦОР;</w:t>
      </w:r>
    </w:p>
    <w:p w:rsidR="00525A76" w:rsidRPr="00A038C3" w:rsidRDefault="00525A76" w:rsidP="00525A76">
      <w:pPr>
        <w:widowControl w:val="0"/>
        <w:numPr>
          <w:ilvl w:val="0"/>
          <w:numId w:val="4"/>
        </w:numPr>
        <w:tabs>
          <w:tab w:val="left" w:pos="1487"/>
        </w:tabs>
        <w:autoSpaceDE w:val="0"/>
        <w:autoSpaceDN w:val="0"/>
        <w:spacing w:after="0" w:line="360" w:lineRule="auto"/>
        <w:ind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38C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525A76" w:rsidRDefault="00525A76" w:rsidP="00525A76">
      <w:pPr>
        <w:widowControl w:val="0"/>
        <w:numPr>
          <w:ilvl w:val="0"/>
          <w:numId w:val="4"/>
        </w:numPr>
        <w:tabs>
          <w:tab w:val="left" w:pos="1425"/>
        </w:tabs>
        <w:autoSpaceDE w:val="0"/>
        <w:autoSpaceDN w:val="0"/>
        <w:spacing w:after="0" w:line="36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разбор заданий,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вызывающих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:rsidR="00525A76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для использования на уроках истории допущены материалы, которые можно условно разделить на группы: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 5–9 классов: электронные тематические материалы к урокам, аудиоматериалы по истории, упражнения для проверки усвоения знаний и умений (рабочие тетради, тренажеры);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 для 10–11 классов: материалы для выполнения домашних заданий и подготовки к единому государственному экзамену (при необходимости).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Цифровые образовательные ресурсы помогут учителю провести     урок с опорой на разные средства обучения, повысить познавательный интерес школьников, реализовать развивающий и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 подходы  к обучению.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Электронные тематические материалы к урокам дают учитель возможность использовать информационные ресурсы, наглядность через применение ИКТ. Они подготовлены к каждому уроку и позволяют комбинировать элементы изучения темы в зависимости от целей урока и образовательных возможностей школьников.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Аудиоматериалы содержат дикторский текст, который включает яркие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исторические    описания     личностей,  событий,     явлений     с     опорой на исторические источники.</w:t>
      </w: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left="360" w:right="112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Рабочие тетради, тренажеры включают наборы различных интерактивных задан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ные</w:t>
      </w:r>
      <w:r w:rsidRPr="00A038C3">
        <w:rPr>
          <w:rFonts w:ascii="Times New Roman" w:eastAsia="Times New Roman" w:hAnsi="Times New Roman" w:cs="Times New Roman"/>
          <w:color w:val="221F1F"/>
          <w:spacing w:val="4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вариативные</w:t>
      </w:r>
      <w:r w:rsidRPr="00A038C3">
        <w:rPr>
          <w:rFonts w:ascii="Times New Roman" w:eastAsia="Times New Roman" w:hAnsi="Times New Roman" w:cs="Times New Roman"/>
          <w:color w:val="221F1F"/>
          <w:spacing w:val="4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задания</w:t>
      </w:r>
      <w:r w:rsidRPr="00A038C3">
        <w:rPr>
          <w:rFonts w:ascii="Times New Roman" w:eastAsia="Times New Roman" w:hAnsi="Times New Roman" w:cs="Times New Roman"/>
          <w:color w:val="221F1F"/>
          <w:spacing w:val="4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color w:val="221F1F"/>
          <w:spacing w:val="4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выполнения</w:t>
      </w:r>
      <w:r w:rsidRPr="00A038C3">
        <w:rPr>
          <w:rFonts w:ascii="Times New Roman" w:eastAsia="Times New Roman" w:hAnsi="Times New Roman" w:cs="Times New Roman"/>
          <w:color w:val="221F1F"/>
          <w:spacing w:val="4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color w:val="221F1F"/>
          <w:spacing w:val="4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 дома, осуществлять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, которые нацелены на закрепление знаний, формирование предметных умений. Они позволяют учителю предлагать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школьникам</w:t>
      </w:r>
      <w:r w:rsidRPr="00A038C3">
        <w:rPr>
          <w:rFonts w:ascii="Times New Roman" w:eastAsia="Times New Roman" w:hAnsi="Times New Roman" w:cs="Times New Roman"/>
          <w:color w:val="221F1F"/>
          <w:spacing w:val="4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разнообраз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ный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поурочный, тематический и промежуточный контроль,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готовить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школьников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итоговой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аттестации,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участию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творческих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конкурсах.</w:t>
      </w:r>
    </w:p>
    <w:p w:rsidR="00525A76" w:rsidRPr="00A038C3" w:rsidRDefault="00525A76" w:rsidP="00525A76">
      <w:pPr>
        <w:widowControl w:val="0"/>
        <w:tabs>
          <w:tab w:val="left" w:pos="1684"/>
        </w:tabs>
        <w:autoSpaceDE w:val="0"/>
        <w:autoSpaceDN w:val="0"/>
        <w:spacing w:after="0" w:line="36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учащихся учителю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525A76" w:rsidRPr="00A038C3" w:rsidRDefault="00525A76" w:rsidP="00525A76">
      <w:pPr>
        <w:widowControl w:val="0"/>
        <w:numPr>
          <w:ilvl w:val="0"/>
          <w:numId w:val="8"/>
        </w:numPr>
        <w:tabs>
          <w:tab w:val="left" w:pos="141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работе</w:t>
      </w:r>
      <w:r w:rsidRPr="00A038C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хронологией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A76" w:rsidRPr="00A038C3" w:rsidRDefault="00525A76" w:rsidP="00525A76">
      <w:pPr>
        <w:widowControl w:val="0"/>
        <w:numPr>
          <w:ilvl w:val="0"/>
          <w:numId w:val="6"/>
        </w:numPr>
        <w:tabs>
          <w:tab w:val="left" w:pos="1446"/>
        </w:tabs>
        <w:autoSpaceDE w:val="0"/>
        <w:autoSpaceDN w:val="0"/>
        <w:spacing w:before="159" w:after="0" w:line="36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дат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аудиовизуальных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тренажеров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 тематических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ЦОР;</w:t>
      </w:r>
    </w:p>
    <w:p w:rsidR="00525A76" w:rsidRPr="00A038C3" w:rsidRDefault="00525A76" w:rsidP="00525A76">
      <w:pPr>
        <w:widowControl w:val="0"/>
        <w:numPr>
          <w:ilvl w:val="0"/>
          <w:numId w:val="8"/>
        </w:numPr>
        <w:tabs>
          <w:tab w:val="left" w:pos="1415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работе</w:t>
      </w:r>
      <w:r w:rsidRPr="00A038C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историческими</w:t>
      </w:r>
      <w:r w:rsidRPr="00A038C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i/>
          <w:sz w:val="28"/>
          <w:szCs w:val="28"/>
        </w:rPr>
        <w:t>фактами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A76" w:rsidRPr="00A038C3" w:rsidRDefault="00525A76" w:rsidP="00525A76">
      <w:pPr>
        <w:widowControl w:val="0"/>
        <w:numPr>
          <w:ilvl w:val="0"/>
          <w:numId w:val="7"/>
        </w:numPr>
        <w:tabs>
          <w:tab w:val="left" w:pos="1473"/>
        </w:tabs>
        <w:autoSpaceDE w:val="0"/>
        <w:autoSpaceDN w:val="0"/>
        <w:spacing w:before="161" w:after="0" w:line="36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основанные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аудиоучебника</w:t>
      </w:r>
      <w:proofErr w:type="spellEnd"/>
      <w:r w:rsidRPr="00A038C3">
        <w:rPr>
          <w:rFonts w:ascii="Times New Roman" w:eastAsia="Times New Roman" w:hAnsi="Times New Roman" w:cs="Times New Roman"/>
          <w:sz w:val="28"/>
          <w:szCs w:val="28"/>
        </w:rPr>
        <w:t>, текстовых материалов учителя, содержания текста учебника,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событий;</w:t>
      </w:r>
    </w:p>
    <w:p w:rsidR="00525A76" w:rsidRPr="00A038C3" w:rsidRDefault="00525A76" w:rsidP="00525A76">
      <w:pPr>
        <w:widowControl w:val="0"/>
        <w:numPr>
          <w:ilvl w:val="0"/>
          <w:numId w:val="7"/>
        </w:numPr>
        <w:tabs>
          <w:tab w:val="left" w:pos="1691"/>
        </w:tabs>
        <w:autoSpaceDE w:val="0"/>
        <w:autoSpaceDN w:val="0"/>
        <w:spacing w:after="0" w:line="360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(классифицировать) факты по различным признакам использовать материалы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 тренажеров;</w:t>
      </w:r>
    </w:p>
    <w:p w:rsidR="00525A76" w:rsidRPr="00A038C3" w:rsidRDefault="00525A76" w:rsidP="00525A76">
      <w:pPr>
        <w:widowControl w:val="0"/>
        <w:numPr>
          <w:ilvl w:val="0"/>
          <w:numId w:val="8"/>
        </w:numPr>
        <w:tabs>
          <w:tab w:val="left" w:pos="1611"/>
        </w:tabs>
        <w:autoSpaceDE w:val="0"/>
        <w:autoSpaceDN w:val="0"/>
        <w:spacing w:before="1" w:after="0" w:line="360" w:lineRule="auto"/>
        <w:ind w:left="402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A038C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 </w:t>
      </w:r>
      <w:r w:rsidRPr="00A038C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картой:  </w:t>
      </w:r>
      <w:r w:rsidRPr="00A038C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 </w:t>
      </w:r>
      <w:r w:rsidRPr="00A038C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A038C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соотнесение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услышанного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аудиоучебника</w:t>
      </w:r>
      <w:proofErr w:type="spell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маршрутах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передвижения значительных групп людей, местах значительных событий 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исторической картой; применять задания домашних заданий и тренажеров,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связанных с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картой;</w:t>
      </w:r>
    </w:p>
    <w:p w:rsidR="00525A76" w:rsidRPr="00A038C3" w:rsidRDefault="00525A76" w:rsidP="00525A76">
      <w:pPr>
        <w:widowControl w:val="0"/>
        <w:numPr>
          <w:ilvl w:val="0"/>
          <w:numId w:val="8"/>
        </w:numPr>
        <w:tabs>
          <w:tab w:val="left" w:pos="1455"/>
        </w:tabs>
        <w:autoSpaceDE w:val="0"/>
        <w:autoSpaceDN w:val="0"/>
        <w:spacing w:before="161" w:after="0" w:line="360" w:lineRule="auto"/>
        <w:ind w:left="402"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работе с историческими источниками: предлагать школьникам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задания на поиск необходимой информации в разных источниках (включая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ЦОР);   сравнение   данных   разных   источников,   выявление   их   сходства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различий;</w:t>
      </w:r>
    </w:p>
    <w:p w:rsidR="00525A76" w:rsidRPr="00A038C3" w:rsidRDefault="00525A76" w:rsidP="00525A76">
      <w:pPr>
        <w:widowControl w:val="0"/>
        <w:numPr>
          <w:ilvl w:val="0"/>
          <w:numId w:val="8"/>
        </w:numPr>
        <w:tabs>
          <w:tab w:val="left" w:pos="1578"/>
        </w:tabs>
        <w:autoSpaceDE w:val="0"/>
        <w:autoSpaceDN w:val="0"/>
        <w:spacing w:after="0" w:line="360" w:lineRule="auto"/>
        <w:ind w:left="1577" w:hanging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работе  </w:t>
      </w:r>
      <w:r w:rsidRPr="00A038C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A038C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описаниями  </w:t>
      </w:r>
      <w:r w:rsidRPr="00A038C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 </w:t>
      </w:r>
      <w:r w:rsidRPr="00A038C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событий  </w:t>
      </w:r>
      <w:r w:rsidRPr="00A038C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</w:p>
    <w:p w:rsidR="00525A76" w:rsidRPr="00A038C3" w:rsidRDefault="00525A76" w:rsidP="00525A76">
      <w:pPr>
        <w:widowControl w:val="0"/>
        <w:autoSpaceDE w:val="0"/>
        <w:autoSpaceDN w:val="0"/>
        <w:spacing w:before="163" w:after="0" w:line="360" w:lineRule="auto"/>
        <w:ind w:left="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A038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038C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Pr="00A038C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38C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A038C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r w:rsidRPr="00A038C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участниках;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характеристику  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 образа жизни, занятия людей в различные исторические эпохи; составить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п.;</w:t>
      </w:r>
    </w:p>
    <w:p w:rsidR="00525A76" w:rsidRPr="00A038C3" w:rsidRDefault="00525A76" w:rsidP="00525A76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 при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038C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A038C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объяснением: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тематические,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аудиовизуальные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цифровые ресурсы и выполнить задания на выделение и описание факта,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определение характерных, существенных признаков исторических событий и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явлений.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понятий;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исторические события, явления, определять в них общее и различия; излагать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следствиях</w:t>
      </w:r>
      <w:r w:rsidRPr="00A038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A038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событий;</w:t>
      </w:r>
    </w:p>
    <w:p w:rsidR="00525A76" w:rsidRPr="00A038C3" w:rsidRDefault="00525A76" w:rsidP="00525A76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before="162" w:after="0" w:line="360" w:lineRule="auto"/>
        <w:ind w:left="4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 при организации работы с версиями и оценками: приводить оценки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событий и личностей, изложенные в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аудиоуроках</w:t>
      </w:r>
      <w:proofErr w:type="spellEnd"/>
      <w:r w:rsidRPr="00A038C3">
        <w:rPr>
          <w:rFonts w:ascii="Times New Roman" w:eastAsia="Times New Roman" w:hAnsi="Times New Roman" w:cs="Times New Roman"/>
          <w:sz w:val="28"/>
          <w:szCs w:val="28"/>
        </w:rPr>
        <w:t>, учебнике,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A038C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литературе;   объяснять,   какие   факты,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аргументы   лежат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 основе отдельных точек зрения; определять и объяснять (аргументировать)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A038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A038C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A038C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A038C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Pr="00A038C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A038C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личностей</w:t>
      </w:r>
      <w:r w:rsidRPr="00A038C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истории; составлять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Pr="00A038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исторической личности;</w:t>
      </w:r>
    </w:p>
    <w:p w:rsidR="00525A76" w:rsidRPr="00A038C3" w:rsidRDefault="00525A76" w:rsidP="00525A76">
      <w:pPr>
        <w:widowControl w:val="0"/>
        <w:numPr>
          <w:ilvl w:val="0"/>
          <w:numId w:val="9"/>
        </w:numPr>
        <w:tabs>
          <w:tab w:val="left" w:pos="1346"/>
        </w:tabs>
        <w:autoSpaceDE w:val="0"/>
        <w:autoSpaceDN w:val="0"/>
        <w:spacing w:after="0" w:line="360" w:lineRule="auto"/>
        <w:ind w:left="402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8C3">
        <w:rPr>
          <w:rFonts w:ascii="Times New Roman" w:eastAsia="Times New Roman" w:hAnsi="Times New Roman" w:cs="Times New Roman"/>
          <w:sz w:val="28"/>
          <w:szCs w:val="28"/>
        </w:rPr>
        <w:t> применять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тетрадях,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сборниках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других интерактивных тренажерах.</w:t>
      </w:r>
      <w:proofErr w:type="gramEnd"/>
    </w:p>
    <w:p w:rsidR="00525A76" w:rsidRPr="00A038C3" w:rsidRDefault="00525A76" w:rsidP="00525A76">
      <w:pPr>
        <w:widowControl w:val="0"/>
        <w:tabs>
          <w:tab w:val="left" w:pos="1629"/>
        </w:tabs>
        <w:autoSpaceDE w:val="0"/>
        <w:autoSpaceDN w:val="0"/>
        <w:spacing w:before="1" w:after="0" w:line="360" w:lineRule="auto"/>
        <w:ind w:right="10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При систематизации знаний и подготовке к ЕГЭ в старшей школе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возможен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разбор заданий цифровых тетрадей на уроке как при повторении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тем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разделов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курса,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так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проверке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proofErr w:type="spellStart"/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умений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школьников.</w:t>
      </w:r>
    </w:p>
    <w:p w:rsidR="00525A76" w:rsidRPr="00A038C3" w:rsidRDefault="00525A76" w:rsidP="00525A76">
      <w:pPr>
        <w:widowControl w:val="0"/>
        <w:tabs>
          <w:tab w:val="left" w:pos="1842"/>
        </w:tabs>
        <w:autoSpaceDE w:val="0"/>
        <w:autoSpaceDN w:val="0"/>
        <w:spacing w:after="0" w:line="360" w:lineRule="auto"/>
        <w:ind w:left="360" w:right="106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№ 653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“Об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федерального перечня электронных образовательных ресурсов, допущенных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образования”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525A76" w:rsidRPr="00A038C3" w:rsidRDefault="00525A76" w:rsidP="00525A76">
      <w:pPr>
        <w:widowControl w:val="0"/>
        <w:numPr>
          <w:ilvl w:val="0"/>
          <w:numId w:val="10"/>
        </w:numPr>
        <w:tabs>
          <w:tab w:val="left" w:pos="1818"/>
        </w:tabs>
        <w:autoSpaceDE w:val="0"/>
        <w:autoSpaceDN w:val="0"/>
        <w:spacing w:after="0" w:line="360" w:lineRule="auto"/>
        <w:ind w:right="107" w:firstLine="707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для 5–9 классов: электронные тематические материалы к урокам,</w:t>
      </w:r>
      <w:r w:rsidRPr="00A038C3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аудиоматериалы</w:t>
      </w:r>
      <w:r w:rsidRPr="00A038C3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A038C3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обществознанию,</w:t>
      </w:r>
      <w:r w:rsidRPr="00A038C3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тренажеры;</w:t>
      </w:r>
    </w:p>
    <w:p w:rsidR="00525A76" w:rsidRPr="00A038C3" w:rsidRDefault="00525A76" w:rsidP="00525A76">
      <w:pPr>
        <w:widowControl w:val="0"/>
        <w:numPr>
          <w:ilvl w:val="0"/>
          <w:numId w:val="10"/>
        </w:numPr>
        <w:tabs>
          <w:tab w:val="left" w:pos="1818"/>
        </w:tabs>
        <w:autoSpaceDE w:val="0"/>
        <w:autoSpaceDN w:val="0"/>
        <w:spacing w:before="10" w:after="0" w:line="36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10–11</w:t>
      </w:r>
      <w:r w:rsidRPr="00A038C3">
        <w:rPr>
          <w:rFonts w:ascii="Times New Roman" w:eastAsia="Times New Roman" w:hAnsi="Times New Roman" w:cs="Times New Roman"/>
          <w:color w:val="221F1F"/>
          <w:spacing w:val="13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классов:</w:t>
      </w:r>
      <w:r w:rsidRPr="00A038C3">
        <w:rPr>
          <w:rFonts w:ascii="Times New Roman" w:eastAsia="Times New Roman" w:hAnsi="Times New Roman" w:cs="Times New Roman"/>
          <w:color w:val="221F1F"/>
          <w:spacing w:val="13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тренажеры</w:t>
      </w:r>
      <w:r w:rsidRPr="00A038C3">
        <w:rPr>
          <w:rFonts w:ascii="Times New Roman" w:eastAsia="Times New Roman" w:hAnsi="Times New Roman" w:cs="Times New Roman"/>
          <w:color w:val="221F1F"/>
          <w:spacing w:val="13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color w:val="221F1F"/>
          <w:spacing w:val="13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ресурсы</w:t>
      </w:r>
      <w:r w:rsidRPr="00A038C3">
        <w:rPr>
          <w:rFonts w:ascii="Times New Roman" w:eastAsia="Times New Roman" w:hAnsi="Times New Roman" w:cs="Times New Roman"/>
          <w:color w:val="221F1F"/>
          <w:spacing w:val="13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color w:val="221F1F"/>
          <w:spacing w:val="13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подготовки</w:t>
      </w:r>
      <w:r w:rsidRPr="00A038C3">
        <w:rPr>
          <w:rFonts w:ascii="Times New Roman" w:eastAsia="Times New Roman" w:hAnsi="Times New Roman" w:cs="Times New Roman"/>
          <w:color w:val="221F1F"/>
          <w:spacing w:val="-6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единому</w:t>
      </w:r>
      <w:r w:rsidRPr="00A038C3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государственному</w:t>
      </w:r>
      <w:r w:rsidRPr="00A038C3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экзамену</w:t>
      </w:r>
      <w:r w:rsidRPr="00A038C3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(по</w:t>
      </w:r>
      <w:r w:rsidRPr="00A038C3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color w:val="221F1F"/>
          <w:sz w:val="28"/>
          <w:szCs w:val="28"/>
        </w:rPr>
        <w:t>необходимости).</w:t>
      </w:r>
    </w:p>
    <w:p w:rsidR="00525A76" w:rsidRDefault="00525A76" w:rsidP="00525A7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A76" w:rsidRPr="00525A76" w:rsidRDefault="00525A76" w:rsidP="00525A76">
      <w:pPr>
        <w:pStyle w:val="a3"/>
        <w:spacing w:before="60" w:line="360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облегчить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наглядности,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устройствах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r w:rsidRPr="00A038C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038C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Pr="00A038C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понятных</w:t>
      </w:r>
      <w:r w:rsidRPr="00A038C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A038C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школьникам, расширяет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такие,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наглядность,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доступность,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систематичность,</w:t>
      </w:r>
      <w:r w:rsidRPr="00A03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последовательность.</w:t>
      </w:r>
    </w:p>
    <w:p w:rsidR="00525A76" w:rsidRDefault="00525A76" w:rsidP="00525A76">
      <w:pPr>
        <w:widowControl w:val="0"/>
        <w:tabs>
          <w:tab w:val="left" w:pos="1775"/>
        </w:tabs>
        <w:autoSpaceDE w:val="0"/>
        <w:autoSpaceDN w:val="0"/>
        <w:spacing w:after="0" w:line="360" w:lineRule="auto"/>
        <w:ind w:left="360" w:right="103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индивидуализацию.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ЦОР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(анимации,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аудиофрагментов</w:t>
      </w:r>
      <w:proofErr w:type="spellEnd"/>
      <w:r w:rsidRPr="00A038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карт,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компьютерного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уроку, активизирует как интеллектуальную, так и творческую деятельность.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Использование электронных носителей способствует повышению мотивации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обществознания,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наглядно-образное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моторные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вербальные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A038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038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8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A038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(поиск,</w:t>
      </w:r>
      <w:r w:rsidRPr="00A038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отбор,</w:t>
      </w:r>
      <w:r w:rsidRPr="00A038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переработку,</w:t>
      </w:r>
      <w:r w:rsidRPr="00A038C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упорядочивание</w:t>
      </w:r>
      <w:r w:rsidRPr="00A038C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525A76" w:rsidRDefault="00525A76" w:rsidP="00525A76">
      <w:pPr>
        <w:widowControl w:val="0"/>
        <w:tabs>
          <w:tab w:val="left" w:pos="1701"/>
        </w:tabs>
        <w:autoSpaceDE w:val="0"/>
        <w:autoSpaceDN w:val="0"/>
        <w:spacing w:before="1"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 всех этапах работы на уроке. Так, на этапе мотивации учащимся могут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быть предложены фрагменты видеоматериалов, анимации, </w:t>
      </w:r>
      <w:proofErr w:type="spell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аудиофрагментов</w:t>
      </w:r>
      <w:proofErr w:type="spellEnd"/>
      <w:r w:rsidRPr="00A038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Это позволяет с первых минут урока заинтересовать обучающихся, заострить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внимание на основных вопросах изучаемой темы. Предлагаемые материалы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предваряться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вопросом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обсуждения,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решения 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проблемы. 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Простая   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демонстрация     цифровых    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не эффективна.</w:t>
      </w:r>
    </w:p>
    <w:p w:rsidR="00525A76" w:rsidRDefault="00525A76" w:rsidP="00525A76">
      <w:pPr>
        <w:widowControl w:val="0"/>
        <w:tabs>
          <w:tab w:val="left" w:pos="1607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На этапе освоения нового материала видеоряд может сопровождать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преподнесение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учителем,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образ,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конкретизировать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темы.</w:t>
      </w:r>
    </w:p>
    <w:p w:rsidR="00525A76" w:rsidRDefault="00525A76" w:rsidP="00525A76">
      <w:pPr>
        <w:widowControl w:val="0"/>
        <w:tabs>
          <w:tab w:val="left" w:pos="1607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составление паз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карты,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разных типов,</w:t>
      </w:r>
      <w:r w:rsidRPr="00A03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сопоставление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понятий и</w:t>
      </w:r>
      <w:r w:rsidRPr="00A038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3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определений.</w:t>
      </w:r>
    </w:p>
    <w:p w:rsidR="00525A76" w:rsidRDefault="00525A76" w:rsidP="00525A76">
      <w:pPr>
        <w:widowControl w:val="0"/>
        <w:tabs>
          <w:tab w:val="left" w:pos="1624"/>
        </w:tabs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C3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 показали свой потенциал при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дифференцировать</w:t>
      </w:r>
      <w:r w:rsidRPr="00A038C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A038C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38C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A038C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A038C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038C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038C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38C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выполнять   </w:t>
      </w:r>
      <w:r w:rsidRPr="00A038C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задания   </w:t>
      </w:r>
      <w:r w:rsidRPr="00A038C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разного   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уровня   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сложности   </w:t>
      </w:r>
      <w:r w:rsidRPr="00A038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A038C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контролировать свой прогресс, но и при знакомстве с новым материалом,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переходя по гиперссылкам, получать больший объем информации, чем тот,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обычный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бумажный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учебник.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38C3">
        <w:rPr>
          <w:rFonts w:ascii="Times New Roman" w:eastAsia="Times New Roman" w:hAnsi="Times New Roman" w:cs="Times New Roman"/>
          <w:sz w:val="28"/>
          <w:szCs w:val="28"/>
        </w:rPr>
        <w:t>аудиовизуальным</w:t>
      </w:r>
      <w:proofErr w:type="gramEnd"/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мотивировать</w:t>
      </w:r>
      <w:r w:rsidRPr="00A038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A038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A038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A038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8C3">
        <w:rPr>
          <w:rFonts w:ascii="Times New Roman" w:eastAsia="Times New Roman" w:hAnsi="Times New Roman" w:cs="Times New Roman"/>
          <w:sz w:val="28"/>
          <w:szCs w:val="28"/>
        </w:rPr>
        <w:t>пройденное.</w:t>
      </w:r>
    </w:p>
    <w:p w:rsidR="00525A76" w:rsidRPr="004D1976" w:rsidRDefault="00525A76" w:rsidP="00525A76">
      <w:pPr>
        <w:widowControl w:val="0"/>
        <w:tabs>
          <w:tab w:val="left" w:pos="1624"/>
        </w:tabs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976"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информационных и информационно-коммуникативных технологий в образовательном процессе вообще и на уроках истории в частности не вызывает сомнения. Инновационность</w:t>
      </w:r>
      <w:bookmarkStart w:id="0" w:name="_GoBack"/>
      <w:bookmarkEnd w:id="0"/>
      <w:r w:rsidRPr="004D1976">
        <w:rPr>
          <w:rFonts w:ascii="Times New Roman" w:eastAsia="Times New Roman" w:hAnsi="Times New Roman" w:cs="Times New Roman"/>
          <w:sz w:val="28"/>
          <w:szCs w:val="28"/>
        </w:rPr>
        <w:t xml:space="preserve"> данного метода на современном этапе заключается в иных подходах, чем это было ранее, к организации учебной и внеурочной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учителя и учащихся.</w:t>
      </w:r>
    </w:p>
    <w:p w:rsidR="00525A76" w:rsidRPr="004D1976" w:rsidRDefault="00525A76" w:rsidP="00525A76">
      <w:pPr>
        <w:widowControl w:val="0"/>
        <w:tabs>
          <w:tab w:val="left" w:pos="1624"/>
        </w:tabs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976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методы и приёмы обучения на уроках истории имеют свои </w:t>
      </w:r>
      <w:r w:rsidRPr="004D197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определенные достоинства, но они не в полной мере способствуют развитию и саморазвитию учащихся в условиях современного информационного общества. Использование на уроках ИКТ способствует изменению методов и приемов обучения, структурированию элементов урока, увеличению объема получаемой в различных видах информации. Развивается творческая инициатива и самостоятельная деятельность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A76" w:rsidRPr="00A038C3" w:rsidRDefault="00525A76" w:rsidP="00525A76">
      <w:pPr>
        <w:widowControl w:val="0"/>
        <w:tabs>
          <w:tab w:val="left" w:pos="1624"/>
        </w:tabs>
        <w:autoSpaceDE w:val="0"/>
        <w:autoSpaceDN w:val="0"/>
        <w:spacing w:before="1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5A76" w:rsidRPr="00A038C3">
          <w:pgSz w:w="11910" w:h="16840"/>
          <w:pgMar w:top="1160" w:right="740" w:bottom="1180" w:left="1300" w:header="0" w:footer="969" w:gutter="0"/>
          <w:cols w:space="720"/>
        </w:sectPr>
      </w:pPr>
      <w:r w:rsidRPr="004D1976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компьютерной техники и информационных технологий значительно повышает эффективность процесса обучения благодаря его индивидуализации, наличию обратной связи, расширению наглядности. То, что невозможно сделать при помощи традиционных технол</w:t>
      </w:r>
      <w:r>
        <w:rPr>
          <w:rFonts w:ascii="Times New Roman" w:eastAsia="Times New Roman" w:hAnsi="Times New Roman" w:cs="Times New Roman"/>
          <w:sz w:val="28"/>
          <w:szCs w:val="28"/>
        </w:rPr>
        <w:t>огий на уроках истории, позволяю</w:t>
      </w:r>
      <w:r w:rsidRPr="004D1976">
        <w:rPr>
          <w:rFonts w:ascii="Times New Roman" w:eastAsia="Times New Roman" w:hAnsi="Times New Roman" w:cs="Times New Roman"/>
          <w:sz w:val="28"/>
          <w:szCs w:val="28"/>
        </w:rPr>
        <w:t>т во многом реализовать информационные технологии. Они позволяют оперировать большим объемом информации и работают с большим быстродействием, реализовывая возможность лучшего усвоения материала, оптимизации учебного процесса и усиления мотивации учащихся к учебной деятельности. В заключении мне бы хотелось отметить, что применение в практике преподавания истории 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ных методов обучения способствуе</w:t>
      </w:r>
      <w:r w:rsidRPr="004D1976">
        <w:rPr>
          <w:rFonts w:ascii="Times New Roman" w:eastAsia="Times New Roman" w:hAnsi="Times New Roman" w:cs="Times New Roman"/>
          <w:sz w:val="28"/>
          <w:szCs w:val="28"/>
        </w:rPr>
        <w:t>т повышению интеллектуальной активности учащихся, следовательно, и эффективности урока. Даже самые пассивные учащиеся включаются в активную деятельность с огромным желанием, у них наблюдается развитие навыков оригинального мышления, творческо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подхода к решаемым проблемам.</w:t>
      </w:r>
    </w:p>
    <w:p w:rsidR="00525A76" w:rsidRPr="00A038C3" w:rsidRDefault="00525A76" w:rsidP="00525A7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25A76" w:rsidRPr="00A038C3">
          <w:pgSz w:w="11910" w:h="16840"/>
          <w:pgMar w:top="1160" w:right="740" w:bottom="1180" w:left="1300" w:header="0" w:footer="969" w:gutter="0"/>
          <w:cols w:space="720"/>
        </w:sectPr>
      </w:pPr>
    </w:p>
    <w:p w:rsidR="00525A76" w:rsidRPr="00A038C3" w:rsidRDefault="00525A76" w:rsidP="00525A76">
      <w:pPr>
        <w:widowControl w:val="0"/>
        <w:tabs>
          <w:tab w:val="left" w:pos="1425"/>
        </w:tabs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5A76" w:rsidRPr="00A038C3">
          <w:pgSz w:w="11910" w:h="16840"/>
          <w:pgMar w:top="1120" w:right="740" w:bottom="1200" w:left="1300" w:header="0" w:footer="969" w:gutter="0"/>
          <w:cols w:space="720"/>
        </w:sectPr>
      </w:pPr>
    </w:p>
    <w:p w:rsidR="00525A76" w:rsidRDefault="00525A76" w:rsidP="00525A76">
      <w:pPr>
        <w:spacing w:line="360" w:lineRule="auto"/>
      </w:pPr>
    </w:p>
    <w:p w:rsidR="00B86F86" w:rsidRDefault="00B86F86"/>
    <w:sectPr w:rsidR="00B8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118"/>
    <w:multiLevelType w:val="hybridMultilevel"/>
    <w:tmpl w:val="F44E0BF4"/>
    <w:lvl w:ilvl="0" w:tplc="0D389314">
      <w:numFmt w:val="bullet"/>
      <w:lvlText w:val="–"/>
      <w:lvlJc w:val="left"/>
      <w:pPr>
        <w:ind w:left="402" w:hanging="231"/>
      </w:pPr>
      <w:rPr>
        <w:rFonts w:hint="default"/>
        <w:w w:val="100"/>
        <w:lang w:val="ru-RU" w:eastAsia="en-US" w:bidi="ar-SA"/>
      </w:rPr>
    </w:lvl>
    <w:lvl w:ilvl="1" w:tplc="134A73B6">
      <w:numFmt w:val="bullet"/>
      <w:lvlText w:val="•"/>
      <w:lvlJc w:val="left"/>
      <w:pPr>
        <w:ind w:left="1346" w:hanging="231"/>
      </w:pPr>
      <w:rPr>
        <w:rFonts w:hint="default"/>
        <w:lang w:val="ru-RU" w:eastAsia="en-US" w:bidi="ar-SA"/>
      </w:rPr>
    </w:lvl>
    <w:lvl w:ilvl="2" w:tplc="A9221374">
      <w:numFmt w:val="bullet"/>
      <w:lvlText w:val="•"/>
      <w:lvlJc w:val="left"/>
      <w:pPr>
        <w:ind w:left="2293" w:hanging="231"/>
      </w:pPr>
      <w:rPr>
        <w:rFonts w:hint="default"/>
        <w:lang w:val="ru-RU" w:eastAsia="en-US" w:bidi="ar-SA"/>
      </w:rPr>
    </w:lvl>
    <w:lvl w:ilvl="3" w:tplc="C004C91C">
      <w:numFmt w:val="bullet"/>
      <w:lvlText w:val="•"/>
      <w:lvlJc w:val="left"/>
      <w:pPr>
        <w:ind w:left="3239" w:hanging="231"/>
      </w:pPr>
      <w:rPr>
        <w:rFonts w:hint="default"/>
        <w:lang w:val="ru-RU" w:eastAsia="en-US" w:bidi="ar-SA"/>
      </w:rPr>
    </w:lvl>
    <w:lvl w:ilvl="4" w:tplc="ADC85E62">
      <w:numFmt w:val="bullet"/>
      <w:lvlText w:val="•"/>
      <w:lvlJc w:val="left"/>
      <w:pPr>
        <w:ind w:left="4186" w:hanging="231"/>
      </w:pPr>
      <w:rPr>
        <w:rFonts w:hint="default"/>
        <w:lang w:val="ru-RU" w:eastAsia="en-US" w:bidi="ar-SA"/>
      </w:rPr>
    </w:lvl>
    <w:lvl w:ilvl="5" w:tplc="3B547B52">
      <w:numFmt w:val="bullet"/>
      <w:lvlText w:val="•"/>
      <w:lvlJc w:val="left"/>
      <w:pPr>
        <w:ind w:left="5133" w:hanging="231"/>
      </w:pPr>
      <w:rPr>
        <w:rFonts w:hint="default"/>
        <w:lang w:val="ru-RU" w:eastAsia="en-US" w:bidi="ar-SA"/>
      </w:rPr>
    </w:lvl>
    <w:lvl w:ilvl="6" w:tplc="695EDD26">
      <w:numFmt w:val="bullet"/>
      <w:lvlText w:val="•"/>
      <w:lvlJc w:val="left"/>
      <w:pPr>
        <w:ind w:left="6079" w:hanging="231"/>
      </w:pPr>
      <w:rPr>
        <w:rFonts w:hint="default"/>
        <w:lang w:val="ru-RU" w:eastAsia="en-US" w:bidi="ar-SA"/>
      </w:rPr>
    </w:lvl>
    <w:lvl w:ilvl="7" w:tplc="861C444A">
      <w:numFmt w:val="bullet"/>
      <w:lvlText w:val="•"/>
      <w:lvlJc w:val="left"/>
      <w:pPr>
        <w:ind w:left="7026" w:hanging="231"/>
      </w:pPr>
      <w:rPr>
        <w:rFonts w:hint="default"/>
        <w:lang w:val="ru-RU" w:eastAsia="en-US" w:bidi="ar-SA"/>
      </w:rPr>
    </w:lvl>
    <w:lvl w:ilvl="8" w:tplc="30C8D28C">
      <w:numFmt w:val="bullet"/>
      <w:lvlText w:val="•"/>
      <w:lvlJc w:val="left"/>
      <w:pPr>
        <w:ind w:left="7973" w:hanging="231"/>
      </w:pPr>
      <w:rPr>
        <w:rFonts w:hint="default"/>
        <w:lang w:val="ru-RU" w:eastAsia="en-US" w:bidi="ar-SA"/>
      </w:rPr>
    </w:lvl>
  </w:abstractNum>
  <w:abstractNum w:abstractNumId="1">
    <w:nsid w:val="1C0D4CBD"/>
    <w:multiLevelType w:val="hybridMultilevel"/>
    <w:tmpl w:val="19AAED66"/>
    <w:lvl w:ilvl="0" w:tplc="23421794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4E944"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2" w:tplc="8EB080F2">
      <w:numFmt w:val="bullet"/>
      <w:lvlText w:val="•"/>
      <w:lvlJc w:val="left"/>
      <w:pPr>
        <w:ind w:left="3109" w:hanging="305"/>
      </w:pPr>
      <w:rPr>
        <w:rFonts w:hint="default"/>
        <w:lang w:val="ru-RU" w:eastAsia="en-US" w:bidi="ar-SA"/>
      </w:rPr>
    </w:lvl>
    <w:lvl w:ilvl="3" w:tplc="28522ABA">
      <w:numFmt w:val="bullet"/>
      <w:lvlText w:val="•"/>
      <w:lvlJc w:val="left"/>
      <w:pPr>
        <w:ind w:left="3953" w:hanging="305"/>
      </w:pPr>
      <w:rPr>
        <w:rFonts w:hint="default"/>
        <w:lang w:val="ru-RU" w:eastAsia="en-US" w:bidi="ar-SA"/>
      </w:rPr>
    </w:lvl>
    <w:lvl w:ilvl="4" w:tplc="7C7C3C88">
      <w:numFmt w:val="bullet"/>
      <w:lvlText w:val="•"/>
      <w:lvlJc w:val="left"/>
      <w:pPr>
        <w:ind w:left="4798" w:hanging="305"/>
      </w:pPr>
      <w:rPr>
        <w:rFonts w:hint="default"/>
        <w:lang w:val="ru-RU" w:eastAsia="en-US" w:bidi="ar-SA"/>
      </w:rPr>
    </w:lvl>
    <w:lvl w:ilvl="5" w:tplc="A232FE5E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1E9C9B5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2D60455A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FE20A5FA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2">
    <w:nsid w:val="211436F0"/>
    <w:multiLevelType w:val="hybridMultilevel"/>
    <w:tmpl w:val="9684EC72"/>
    <w:lvl w:ilvl="0" w:tplc="543A8F1E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6A1480">
      <w:numFmt w:val="bullet"/>
      <w:lvlText w:val="•"/>
      <w:lvlJc w:val="left"/>
      <w:pPr>
        <w:ind w:left="1346" w:hanging="708"/>
      </w:pPr>
      <w:rPr>
        <w:rFonts w:hint="default"/>
        <w:lang w:val="ru-RU" w:eastAsia="en-US" w:bidi="ar-SA"/>
      </w:rPr>
    </w:lvl>
    <w:lvl w:ilvl="2" w:tplc="E446E8CA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11F2BE92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897AA722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758E33D8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36EA2472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78CA455E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98625B44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3">
    <w:nsid w:val="24B97474"/>
    <w:multiLevelType w:val="hybridMultilevel"/>
    <w:tmpl w:val="ADBA462E"/>
    <w:lvl w:ilvl="0" w:tplc="B666D3E8">
      <w:numFmt w:val="bullet"/>
      <w:lvlText w:val="–"/>
      <w:lvlJc w:val="left"/>
      <w:pPr>
        <w:ind w:left="4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62E58">
      <w:numFmt w:val="bullet"/>
      <w:lvlText w:val="•"/>
      <w:lvlJc w:val="left"/>
      <w:pPr>
        <w:ind w:left="1346" w:hanging="363"/>
      </w:pPr>
      <w:rPr>
        <w:rFonts w:hint="default"/>
        <w:lang w:val="ru-RU" w:eastAsia="en-US" w:bidi="ar-SA"/>
      </w:rPr>
    </w:lvl>
    <w:lvl w:ilvl="2" w:tplc="46A6D4BE">
      <w:numFmt w:val="bullet"/>
      <w:lvlText w:val="•"/>
      <w:lvlJc w:val="left"/>
      <w:pPr>
        <w:ind w:left="2293" w:hanging="363"/>
      </w:pPr>
      <w:rPr>
        <w:rFonts w:hint="default"/>
        <w:lang w:val="ru-RU" w:eastAsia="en-US" w:bidi="ar-SA"/>
      </w:rPr>
    </w:lvl>
    <w:lvl w:ilvl="3" w:tplc="137E14C0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4" w:tplc="808E66D0">
      <w:numFmt w:val="bullet"/>
      <w:lvlText w:val="•"/>
      <w:lvlJc w:val="left"/>
      <w:pPr>
        <w:ind w:left="4186" w:hanging="363"/>
      </w:pPr>
      <w:rPr>
        <w:rFonts w:hint="default"/>
        <w:lang w:val="ru-RU" w:eastAsia="en-US" w:bidi="ar-SA"/>
      </w:rPr>
    </w:lvl>
    <w:lvl w:ilvl="5" w:tplc="CA2A49B2">
      <w:numFmt w:val="bullet"/>
      <w:lvlText w:val="•"/>
      <w:lvlJc w:val="left"/>
      <w:pPr>
        <w:ind w:left="5133" w:hanging="363"/>
      </w:pPr>
      <w:rPr>
        <w:rFonts w:hint="default"/>
        <w:lang w:val="ru-RU" w:eastAsia="en-US" w:bidi="ar-SA"/>
      </w:rPr>
    </w:lvl>
    <w:lvl w:ilvl="6" w:tplc="A1C211F4">
      <w:numFmt w:val="bullet"/>
      <w:lvlText w:val="•"/>
      <w:lvlJc w:val="left"/>
      <w:pPr>
        <w:ind w:left="6079" w:hanging="363"/>
      </w:pPr>
      <w:rPr>
        <w:rFonts w:hint="default"/>
        <w:lang w:val="ru-RU" w:eastAsia="en-US" w:bidi="ar-SA"/>
      </w:rPr>
    </w:lvl>
    <w:lvl w:ilvl="7" w:tplc="3D1E21AA">
      <w:numFmt w:val="bullet"/>
      <w:lvlText w:val="•"/>
      <w:lvlJc w:val="left"/>
      <w:pPr>
        <w:ind w:left="7026" w:hanging="363"/>
      </w:pPr>
      <w:rPr>
        <w:rFonts w:hint="default"/>
        <w:lang w:val="ru-RU" w:eastAsia="en-US" w:bidi="ar-SA"/>
      </w:rPr>
    </w:lvl>
    <w:lvl w:ilvl="8" w:tplc="CCE619F4">
      <w:numFmt w:val="bullet"/>
      <w:lvlText w:val="•"/>
      <w:lvlJc w:val="left"/>
      <w:pPr>
        <w:ind w:left="7973" w:hanging="363"/>
      </w:pPr>
      <w:rPr>
        <w:rFonts w:hint="default"/>
        <w:lang w:val="ru-RU" w:eastAsia="en-US" w:bidi="ar-SA"/>
      </w:rPr>
    </w:lvl>
  </w:abstractNum>
  <w:abstractNum w:abstractNumId="4">
    <w:nsid w:val="24FA44A0"/>
    <w:multiLevelType w:val="hybridMultilevel"/>
    <w:tmpl w:val="C6564546"/>
    <w:lvl w:ilvl="0" w:tplc="F9FCD3F2">
      <w:numFmt w:val="bullet"/>
      <w:lvlText w:val="-"/>
      <w:lvlJc w:val="left"/>
      <w:pPr>
        <w:ind w:left="402" w:hanging="221"/>
      </w:pPr>
      <w:rPr>
        <w:rFonts w:hint="default"/>
        <w:w w:val="100"/>
        <w:lang w:val="ru-RU" w:eastAsia="en-US" w:bidi="ar-SA"/>
      </w:rPr>
    </w:lvl>
    <w:lvl w:ilvl="1" w:tplc="736A3642">
      <w:numFmt w:val="bullet"/>
      <w:lvlText w:val="•"/>
      <w:lvlJc w:val="left"/>
      <w:pPr>
        <w:ind w:left="1346" w:hanging="221"/>
      </w:pPr>
      <w:rPr>
        <w:rFonts w:hint="default"/>
        <w:lang w:val="ru-RU" w:eastAsia="en-US" w:bidi="ar-SA"/>
      </w:rPr>
    </w:lvl>
    <w:lvl w:ilvl="2" w:tplc="0BC6218C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3" w:tplc="6D26BE0C">
      <w:numFmt w:val="bullet"/>
      <w:lvlText w:val="•"/>
      <w:lvlJc w:val="left"/>
      <w:pPr>
        <w:ind w:left="3239" w:hanging="221"/>
      </w:pPr>
      <w:rPr>
        <w:rFonts w:hint="default"/>
        <w:lang w:val="ru-RU" w:eastAsia="en-US" w:bidi="ar-SA"/>
      </w:rPr>
    </w:lvl>
    <w:lvl w:ilvl="4" w:tplc="72E2DA98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B79442C0">
      <w:numFmt w:val="bullet"/>
      <w:lvlText w:val="•"/>
      <w:lvlJc w:val="left"/>
      <w:pPr>
        <w:ind w:left="5133" w:hanging="221"/>
      </w:pPr>
      <w:rPr>
        <w:rFonts w:hint="default"/>
        <w:lang w:val="ru-RU" w:eastAsia="en-US" w:bidi="ar-SA"/>
      </w:rPr>
    </w:lvl>
    <w:lvl w:ilvl="6" w:tplc="31D6348E">
      <w:numFmt w:val="bullet"/>
      <w:lvlText w:val="•"/>
      <w:lvlJc w:val="left"/>
      <w:pPr>
        <w:ind w:left="6079" w:hanging="221"/>
      </w:pPr>
      <w:rPr>
        <w:rFonts w:hint="default"/>
        <w:lang w:val="ru-RU" w:eastAsia="en-US" w:bidi="ar-SA"/>
      </w:rPr>
    </w:lvl>
    <w:lvl w:ilvl="7" w:tplc="7B306146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230041F8">
      <w:numFmt w:val="bullet"/>
      <w:lvlText w:val="•"/>
      <w:lvlJc w:val="left"/>
      <w:pPr>
        <w:ind w:left="7973" w:hanging="221"/>
      </w:pPr>
      <w:rPr>
        <w:rFonts w:hint="default"/>
        <w:lang w:val="ru-RU" w:eastAsia="en-US" w:bidi="ar-SA"/>
      </w:rPr>
    </w:lvl>
  </w:abstractNum>
  <w:abstractNum w:abstractNumId="5">
    <w:nsid w:val="2C62611C"/>
    <w:multiLevelType w:val="hybridMultilevel"/>
    <w:tmpl w:val="C0BC68A0"/>
    <w:lvl w:ilvl="0" w:tplc="8D86DDA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00D4AFD"/>
    <w:multiLevelType w:val="hybridMultilevel"/>
    <w:tmpl w:val="9628E72A"/>
    <w:lvl w:ilvl="0" w:tplc="FA0E81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F58A1"/>
    <w:multiLevelType w:val="hybridMultilevel"/>
    <w:tmpl w:val="C6565558"/>
    <w:lvl w:ilvl="0" w:tplc="8DD22F0C">
      <w:numFmt w:val="bullet"/>
      <w:lvlText w:val="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1" w:tplc="2996AEFC">
      <w:numFmt w:val="bullet"/>
      <w:lvlText w:val="•"/>
      <w:lvlJc w:val="left"/>
      <w:pPr>
        <w:ind w:left="1346" w:hanging="708"/>
      </w:pPr>
      <w:rPr>
        <w:rFonts w:hint="default"/>
        <w:lang w:val="ru-RU" w:eastAsia="en-US" w:bidi="ar-SA"/>
      </w:rPr>
    </w:lvl>
    <w:lvl w:ilvl="2" w:tplc="A2ECD066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92508A4C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07EAF08C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CFCA2C7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68E819C6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399EB5C0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16BED0BC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8">
    <w:nsid w:val="59B35FC3"/>
    <w:multiLevelType w:val="hybridMultilevel"/>
    <w:tmpl w:val="6A629524"/>
    <w:lvl w:ilvl="0" w:tplc="AF2A80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0AB0"/>
    <w:multiLevelType w:val="hybridMultilevel"/>
    <w:tmpl w:val="9628E72A"/>
    <w:lvl w:ilvl="0" w:tplc="FA0E81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402F"/>
    <w:multiLevelType w:val="hybridMultilevel"/>
    <w:tmpl w:val="19AAED66"/>
    <w:lvl w:ilvl="0" w:tplc="23421794">
      <w:start w:val="1"/>
      <w:numFmt w:val="decimal"/>
      <w:lvlText w:val="%1)"/>
      <w:lvlJc w:val="left"/>
      <w:pPr>
        <w:ind w:left="14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4E944"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2" w:tplc="8EB080F2">
      <w:numFmt w:val="bullet"/>
      <w:lvlText w:val="•"/>
      <w:lvlJc w:val="left"/>
      <w:pPr>
        <w:ind w:left="3109" w:hanging="305"/>
      </w:pPr>
      <w:rPr>
        <w:rFonts w:hint="default"/>
        <w:lang w:val="ru-RU" w:eastAsia="en-US" w:bidi="ar-SA"/>
      </w:rPr>
    </w:lvl>
    <w:lvl w:ilvl="3" w:tplc="28522ABA">
      <w:numFmt w:val="bullet"/>
      <w:lvlText w:val="•"/>
      <w:lvlJc w:val="left"/>
      <w:pPr>
        <w:ind w:left="3953" w:hanging="305"/>
      </w:pPr>
      <w:rPr>
        <w:rFonts w:hint="default"/>
        <w:lang w:val="ru-RU" w:eastAsia="en-US" w:bidi="ar-SA"/>
      </w:rPr>
    </w:lvl>
    <w:lvl w:ilvl="4" w:tplc="7C7C3C88">
      <w:numFmt w:val="bullet"/>
      <w:lvlText w:val="•"/>
      <w:lvlJc w:val="left"/>
      <w:pPr>
        <w:ind w:left="4798" w:hanging="305"/>
      </w:pPr>
      <w:rPr>
        <w:rFonts w:hint="default"/>
        <w:lang w:val="ru-RU" w:eastAsia="en-US" w:bidi="ar-SA"/>
      </w:rPr>
    </w:lvl>
    <w:lvl w:ilvl="5" w:tplc="A232FE5E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1E9C9B5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2D60455A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FE20A5FA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11">
    <w:nsid w:val="7E0D7D61"/>
    <w:multiLevelType w:val="hybridMultilevel"/>
    <w:tmpl w:val="9A2E5320"/>
    <w:lvl w:ilvl="0" w:tplc="56C05636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F4B344">
      <w:numFmt w:val="bullet"/>
      <w:lvlText w:val="•"/>
      <w:lvlJc w:val="left"/>
      <w:pPr>
        <w:ind w:left="1346" w:hanging="708"/>
      </w:pPr>
      <w:rPr>
        <w:rFonts w:hint="default"/>
        <w:lang w:val="ru-RU" w:eastAsia="en-US" w:bidi="ar-SA"/>
      </w:rPr>
    </w:lvl>
    <w:lvl w:ilvl="2" w:tplc="D0FAC59A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57FCBC18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7970284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04241890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C25AA02E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A900F538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06AA1516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76"/>
    <w:rsid w:val="00525A76"/>
    <w:rsid w:val="00B86F86"/>
    <w:rsid w:val="00D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5A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5A76"/>
  </w:style>
  <w:style w:type="paragraph" w:styleId="a5">
    <w:name w:val="List Paragraph"/>
    <w:basedOn w:val="a"/>
    <w:uiPriority w:val="34"/>
    <w:qFormat/>
    <w:rsid w:val="0052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5A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5A76"/>
  </w:style>
  <w:style w:type="paragraph" w:styleId="a5">
    <w:name w:val="List Paragraph"/>
    <w:basedOn w:val="a"/>
    <w:uiPriority w:val="34"/>
    <w:qFormat/>
    <w:rsid w:val="0052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2024-01-05T06:12:00Z</dcterms:created>
  <dcterms:modified xsi:type="dcterms:W3CDTF">2024-01-05T06:16:00Z</dcterms:modified>
</cp:coreProperties>
</file>