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DD0B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Введение</w:t>
      </w:r>
    </w:p>
    <w:p w14:paraId="203AC53E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09AD91A0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Чтение является одним из важнейших навыков, которые необходимо развивать у детей младшего школьного возраста. В условиях инклюзивного образования, когда дети с различными особенностями развития обучаются вместе, развитие навыков чтения становится еще более актуальной задачей. В данной научной работе мы рассмотрим, как можно развивать навыки чтения у детей младшего школьного возраста в условиях инклюзивного образования.</w:t>
      </w:r>
    </w:p>
    <w:p w14:paraId="62B86025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564D4E0C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6EB7FDB2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238C7F9D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1. Теоретические основы развития навыков чтения у детей младшего школьного возраста</w:t>
      </w:r>
    </w:p>
    <w:p w14:paraId="60087DE1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40D20465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В данном разделе мы рассмотрим основные теоретические аспекты развития навыков чтения у детей младшего школьного возраста. Мы проанализируем различные подходы к обучению чтению, а также рассмотрим особенности развития навыков чтения у детей с различными особенностями развития.</w:t>
      </w:r>
    </w:p>
    <w:p w14:paraId="53FF607F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0725BEC2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2. Методы развития навыков чтения у детей младшего школьного возраста в условиях инклюзивного образования</w:t>
      </w:r>
    </w:p>
    <w:p w14:paraId="4E13CB0D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6861A2DD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В данном разделе мы рассмотрим методы, которые можно использовать для развития навыков чтения у детей младшего школьного возраста в условиях инклюзивного образования. Мы проанализируем различные методики обучения чтению, а также рассмотрим особенности работы с детьми с различными особенностями развития.</w:t>
      </w:r>
    </w:p>
    <w:p w14:paraId="04B1DCC5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366F14EF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3. Опытно-экспериментальная работа по развитию навыков чтения у детей младшего школьного возраста в условиях инклюзивного образования</w:t>
      </w:r>
    </w:p>
    <w:p w14:paraId="5E82E479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5E83D304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 xml:space="preserve">В данном разделе мы проведем опытно-экспериментальную работу по развитию навыков чтения у детей младшего школьного возраста в условиях </w:t>
      </w:r>
      <w:r w:rsidRPr="006D441D">
        <w:rPr>
          <w:rFonts w:ascii="Times New Roman" w:hAnsi="Times New Roman" w:cs="Times New Roman"/>
          <w:sz w:val="28"/>
          <w:szCs w:val="28"/>
        </w:rPr>
        <w:lastRenderedPageBreak/>
        <w:t>инклюзивного образования. Мы разработаем программу обучения чтению, проведем эксперимент и проанализируем его результаты.</w:t>
      </w:r>
    </w:p>
    <w:p w14:paraId="02433139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66C41958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4. Результаты опытно-экспериментальной работы</w:t>
      </w:r>
    </w:p>
    <w:p w14:paraId="0C0D234F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6F104C1D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В данном разделе мы представим результаты опытно-экспериментальной работы по развитию навыков чтения у детей младшего школьного возраста в условиях инклюзивного образования. Мы проанализируем эффективность разработанной программы обучения чтению и представим выводы о ее эффективности.</w:t>
      </w:r>
    </w:p>
    <w:p w14:paraId="5F44DA23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6F71563D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Заключение</w:t>
      </w:r>
    </w:p>
    <w:p w14:paraId="6A066715" w14:textId="77777777" w:rsidR="006D441D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</w:p>
    <w:p w14:paraId="5DD0EEF7" w14:textId="12AD7376" w:rsidR="006C615A" w:rsidRPr="006D441D" w:rsidRDefault="006D441D" w:rsidP="006D441D">
      <w:pPr>
        <w:rPr>
          <w:rFonts w:ascii="Times New Roman" w:hAnsi="Times New Roman" w:cs="Times New Roman"/>
          <w:sz w:val="28"/>
          <w:szCs w:val="28"/>
        </w:rPr>
      </w:pPr>
      <w:r w:rsidRPr="006D441D">
        <w:rPr>
          <w:rFonts w:ascii="Times New Roman" w:hAnsi="Times New Roman" w:cs="Times New Roman"/>
          <w:sz w:val="28"/>
          <w:szCs w:val="28"/>
        </w:rPr>
        <w:t>В данной научной работе мы рассмотрели методы развития навыков чтения у детей младшего школьного возраста в условиях инклюзивного образования. Мы провели опытно-экспериментальную работу и проанализировали ее результаты. Мы пришли к выводу, что разработанная программа обучения чтению является эффективной и может быть использована для развития навыков чтения у детей младшего школьного возраста в условиях инклюзивного образования.</w:t>
      </w:r>
    </w:p>
    <w:sectPr w:rsidR="006C615A" w:rsidRPr="006D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A"/>
    <w:rsid w:val="006C615A"/>
    <w:rsid w:val="006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4D4D-1023-4DBD-BBA3-872A0BA1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Юсипов Нияз</dc:creator>
  <cp:keywords/>
  <dc:description/>
  <cp:lastModifiedBy>Юсипов Нияз</cp:lastModifiedBy>
  <cp:revision>2</cp:revision>
  <dcterms:created xsi:type="dcterms:W3CDTF">2024-02-03T19:58:00Z</dcterms:created>
  <dcterms:modified xsi:type="dcterms:W3CDTF">2024-02-03T19:59:00Z</dcterms:modified>
</cp:coreProperties>
</file>