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8" w:rsidRPr="00AF6298" w:rsidRDefault="00AF6298" w:rsidP="00AF6298">
      <w:pPr>
        <w:shd w:val="clear" w:color="auto" w:fill="FFFFFF"/>
        <w:spacing w:before="229" w:after="0" w:line="686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57"/>
          <w:szCs w:val="57"/>
        </w:rPr>
      </w:pPr>
      <w:r w:rsidRPr="00AF6298">
        <w:rPr>
          <w:rFonts w:ascii="Trebuchet MS" w:eastAsia="Times New Roman" w:hAnsi="Trebuchet MS" w:cs="Times New Roman"/>
          <w:color w:val="7A7977"/>
          <w:kern w:val="36"/>
          <w:sz w:val="57"/>
          <w:szCs w:val="57"/>
        </w:rPr>
        <w:t>Двигательная активность дошкольников - залог успешной подготовки к школе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Как показывает практика подготовки детей дошкольного возраста (далее – дошкольники) среди многообразия факторов, влияющих на состояние здоровья и работоспособность растущего организма, наиболее важным является </w:t>
      </w:r>
      <w:r w:rsidRPr="00AF6298">
        <w:rPr>
          <w:rFonts w:ascii="Verdana" w:eastAsia="Times New Roman" w:hAnsi="Verdana" w:cs="Times New Roman"/>
          <w:b/>
          <w:bCs/>
          <w:i/>
          <w:iCs/>
          <w:color w:val="303F50"/>
          <w:sz w:val="32"/>
        </w:rPr>
        <w:t>двигательная активность. 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С точки зрения определения </w:t>
      </w:r>
      <w:r w:rsidRPr="00AF6298">
        <w:rPr>
          <w:rFonts w:ascii="Verdana" w:eastAsia="Times New Roman" w:hAnsi="Verdana" w:cs="Times New Roman"/>
          <w:b/>
          <w:bCs/>
          <w:i/>
          <w:iCs/>
          <w:color w:val="303F50"/>
          <w:sz w:val="32"/>
        </w:rPr>
        <w:t>двигательная активность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 – это естественная потребность в движении, удовлетворение которой, является важнейшим условием всестороннего развития и воспитания ребенка [1].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В ходе проведения практических занятий с дошкольниками очевидным становиться тот факт, что особенно большую потребность в движении требуется растущему организму. В нашем случае такими растущими организмами являются маленькие дети дошкольного возраста.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Следует отметить, наблюдая за дошкольниками очевидным становиться интересный факт, что в противоположность подвижной (мышечной) деятельности, неподвижность для маленьких детей утомительна, она приводит к замедлению роста, задержке умственного развития и снижению сопротивляемости к заболеваниям.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lastRenderedPageBreak/>
        <w:t>При этом разнообразная мышечная деятельность благотворно сказывается на физиологических функциях всего организма, помогает приспосабливаться к различным условиям внешней среды.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В свою очередь, развитие физиологических функций организма в целом, путем ежедневной и плановой работы по поддержанию двигательной активности дошкольников является важным показателем физической готовности детей к обучению в школе.</w:t>
      </w:r>
      <w:r w:rsidRPr="00AF6298">
        <w:rPr>
          <w:rFonts w:ascii="Verdana" w:eastAsia="Times New Roman" w:hAnsi="Verdana" w:cs="Times New Roman"/>
          <w:i/>
          <w:iCs/>
          <w:color w:val="303F50"/>
          <w:sz w:val="32"/>
        </w:rPr>
        <w:t> Так как, </w:t>
      </w:r>
      <w:r w:rsidRPr="00AF6298">
        <w:rPr>
          <w:rFonts w:ascii="Verdana" w:eastAsia="Times New Roman" w:hAnsi="Verdana" w:cs="Times New Roman"/>
          <w:b/>
          <w:bCs/>
          <w:i/>
          <w:iCs/>
          <w:color w:val="303F50"/>
          <w:sz w:val="32"/>
        </w:rPr>
        <w:t>физическая готовность ребенка к школьному обучению</w:t>
      </w:r>
      <w:r w:rsidRPr="00AF6298">
        <w:rPr>
          <w:rFonts w:ascii="Verdana" w:eastAsia="Times New Roman" w:hAnsi="Verdana" w:cs="Times New Roman"/>
          <w:b/>
          <w:bCs/>
          <w:color w:val="303F50"/>
          <w:sz w:val="32"/>
        </w:rPr>
        <w:t> 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– это естественное состояние здоровья, способствующее поддержанию определенного уровень зрелости организма ребенка, необходимого уровня развития двигательных навыков и качеств, в особенности тонкой моторной координаций, физической и умственной работоспособности.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 </w:t>
      </w:r>
      <w:proofErr w:type="gramStart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Тогда рассматривая определение физической активности, становиться очевидным, что ребенок к моменту поступления в школу должен овладеть определенным запасом двигательных навыков и умений, которые позволят ему адаптироваться к новым условиям и требованиям, предъявляемым к учебной деятельности, помогут более успешному усвоению школьной программы не только на первых, но и на последующих этапах обучения.</w:t>
      </w:r>
      <w:proofErr w:type="gramEnd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 xml:space="preserve"> Таким </w:t>
      </w:r>
      <w:proofErr w:type="gramStart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образом</w:t>
      </w:r>
      <w:proofErr w:type="gramEnd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 xml:space="preserve"> можно сформулировать главную цель дошкольного образовательного учреждения (ДОУ) – заблаговременная физическая подготовка детей 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lastRenderedPageBreak/>
        <w:t>дошкольного возраста к уменьшению периода адаптации в школе, путем повышения двигательной активности, в период формирования его организма в ДОУ.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Для достижения поставленной цели необходимо направить физкультурно-оздоровительную деятельность в ДОУ на реализацию следующих задач [1, 2]: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  <w:t>- Развитие физических качеств (скоростных, силовых, гибкости, выносливости, координации).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  <w:t>- Накопление и обогащение двигательного опыта детей (овладения основными движениями).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  <w:t>- Формирование у детей потребности в двигательной активности и физическом совершенствовании.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При этом</w:t>
      </w:r>
      <w:proofErr w:type="gramStart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,</w:t>
      </w:r>
      <w:proofErr w:type="gramEnd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 xml:space="preserve"> одним из основных элементов физкультурно-оздоровительной деятельности следует выделить физическую подготовку, направленную на увеличение закаленности и общего физического развития дошкольников, повышающих бодрое и активное состояние организма.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Как известно, хорошая закалка помогает не только противостоять различным неблагоприятным факторам, возникающим в новых 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 xml:space="preserve">Однако необходимо понимать, что положительных результатов в развитии физической готовности 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lastRenderedPageBreak/>
        <w:t>дошкольника и в воспитании здорового ребенка можно достичь в том случае, если за время пребывания его в детском саду будет осуществляться целенаправленная, систематическая работа по формированию физической культуры и культуры здоровья.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И как следствие, все задачи по физической подготовке выпускника детского сада могут быть успешно решены, если работа ведется систематически и поэтапно в каждом возрастном периоде.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Систематических подход физического воспитания детей дошкольного возраста включает в себя занятия физической культурой, которые проводятся три раза в неделю в разных формах, включая учебную работу. Элементами учебной работы, при организации форм физического воспитания, являются [1, 2]: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а) физкультурно-оздоровительные мероприятия: утренняя гимнастика, физкультминутка, физические упражнения и подвижные игры на прогулках;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б) сюжетно-тематические мероприятия: физкультурные досуги, праздники, дни здоровья.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Все они в совокупности способствуют не только развитию физического здоровья дошкольника, но и оставляют яркие эмоциональные впечатления, поддерживающие интерес к творческой активности ребят.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 xml:space="preserve">Вместе с организованными формами физического воспитания необходимо уделять 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lastRenderedPageBreak/>
        <w:t>внимание и самостоятельной двигательной активности дошкольников. Именно в этот период наиболее ярко проявляются индивидуальные потребности в активных движениях, что требует соответствующих воспитательных воздействий. В том числе, к развитию физических каче</w:t>
      </w:r>
      <w:proofErr w:type="gramStart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ств ст</w:t>
      </w:r>
      <w:proofErr w:type="gramEnd"/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арших дошкольников - к таким как выносливость, ловкость, быстрота, сила.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Как правило, в совокупности воспитательного воздействия и самостоятельной двигательной активности, к концу шестого года жизни основные движения становятся более сложными: увеличиваются скорость бега, длина и высота шага, в прыжках уже можно обращать внимание на правильность разбега, группировки и приземления.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Одновременно, дети знакомятся с более сложными техническими элементами различных видов спорта, овладевают навыками езды на велосипеде, осваивают некоторые спортивные игры </w:t>
      </w:r>
      <w:r w:rsidRPr="00AF6298">
        <w:rPr>
          <w:rFonts w:ascii="Verdana" w:eastAsia="Times New Roman" w:hAnsi="Verdana" w:cs="Times New Roman"/>
          <w:i/>
          <w:iCs/>
          <w:color w:val="303F50"/>
          <w:sz w:val="32"/>
        </w:rPr>
        <w:t>(бадминтон, городки и др.)</w:t>
      </w: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, которые также требуют воспитательного воздействия со стороны специалистов, в нашем случае инструктора по физической культуре.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Только тогда у дошкольника к моменту поступления в школу будет развиваться способность дифференцированно переносить статические нагрузки, умение самостоятельно и творчески использовать накопленный арсенал двигательных средств.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lastRenderedPageBreak/>
        <w:t>При этом, несмотря на то, что дети сильно различаются по типам подвижности и особенностям характера, у каждого из них необходимо формировать интерес к урокам физической культуры, желание участвовать в играх, проявлять активность на занятиях, закреплять умения по выполнению известных упражнений и получать навыки в освоении новых физических упражнений.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Если ребенок в дошкольном возрасте освоит различные виды физических упражнений, полюбит спортивные игры и развлечения, то это будет являться предпосылкой к тому, что и в школьные годы он будет ими заниматься в часы досуга. Это послужит и отдыхом от умственной работы, и средством дальнейшего оздоровления организма.</w:t>
      </w:r>
    </w:p>
    <w:p w:rsidR="00AF6298" w:rsidRPr="00AF6298" w:rsidRDefault="00AF6298" w:rsidP="00AF6298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AF6298">
        <w:rPr>
          <w:rFonts w:ascii="Verdana" w:eastAsia="Times New Roman" w:hAnsi="Verdana" w:cs="Times New Roman"/>
          <w:color w:val="303F50"/>
          <w:sz w:val="32"/>
          <w:szCs w:val="32"/>
        </w:rPr>
        <w:t>Таким образом, можно сделать вывод, что именно занятия физическими упражнениями с детьми дошкольного возраста могут внести значительный вклад в подготовку к обучению в школе. От успешности этой подготовки будет зависеть успешность его адаптации, вхождение в режим школьной жизни, его учебные успехи и самочувствие.</w:t>
      </w:r>
    </w:p>
    <w:p w:rsidR="00DA6632" w:rsidRDefault="00DA6632"/>
    <w:sectPr w:rsidR="00DA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F6298"/>
    <w:rsid w:val="00AF6298"/>
    <w:rsid w:val="00DA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6298"/>
    <w:rPr>
      <w:i/>
      <w:iCs/>
    </w:rPr>
  </w:style>
  <w:style w:type="character" w:styleId="a5">
    <w:name w:val="Strong"/>
    <w:basedOn w:val="a0"/>
    <w:uiPriority w:val="22"/>
    <w:qFormat/>
    <w:rsid w:val="00AF6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2024-02-13T15:16:00Z</dcterms:created>
  <dcterms:modified xsi:type="dcterms:W3CDTF">2024-02-13T15:16:00Z</dcterms:modified>
</cp:coreProperties>
</file>