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C" w:rsidRDefault="00C106E3" w:rsidP="008047BC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Хохловская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ООШ Климовского района Брянской области</w:t>
      </w:r>
    </w:p>
    <w:p w:rsidR="008047BC" w:rsidRDefault="008047BC" w:rsidP="008047BC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4257" w:rsidRDefault="00614257" w:rsidP="008047BC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47B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60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7BC" w:rsidRPr="008047BC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Всероссийский</w:t>
      </w:r>
      <w:proofErr w:type="gramEnd"/>
      <w:r w:rsidR="008047BC" w:rsidRPr="008047B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молодёжных проектов «Наша история»</w:t>
      </w:r>
    </w:p>
    <w:p w:rsidR="008047BC" w:rsidRDefault="008047BC" w:rsidP="008047BC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BC" w:rsidRDefault="008047BC" w:rsidP="009601A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Конкурса «210 лет со дня победы русской армии в Отечественной войне 1812г.».</w:t>
      </w:r>
    </w:p>
    <w:p w:rsidR="008047BC" w:rsidRPr="008047BC" w:rsidRDefault="008047BC" w:rsidP="008047BC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- Эссе</w:t>
      </w:r>
      <w:bookmarkStart w:id="0" w:name="_GoBack"/>
      <w:bookmarkEnd w:id="0"/>
    </w:p>
    <w:p w:rsidR="00C106E3" w:rsidRDefault="00C106E3" w:rsidP="00BD0DB9">
      <w:pPr>
        <w:spacing w:after="200" w:line="360" w:lineRule="auto"/>
        <w:rPr>
          <w:b/>
          <w:bCs/>
          <w:sz w:val="44"/>
          <w:szCs w:val="44"/>
        </w:rPr>
      </w:pPr>
      <w:r>
        <w:rPr>
          <w:rFonts w:ascii="Monotype Corsiva" w:hAnsi="Monotype Corsiva" w:cs="Monotype Corsiva"/>
          <w:b/>
          <w:bCs/>
          <w:sz w:val="44"/>
          <w:szCs w:val="44"/>
        </w:rPr>
        <w:t xml:space="preserve">                    </w:t>
      </w:r>
      <w:r>
        <w:rPr>
          <w:b/>
          <w:bCs/>
          <w:sz w:val="44"/>
          <w:szCs w:val="44"/>
        </w:rPr>
        <w:t>Они сражались за Родину</w:t>
      </w:r>
    </w:p>
    <w:p w:rsidR="008047BC" w:rsidRDefault="008047BC" w:rsidP="00BD0DB9">
      <w:pPr>
        <w:spacing w:after="200" w:line="36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C106E3" w:rsidRDefault="00C106E3" w:rsidP="00BD0DB9">
      <w:pPr>
        <w:spacing w:after="20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47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Работу выполнила: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Дарья Александровна, </w:t>
      </w:r>
    </w:p>
    <w:p w:rsidR="00C106E3" w:rsidRDefault="00C106E3" w:rsidP="008047B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047BC">
        <w:rPr>
          <w:rFonts w:ascii="Times New Roman" w:hAnsi="Times New Roman" w:cs="Times New Roman"/>
          <w:sz w:val="28"/>
          <w:szCs w:val="28"/>
        </w:rPr>
        <w:t>14.04.200 7г.р.,</w:t>
      </w:r>
      <w:r w:rsidR="0080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учащаяся  7  класса </w:t>
      </w:r>
    </w:p>
    <w:p w:rsidR="00C106E3" w:rsidRDefault="008047BC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E3"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243060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Климовский район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,д.78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Тел.8-48 347 52631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47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47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Егоровна,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русского языка и литературы, </w:t>
      </w:r>
    </w:p>
    <w:p w:rsidR="00C106E3" w:rsidRDefault="00C106E3" w:rsidP="00BD0DB9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106E3" w:rsidRDefault="00C106E3" w:rsidP="00BD0DB9">
      <w:pPr>
        <w:spacing w:after="200" w:line="360" w:lineRule="auto"/>
        <w:jc w:val="center"/>
        <w:rPr>
          <w:rFonts w:cs="Times New Roman"/>
        </w:rPr>
      </w:pPr>
    </w:p>
    <w:p w:rsidR="008047BC" w:rsidRDefault="00C106E3" w:rsidP="008047BC">
      <w:pPr>
        <w:spacing w:after="200"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>2022</w:t>
      </w:r>
    </w:p>
    <w:p w:rsidR="008047BC" w:rsidRPr="008047BC" w:rsidRDefault="008047BC" w:rsidP="008047BC">
      <w:pPr>
        <w:pStyle w:val="c8"/>
        <w:spacing w:before="0" w:beforeAutospacing="0" w:after="0" w:afterAutospacing="0" w:line="360" w:lineRule="auto"/>
        <w:jc w:val="center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8047BC">
        <w:rPr>
          <w:rStyle w:val="c0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Они сражались за Родину </w:t>
      </w:r>
    </w:p>
    <w:p w:rsidR="00C106E3" w:rsidRDefault="00C106E3" w:rsidP="00BD0DB9">
      <w:pPr>
        <w:pStyle w:val="c8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Все тленно, все преходяще, только доблесть</w:t>
      </w:r>
    </w:p>
    <w:p w:rsidR="00C106E3" w:rsidRDefault="00C106E3" w:rsidP="00BD0DB9">
      <w:pPr>
        <w:pStyle w:val="c8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никогда не исчезнет, она бессмертна</w:t>
      </w:r>
    </w:p>
    <w:p w:rsidR="00C106E3" w:rsidRDefault="00C106E3" w:rsidP="00BD0D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Надпись на памятнике в местечке Бородино)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6E3" w:rsidRDefault="007B63F2" w:rsidP="00BD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C106E3">
        <w:rPr>
          <w:rFonts w:ascii="Times New Roman" w:hAnsi="Times New Roman" w:cs="Times New Roman"/>
          <w:color w:val="000000"/>
          <w:sz w:val="28"/>
          <w:szCs w:val="28"/>
        </w:rPr>
        <w:t>Тема героического прошлого нашего народа всегда была и будет актуальна для всех поколений.</w:t>
      </w:r>
    </w:p>
    <w:p w:rsidR="00C106E3" w:rsidRDefault="00C106E3" w:rsidP="00BD0DB9">
      <w:pPr>
        <w:pStyle w:val="a3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Отечественная война 1812 года и Великая Отечественная война 1941—1945 гг. — выдающиеся события отечественной и мировой истории, оставившие в ней глубочайший след. Они велись в разные исторические эпохи. После перво</w:t>
      </w:r>
      <w:r w:rsidR="008047BC">
        <w:rPr>
          <w:color w:val="000000"/>
          <w:sz w:val="28"/>
          <w:szCs w:val="28"/>
        </w:rPr>
        <w:t>й  прошло 210 лет</w:t>
      </w:r>
      <w:r>
        <w:rPr>
          <w:color w:val="000000"/>
          <w:sz w:val="28"/>
          <w:szCs w:val="28"/>
        </w:rPr>
        <w:t>, после второй — 76лет.</w:t>
      </w:r>
    </w:p>
    <w:p w:rsidR="00C106E3" w:rsidRDefault="00C106E3" w:rsidP="00BD0DB9">
      <w:pPr>
        <w:pStyle w:val="a3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интерес к этим событиям не только не ослабевает, он все более усиливается.</w:t>
      </w:r>
      <w:r w:rsidR="00804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И это не случайно. В них, на</w:t>
      </w:r>
      <w:r w:rsidR="008047BC">
        <w:rPr>
          <w:color w:val="FF0000"/>
          <w:sz w:val="28"/>
          <w:szCs w:val="28"/>
        </w:rPr>
        <w:t xml:space="preserve"> </w:t>
      </w:r>
      <w:r w:rsidR="008047BC" w:rsidRPr="008047BC">
        <w:rPr>
          <w:sz w:val="28"/>
          <w:szCs w:val="28"/>
        </w:rPr>
        <w:t>мой</w:t>
      </w:r>
      <w:r w:rsidRPr="008047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взгляд, есть немало поучительного, значимого и для современной общественно-политической и военной практики России.</w:t>
      </w:r>
    </w:p>
    <w:p w:rsidR="00614257" w:rsidRDefault="00C106E3" w:rsidP="00614257">
      <w:pPr>
        <w:pStyle w:val="a3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 тому же, несмотря на большой временной интервал, эти две войны имеют много сходных черт.  И главное сходство – народ,  простые  солдаты и офицеры, которые во все времена защищают свою родину, свой народ, не жалея живота своего.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Не остался в стороне и Брянский край, жители которого принимали активное участие в борьбе с наполеоновскими захватчиками.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Брянск во все времена был важным стратегическим пунктом России, поэтому и Наполеон после взятия Смоленска, планировал захват Брянска. Французов интересовал “Брянский арсенал”, где производились пушки, артиллерийское оборудование и боеприпасы для русской армии.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 началом войны часть оборудования завода отправили в Орёл, но, несмотря на это, в 1812 году было отлито 180 орудий. Каждая четвёртая пушка русской армии имела клеймо “Брянского арсенала”. Мастера-литейщики освоили изготовление новых артиллерийских прицелов конструкции подполковника Кабанова.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Значимую роль играла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Брянщина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 в продовольственном снабжении русских войск. В Трубчевске была создана тыловая база с запасами муки, круп, овса и сухарей. После того как русские войска, оставив Москву, остановились у села Тарутино,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трубчевская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база стала главной в снабжении русской армии продовольствием.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Не менее важное место отводилось Стародубу, где действовала школа по подготовке младших командных кадров. За короткий срок она выпустила несколько сотен младших офицеров.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Неоценимый вклад в разгром французских захватчиков внесло народное ополчение. Свыше 30 тысяч жителей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Брянщины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находились в его рядах.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Брянцы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всеми силами помогали армии. Только на содержание и вооружение уездного ополчения было собрано свыше 40 тысяч рублей. Дворянство, купечество и мещанство Брянска собрали около 30 тысяч рублей для нужд армии и 1285 рублей для: временного госпиталя в Орле.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Огромный вклад в организацию сбора сре</w:t>
      </w:r>
      <w:proofErr w:type="gram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дств дл</w:t>
      </w:r>
      <w:proofErr w:type="gram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я русской армии внесли: брянский городской голова Иван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Утинков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гласный думы Кирилл Ложечников, Илья Головачёв, Алексей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Комарев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городничий Осип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Вейтбрехт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уездный предводитель дворянства Александр Фёдорович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Камынин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 Их имена достойны памяти и уважения.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Тысячи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брянцев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сражались в рядах русской армии.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Севский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полк, входивший в состав отдельного корпуса графа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Витгенштейна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19 июня 1812 года принял участие в сражении против французского маршала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Удино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при деревне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Клястицы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а в августе – октябре сражался у реки Березины против маршала Виктора, который прикрывал переправу главных наполеоновских сил. За участие в Отечественной войне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Севский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полк был награждён Георгиевским знаменем с надписью: “За отличие при поражении и изгнании неприятеля из пределов России”.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Отличился в войне и Стародубский полк под командованием генерала Трегубова, входивший в состав 3-й армии генерала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Тормасова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Стародубцы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участвовали в битвах под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Городечней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при Березине, в заграничном походе русской армии и в марте 1814 года вступили в Париж.</w:t>
      </w:r>
    </w:p>
    <w:p w:rsidR="00C106E3" w:rsidRPr="008047BC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Образцы стойкости, отваги и героизма русского народа с необычайной яркостью проявились в Бородинском сражении. В этом историческом сражении проявили храбрость в бою с врагом немало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брянцев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C106E3" w:rsidRPr="008047BC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047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На правом фланге русских войск в составе пехотного корпуса генерал-лейтенанта Багратиона командовал двумя орудиями прапорщик Александр Безобразов из с. </w:t>
      </w:r>
      <w:proofErr w:type="spellStart"/>
      <w:r w:rsidRPr="008047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Кокино</w:t>
      </w:r>
      <w:proofErr w:type="spellEnd"/>
      <w:r w:rsidRPr="008047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Брянского уезда, прибывший из Брянска с орудиями, изготовленными на Брянском Арсенале. «Искусными и удачными выстрелами из своих орудий  поражал несколько раз колонны неприятельских войск и вящей храбрости поощрял своих подчиненных», - говорится в наградном документе. За этот бой он был награжден орденом Святой Анны 3-го класса. Прапорщик Безобразов погиб в бою.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Брянском уезде в родовом гнезде 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1796 году . В 1812 году молодому унтер-офицеру русской армии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всего 16 лет, но на его долю выпало столько испытаний, сколько иной  старый вояка  не изведал за всю жизнь.  </w:t>
      </w:r>
      <w:r w:rsidRPr="00614257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614257">
        <w:rPr>
          <w:rFonts w:ascii="Times New Roman" w:hAnsi="Times New Roman" w:cs="Times New Roman"/>
          <w:sz w:val="28"/>
          <w:szCs w:val="28"/>
        </w:rPr>
        <w:t>Козелкин</w:t>
      </w:r>
      <w:proofErr w:type="spellEnd"/>
      <w:r w:rsidRPr="00614257">
        <w:rPr>
          <w:rFonts w:ascii="Times New Roman" w:hAnsi="Times New Roman" w:cs="Times New Roman"/>
          <w:sz w:val="28"/>
          <w:szCs w:val="28"/>
        </w:rPr>
        <w:t xml:space="preserve">  24 и 26 августа 1812 года участвовал в Бородинском сражении. Его полк   оказался  в самом  пекле битвы – при  обороне батареи Раевского и семеновских флешей, где французы понесли три четверти своих потерь. Остаться в живых  после такого побоища было  настоящим чудом. 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Воевали братья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Искрицкие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из села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Душатин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Суражского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уезда, подпоручик И. Страхов, уроженец села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Ревны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С.П. Чернявский из села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Рюхово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Стародубского уезда,  И.М.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Михалевский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из Стародубского уезда, А.И.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Набозлинский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из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Суражского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уезда были награждены орденами за мужество, проявленное в Бородинском сражении. </w:t>
      </w:r>
    </w:p>
    <w:p w:rsidR="00C106E3" w:rsidRPr="00614257" w:rsidRDefault="00C106E3" w:rsidP="00BD0DB9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  Солдат Серпуховского пехотного полка Ф. Кравцов из </w:t>
      </w:r>
      <w:proofErr w:type="spellStart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Суражского</w:t>
      </w:r>
      <w:proofErr w:type="spellEnd"/>
      <w:r w:rsidRPr="006142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уезда был награжден за участие в войне с Наполеоном двумя Георгиевскими крестами 3-й и 2-й степени. </w:t>
      </w:r>
    </w:p>
    <w:p w:rsidR="009601A7" w:rsidRDefault="007B63F2" w:rsidP="00BD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</w:t>
      </w:r>
      <w:r w:rsidR="00C106E3">
        <w:rPr>
          <w:rFonts w:ascii="Times New Roman" w:hAnsi="Times New Roman" w:cs="Times New Roman"/>
          <w:sz w:val="28"/>
          <w:szCs w:val="28"/>
        </w:rPr>
        <w:t xml:space="preserve">   В начале XIX века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Новозыбковскй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 уезд, куда входили населенные пункт</w:t>
      </w:r>
      <w:r w:rsidR="008047BC">
        <w:rPr>
          <w:rFonts w:ascii="Times New Roman" w:hAnsi="Times New Roman" w:cs="Times New Roman"/>
          <w:sz w:val="28"/>
          <w:szCs w:val="28"/>
        </w:rPr>
        <w:t>ы нынешнего Климовского района, где я сейчас проживаю,</w:t>
      </w:r>
      <w:r w:rsidR="00C106E3">
        <w:rPr>
          <w:rFonts w:ascii="Times New Roman" w:hAnsi="Times New Roman" w:cs="Times New Roman"/>
          <w:sz w:val="28"/>
          <w:szCs w:val="28"/>
        </w:rPr>
        <w:t> был частью Черниговской губернии.</w:t>
      </w:r>
      <w:r w:rsidR="00C106E3">
        <w:rPr>
          <w:rFonts w:ascii="Times New Roman" w:hAnsi="Times New Roman" w:cs="Times New Roman"/>
          <w:sz w:val="28"/>
          <w:szCs w:val="28"/>
        </w:rPr>
        <w:br/>
        <w:t xml:space="preserve">   В Отечественную войну 1812 года  в Новозыбкове был создан  отряд ополченцев из 2241 человека, он и содержался на средства жителей уезда.  А всего  в составе Черниговского земского ополчения, сформированного из крестьян и горожан, было почти 8 тысяч ополченцев из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, Стародубского и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 уездов.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E3">
        <w:rPr>
          <w:rFonts w:ascii="Times New Roman" w:hAnsi="Times New Roman" w:cs="Times New Roman"/>
          <w:sz w:val="28"/>
          <w:szCs w:val="28"/>
        </w:rPr>
        <w:br/>
        <w:t>    По  дошедшим до нас данным,  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 уезд  собрал на нужды ополчения  63415 рублей, около 1000  пудов  крупы, свыше 1500 пудов ржаной муки. 336 пудов соли. Среди  ополченцев были и жители посада Климов, они воевали в составе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Брянско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>-Черниговского ополчения, дошедшего до Одера. </w:t>
      </w:r>
      <w:r w:rsidR="00C106E3">
        <w:rPr>
          <w:rFonts w:ascii="Times New Roman" w:hAnsi="Times New Roman" w:cs="Times New Roman"/>
          <w:sz w:val="28"/>
          <w:szCs w:val="28"/>
        </w:rPr>
        <w:br/>
        <w:t xml:space="preserve">    Отряды ополченцев громили французов, рыскавших   в наших краях. Известен факт, когда французы пытались  захватить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продовольственно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>-фуражную базу, располагавшуюся в посаде Климов</w:t>
      </w:r>
      <w:r>
        <w:rPr>
          <w:rFonts w:ascii="Times New Roman" w:hAnsi="Times New Roman" w:cs="Times New Roman"/>
          <w:sz w:val="28"/>
          <w:szCs w:val="28"/>
        </w:rPr>
        <w:t xml:space="preserve"> (мой районный центр)</w:t>
      </w:r>
      <w:r w:rsidR="00C106E3">
        <w:rPr>
          <w:rFonts w:ascii="Times New Roman" w:hAnsi="Times New Roman" w:cs="Times New Roman"/>
          <w:sz w:val="28"/>
          <w:szCs w:val="28"/>
        </w:rPr>
        <w:t>, отряд полковника Балабина   внезапно атаковал и разгромил их.   В бою были уничтожены около 200 человек, в плен взято 85 человек. </w:t>
      </w:r>
      <w:r w:rsidR="00C106E3">
        <w:rPr>
          <w:rFonts w:ascii="Times New Roman" w:hAnsi="Times New Roman" w:cs="Times New Roman"/>
          <w:sz w:val="28"/>
          <w:szCs w:val="28"/>
        </w:rPr>
        <w:br/>
        <w:t xml:space="preserve">    Впоследствии ополченцы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 уезда  участвовали в изгнании наполеоновских войск из пределов России, сражались под Могилевом, Городцом, Оршей, </w:t>
      </w:r>
      <w:proofErr w:type="spellStart"/>
      <w:r w:rsidR="00C106E3">
        <w:rPr>
          <w:rFonts w:ascii="Times New Roman" w:hAnsi="Times New Roman" w:cs="Times New Roman"/>
          <w:sz w:val="28"/>
          <w:szCs w:val="28"/>
        </w:rPr>
        <w:t>Быховым</w:t>
      </w:r>
      <w:proofErr w:type="spellEnd"/>
      <w:r w:rsidR="00C1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E3" w:rsidRDefault="009601A7" w:rsidP="00BD0DB9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A7">
        <w:rPr>
          <w:rFonts w:ascii="Times New Roman" w:hAnsi="Times New Roman" w:cs="Times New Roman"/>
          <w:sz w:val="28"/>
          <w:szCs w:val="28"/>
        </w:rPr>
        <w:t xml:space="preserve">«Все тленно, все преходяще, только доблесть никогда не исчезнет, она бессмертна» - написано на памятнике в Бородино.   И с этими словами трудно не согласиться.  Ведь   героизм, мужество, самоотверженность русского народа, полководческий дар стали примером, опытом прошлого поколения, которые взяли на вооружение  защитники Великой Отечественной войны, которые через 130 лет -  осенью 1941 года стояли насмерть на позициях у гранитных памятников </w:t>
      </w:r>
      <w:proofErr w:type="spellStart"/>
      <w:r w:rsidRPr="009601A7">
        <w:rPr>
          <w:rFonts w:ascii="Times New Roman" w:hAnsi="Times New Roman" w:cs="Times New Roman"/>
          <w:sz w:val="28"/>
          <w:szCs w:val="28"/>
        </w:rPr>
        <w:t>Шевардинского</w:t>
      </w:r>
      <w:proofErr w:type="spellEnd"/>
      <w:r w:rsidRPr="009601A7">
        <w:rPr>
          <w:rFonts w:ascii="Times New Roman" w:hAnsi="Times New Roman" w:cs="Times New Roman"/>
          <w:sz w:val="28"/>
          <w:szCs w:val="28"/>
        </w:rPr>
        <w:t xml:space="preserve"> редута,  </w:t>
      </w:r>
      <w:proofErr w:type="spellStart"/>
      <w:r w:rsidRPr="009601A7">
        <w:rPr>
          <w:rFonts w:ascii="Times New Roman" w:hAnsi="Times New Roman" w:cs="Times New Roman"/>
          <w:sz w:val="28"/>
          <w:szCs w:val="28"/>
        </w:rPr>
        <w:t>Багратионовых</w:t>
      </w:r>
      <w:proofErr w:type="spellEnd"/>
      <w:r w:rsidRPr="009601A7">
        <w:rPr>
          <w:rFonts w:ascii="Times New Roman" w:hAnsi="Times New Roman" w:cs="Times New Roman"/>
          <w:sz w:val="28"/>
          <w:szCs w:val="28"/>
        </w:rPr>
        <w:t xml:space="preserve"> флешей и батарей Раевского.</w:t>
      </w:r>
    </w:p>
    <w:p w:rsidR="00C106E3" w:rsidRDefault="00C106E3" w:rsidP="00BD0D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Вторая мировая война - это самый крупный конфликт в истории человечества.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9 мая 2022 года наша страна будет отмечать 77 годовщину со дня великой Победы в Великой Отечественной войне (1941- 1945 г.).</w:t>
      </w:r>
    </w:p>
    <w:p w:rsidR="00C106E3" w:rsidRDefault="00C106E3" w:rsidP="00BD0DB9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 оставила неизгладимый след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proofErr w:type="gramEnd"/>
      <w:r w:rsidR="009601A7">
        <w:rPr>
          <w:rFonts w:ascii="Times New Roman" w:hAnsi="Times New Roman" w:cs="Times New Roman"/>
          <w:color w:val="000000"/>
          <w:sz w:val="28"/>
          <w:szCs w:val="28"/>
        </w:rPr>
        <w:t xml:space="preserve"> как всей нашей Родины, так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Хохловка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1425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фронт из села  ушло свыше 400 земляков. </w:t>
      </w:r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«Все тленно, все преходяще, только доблесть никогда не исчезнет, она бессмертна» - написано на памятнике в Бородино.   И с этими словами трудно не согласиться.  Ведь   героизм, мужество, самоотверженность русского народа, полководческий дар стали примером, опытом прошлого поколения, которые взяли на вооружение  защитники Великой Отечественной войны, которые через 130 лет -  осенью 1941 года стояли насмерть на позициях у гранитных памятников </w:t>
      </w:r>
      <w:proofErr w:type="spellStart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>Шевардинского</w:t>
      </w:r>
      <w:proofErr w:type="spellEnd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 редута,  </w:t>
      </w:r>
      <w:proofErr w:type="spellStart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>Багратионовых</w:t>
      </w:r>
      <w:proofErr w:type="spellEnd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 флешей и батарей Раевского.</w:t>
      </w:r>
    </w:p>
    <w:p w:rsidR="00C106E3" w:rsidRDefault="00C106E3" w:rsidP="00BD0DB9">
      <w:p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14 сентября 1941 года фашисты вступили в наше село. Накануне колхозное собрание приняло решение о спасении артельного богатства. В глубокий тыл было угнано 68 голов крупного рогатого скота и 45 лошадей. Эту ответственную задачу выполняли: Гайдуков Фёдор Фёдорович, Груздова Ирина Дмитриевна, Кожемяко Татьяна Дмитриевна, Петрушина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Федосья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Тимофеевна, Гайдуков Иван Гаврилович. Это благодаря их отваге и       мужеству  колхозное  богатство было спасено.</w:t>
      </w:r>
    </w:p>
    <w:p w:rsidR="00C106E3" w:rsidRDefault="00C106E3" w:rsidP="00BD0D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Мои земляки  Тарабанько Анна Михайловна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Прилепова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Мария Тихоновна  в октябре 1941 года  были расстреляны за связь с партизанами. За время оккупации немцы угнали из села на работу в Германию 28 юношей и девушек. </w:t>
      </w:r>
    </w:p>
    <w:p w:rsidR="00C106E3" w:rsidRDefault="00C106E3" w:rsidP="00BD0D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Только  24 сентября 1943 года наше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Хохловка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вместе с другими сёлами района была очищено  от фашистов.</w:t>
      </w:r>
    </w:p>
    <w:p w:rsidR="00C106E3" w:rsidRDefault="00C106E3" w:rsidP="00BD0D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День Победы жители моего села встретили со слезами на глазах. Это были и слёзы радости и слёзы печали.</w:t>
      </w:r>
      <w:r w:rsidR="009601A7" w:rsidRPr="009601A7">
        <w:t xml:space="preserve"> </w:t>
      </w:r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«Все тленно, все преходяще, только доблесть никогда не исчезнет, она бессмертна» - написано на памятнике в </w:t>
      </w:r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Бородино.   И с этими словами трудно не согласиться.  Ведь   героизм, мужество, самоотверженность русского народа, полководческий дар стали примером, опыто</w:t>
      </w:r>
      <w:r w:rsidR="009601A7">
        <w:rPr>
          <w:rFonts w:ascii="Times New Roman" w:hAnsi="Times New Roman" w:cs="Times New Roman"/>
          <w:color w:val="000000"/>
          <w:sz w:val="28"/>
          <w:szCs w:val="28"/>
        </w:rPr>
        <w:t xml:space="preserve">м прошлого поколения, который был взят на вооружение  защитниками </w:t>
      </w:r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войны, которые через 130 лет -  осенью 1941 года стояли насмерть на позициях у гранитных памятников </w:t>
      </w:r>
      <w:proofErr w:type="spellStart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>Шевардинского</w:t>
      </w:r>
      <w:proofErr w:type="spellEnd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 редута,  </w:t>
      </w:r>
      <w:proofErr w:type="spellStart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>Багратионовых</w:t>
      </w:r>
      <w:proofErr w:type="spellEnd"/>
      <w:r w:rsidR="009601A7" w:rsidRPr="009601A7">
        <w:rPr>
          <w:rFonts w:ascii="Times New Roman" w:hAnsi="Times New Roman" w:cs="Times New Roman"/>
          <w:color w:val="000000"/>
          <w:sz w:val="28"/>
          <w:szCs w:val="28"/>
        </w:rPr>
        <w:t xml:space="preserve"> флешей и батарей Раевского.</w:t>
      </w:r>
    </w:p>
    <w:p w:rsidR="00C106E3" w:rsidRPr="00181E69" w:rsidRDefault="00C106E3" w:rsidP="007B63F2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Мои  земляки честно защищали нашу Родину, не жале</w:t>
      </w:r>
      <w:r w:rsidR="009601A7">
        <w:rPr>
          <w:rFonts w:ascii="Times New Roman" w:hAnsi="Times New Roman" w:cs="Times New Roman"/>
          <w:color w:val="000000"/>
          <w:sz w:val="28"/>
          <w:szCs w:val="28"/>
        </w:rPr>
        <w:t xml:space="preserve">я сил, здоровья,  жизни... Многие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навсегда остались на рубежах трудного пути к Великой Победе. В  память о них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Хохловке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памятник  «Воинам-односельчанам» В День Победы и в День освобождения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памятника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погибших односельчан проходят  митинги, возлагаются  венки и цветы. Имена погибших земляков  навсегда сохранятся в нашей памяти. </w:t>
      </w:r>
      <w:r w:rsidR="0018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6E3" w:rsidRPr="006F4579" w:rsidRDefault="00C106E3" w:rsidP="006F4579">
      <w:pPr>
        <w:pStyle w:val="c27"/>
        <w:spacing w:before="0" w:beforeAutospacing="0" w:after="0" w:afterAutospacing="0" w:line="360" w:lineRule="auto"/>
        <w:ind w:right="54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Вся русская культура, русское национальное самосознание получили могучий толчок в грозный год нашествия.  </w:t>
      </w:r>
    </w:p>
    <w:p w:rsidR="00C106E3" w:rsidRDefault="00C106E3" w:rsidP="00BD0DB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Горжусь тобой, мой край родной, и верю, что благодаря таким удивительным людям, как мои  земляки, будет жить Россия, процветать народ, а среди нас не вырастут «Иваны, не помнящие родства».</w:t>
      </w:r>
    </w:p>
    <w:p w:rsidR="00C106E3" w:rsidRDefault="00C106E3" w:rsidP="00BD0DB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E3" w:rsidRDefault="00C106E3" w:rsidP="00BD0DB9">
      <w:pPr>
        <w:spacing w:before="100" w:after="72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06E3" w:rsidRDefault="00C106E3" w:rsidP="00BD0DB9">
      <w:pPr>
        <w:spacing w:before="100" w:after="100" w:line="276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106E3" w:rsidRDefault="00C106E3" w:rsidP="00BD0DB9">
      <w:pPr>
        <w:spacing w:before="100" w:after="100" w:line="276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106E3" w:rsidRDefault="00C106E3">
      <w:pPr>
        <w:rPr>
          <w:rFonts w:cs="Times New Roman"/>
        </w:rPr>
      </w:pPr>
    </w:p>
    <w:sectPr w:rsidR="00C106E3" w:rsidSect="006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DB9"/>
    <w:rsid w:val="00045A79"/>
    <w:rsid w:val="00181E69"/>
    <w:rsid w:val="00240DAF"/>
    <w:rsid w:val="00395FB7"/>
    <w:rsid w:val="00614257"/>
    <w:rsid w:val="00690BFE"/>
    <w:rsid w:val="006A7EC6"/>
    <w:rsid w:val="006D64AE"/>
    <w:rsid w:val="006F4579"/>
    <w:rsid w:val="0072225D"/>
    <w:rsid w:val="007B63F2"/>
    <w:rsid w:val="008047BC"/>
    <w:rsid w:val="008E3A22"/>
    <w:rsid w:val="009601A7"/>
    <w:rsid w:val="00B67430"/>
    <w:rsid w:val="00BD0DB9"/>
    <w:rsid w:val="00C106E3"/>
    <w:rsid w:val="00C77DEA"/>
    <w:rsid w:val="00DB0689"/>
    <w:rsid w:val="00DC0C2B"/>
    <w:rsid w:val="00E522ED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B9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semiHidden/>
    <w:rsid w:val="00BD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BD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semiHidden/>
    <w:rsid w:val="00BD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D0DB9"/>
  </w:style>
  <w:style w:type="character" w:styleId="a4">
    <w:name w:val="Emphasis"/>
    <w:basedOn w:val="a0"/>
    <w:uiPriority w:val="99"/>
    <w:qFormat/>
    <w:rsid w:val="00BD0DB9"/>
    <w:rPr>
      <w:i/>
      <w:iCs/>
    </w:rPr>
  </w:style>
  <w:style w:type="character" w:styleId="a5">
    <w:name w:val="Strong"/>
    <w:basedOn w:val="a0"/>
    <w:uiPriority w:val="99"/>
    <w:qFormat/>
    <w:rsid w:val="00BD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2022-04-06T17:32:00Z</dcterms:created>
  <dcterms:modified xsi:type="dcterms:W3CDTF">2022-04-12T17:35:00Z</dcterms:modified>
</cp:coreProperties>
</file>