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5" w:rsidRDefault="005D0BB5" w:rsidP="00874614">
      <w:pPr>
        <w:pStyle w:val="FR2"/>
        <w:keepNext/>
        <w:spacing w:before="120" w:after="120" w:line="360" w:lineRule="auto"/>
        <w:ind w:left="0" w:firstLine="284"/>
        <w:rPr>
          <w:rFonts w:ascii="Times New Roman" w:hAnsi="Times New Roman" w:cs="Times New Roman"/>
          <w:iCs w:val="0"/>
          <w:sz w:val="28"/>
          <w:szCs w:val="28"/>
        </w:rPr>
      </w:pPr>
      <w:r w:rsidRPr="006C5C2A">
        <w:rPr>
          <w:rFonts w:ascii="Times New Roman" w:hAnsi="Times New Roman" w:cs="Times New Roman"/>
          <w:iCs w:val="0"/>
          <w:sz w:val="28"/>
          <w:szCs w:val="28"/>
        </w:rPr>
        <w:t>ВВЕДЕНИЕ</w:t>
      </w:r>
    </w:p>
    <w:p w:rsidR="005D0BB5" w:rsidRPr="000D3003" w:rsidRDefault="005D0BB5" w:rsidP="00874614">
      <w:pPr>
        <w:pStyle w:val="FR2"/>
        <w:keepNext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      </w:t>
      </w:r>
      <w:r w:rsidRPr="000D3003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В современной России вопрос о финансовом образовании населения является актуальным, потому что у россиян нет достаточного опыта жизни в условиях рыночной экономики. </w:t>
      </w:r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Активное вовлечение России в мировое информационное пространство дало мощный толчок развитию коммуникационных технологий, компьютеризации всех сфер экономики и повседневной жизни практически каждого человека.</w:t>
      </w:r>
    </w:p>
    <w:p w:rsidR="005D0BB5" w:rsidRPr="000D3003" w:rsidRDefault="005D0BB5" w:rsidP="0087461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3003">
        <w:rPr>
          <w:rFonts w:ascii="Times New Roman" w:hAnsi="Times New Roman"/>
          <w:sz w:val="28"/>
          <w:szCs w:val="28"/>
        </w:rPr>
        <w:t>Компьютерные сети все шире применяются во многих областях жизни российского общества. Столь же быстро растет число преступлений, связанных с использованием сетевого доступа, множатся способы и формы совершения такого рода деяний. По оценкам специалистов МВД, каждый год через Всемирную паутину российские преступники похищают со счетов фирм около 450 млн</w:t>
      </w:r>
      <w:proofErr w:type="gramStart"/>
      <w:r w:rsidRPr="000D3003">
        <w:rPr>
          <w:rFonts w:ascii="Times New Roman" w:hAnsi="Times New Roman"/>
          <w:sz w:val="28"/>
          <w:szCs w:val="28"/>
        </w:rPr>
        <w:t>.д</w:t>
      </w:r>
      <w:proofErr w:type="gramEnd"/>
      <w:r w:rsidRPr="000D3003">
        <w:rPr>
          <w:rFonts w:ascii="Times New Roman" w:hAnsi="Times New Roman"/>
          <w:sz w:val="28"/>
          <w:szCs w:val="28"/>
        </w:rPr>
        <w:t>олл.</w:t>
      </w:r>
    </w:p>
    <w:p w:rsidR="005D0BB5" w:rsidRDefault="005D0BB5" w:rsidP="0087461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3003">
        <w:rPr>
          <w:rFonts w:ascii="Times New Roman" w:hAnsi="Times New Roman"/>
          <w:sz w:val="28"/>
          <w:szCs w:val="28"/>
        </w:rPr>
        <w:tab/>
        <w:t>Интернет-мошенничество является современной разновидностью традиционного мошенничества.</w:t>
      </w:r>
      <w:r w:rsidRPr="00F85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Самой уязвимой «аудиторией» мошенников являются подростки. Именно поэтому актуальным становится разработка и проведение серии занятий для школьников старших классов на тему «Виртуальные ловушки».</w:t>
      </w:r>
    </w:p>
    <w:p w:rsidR="00000000" w:rsidRDefault="00031F03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ind w:firstLine="284"/>
      </w:pPr>
    </w:p>
    <w:p w:rsidR="005D0BB5" w:rsidRDefault="005D0BB5" w:rsidP="00874614">
      <w:pPr>
        <w:pStyle w:val="FR2"/>
        <w:spacing w:before="120" w:after="120" w:line="360" w:lineRule="auto"/>
        <w:ind w:left="0" w:firstLine="284"/>
        <w:rPr>
          <w:rFonts w:ascii="Times New Roman" w:hAnsi="Times New Roman" w:cs="Times New Roman"/>
          <w:iCs w:val="0"/>
          <w:sz w:val="28"/>
          <w:szCs w:val="28"/>
        </w:rPr>
      </w:pPr>
      <w:r w:rsidRPr="006C5C2A">
        <w:rPr>
          <w:rFonts w:ascii="Times New Roman" w:hAnsi="Times New Roman" w:cs="Times New Roman"/>
          <w:iCs w:val="0"/>
          <w:sz w:val="28"/>
          <w:szCs w:val="28"/>
        </w:rPr>
        <w:lastRenderedPageBreak/>
        <w:t>ОСНОВНАЯ ЧАСТЬ</w:t>
      </w:r>
    </w:p>
    <w:p w:rsidR="005D0BB5" w:rsidRPr="001977F8" w:rsidRDefault="005D0BB5" w:rsidP="00874614">
      <w:pPr>
        <w:pStyle w:val="a3"/>
        <w:widowControl/>
        <w:numPr>
          <w:ilvl w:val="0"/>
          <w:numId w:val="1"/>
        </w:numPr>
        <w:spacing w:line="360" w:lineRule="auto"/>
        <w:ind w:firstLine="284"/>
        <w:jc w:val="center"/>
        <w:rPr>
          <w:b/>
          <w:kern w:val="24"/>
          <w:sz w:val="28"/>
          <w:szCs w:val="28"/>
        </w:rPr>
      </w:pPr>
      <w:r w:rsidRPr="001977F8">
        <w:rPr>
          <w:b/>
          <w:kern w:val="24"/>
          <w:sz w:val="28"/>
          <w:szCs w:val="28"/>
        </w:rPr>
        <w:t>Общая характеристика занятия</w:t>
      </w:r>
    </w:p>
    <w:p w:rsidR="005D0BB5" w:rsidRPr="001977F8" w:rsidRDefault="005D0BB5" w:rsidP="0087461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977F8">
        <w:rPr>
          <w:rFonts w:ascii="Times New Roman" w:hAnsi="Times New Roman"/>
          <w:bCs/>
          <w:sz w:val="28"/>
          <w:szCs w:val="28"/>
        </w:rPr>
        <w:t>Вид деятельности учащихся</w:t>
      </w:r>
      <w:r w:rsidRPr="001977F8">
        <w:rPr>
          <w:rFonts w:ascii="Times New Roman" w:hAnsi="Times New Roman"/>
          <w:sz w:val="28"/>
          <w:szCs w:val="28"/>
        </w:rPr>
        <w:t xml:space="preserve">: </w:t>
      </w:r>
      <w:r w:rsidRPr="001977F8">
        <w:rPr>
          <w:rFonts w:ascii="Times New Roman" w:hAnsi="Times New Roman"/>
          <w:i/>
          <w:iCs/>
          <w:sz w:val="28"/>
          <w:szCs w:val="28"/>
        </w:rPr>
        <w:t>внеурочная деятельность</w:t>
      </w:r>
    </w:p>
    <w:p w:rsidR="005D0BB5" w:rsidRPr="001977F8" w:rsidRDefault="005D0BB5" w:rsidP="0087461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977F8">
        <w:rPr>
          <w:rFonts w:ascii="Times New Roman" w:hAnsi="Times New Roman"/>
          <w:bCs/>
          <w:sz w:val="28"/>
          <w:szCs w:val="28"/>
        </w:rPr>
        <w:t>Количество занятий по теме/ порядковый номер в теме</w:t>
      </w:r>
      <w:r w:rsidRPr="001977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1 / 24</w:t>
      </w:r>
      <w:r w:rsidRPr="001977F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D0BB5" w:rsidRPr="001977F8" w:rsidRDefault="005D0BB5" w:rsidP="0087461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977F8">
        <w:rPr>
          <w:rFonts w:ascii="Times New Roman" w:hAnsi="Times New Roman"/>
          <w:bCs/>
          <w:sz w:val="28"/>
          <w:szCs w:val="28"/>
        </w:rPr>
        <w:t>Тип занятия</w:t>
      </w:r>
      <w:r w:rsidRPr="001977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усвоение новых знаний</w:t>
      </w:r>
    </w:p>
    <w:p w:rsidR="005D0BB5" w:rsidRPr="001977F8" w:rsidRDefault="005D0BB5" w:rsidP="0087461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977F8">
        <w:rPr>
          <w:rFonts w:ascii="Times New Roman" w:hAnsi="Times New Roman"/>
          <w:bCs/>
          <w:sz w:val="28"/>
          <w:szCs w:val="28"/>
        </w:rPr>
        <w:t>Оборудование и/ или характеристика образовательной среды</w:t>
      </w:r>
      <w:r w:rsidRPr="001977F8">
        <w:rPr>
          <w:rFonts w:ascii="Times New Roman" w:hAnsi="Times New Roman"/>
          <w:sz w:val="28"/>
          <w:szCs w:val="28"/>
        </w:rPr>
        <w:t>:</w:t>
      </w:r>
    </w:p>
    <w:p w:rsidR="005D0BB5" w:rsidRDefault="005D0BB5" w:rsidP="00874614">
      <w:pPr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1977F8">
        <w:rPr>
          <w:rFonts w:ascii="Times New Roman" w:hAnsi="Times New Roman"/>
          <w:i/>
          <w:i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0BB5">
        <w:rPr>
          <w:rFonts w:ascii="Times New Roman" w:hAnsi="Times New Roman"/>
          <w:i/>
          <w:iCs/>
          <w:sz w:val="28"/>
          <w:szCs w:val="28"/>
        </w:rPr>
        <w:t>установка,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0BB5">
        <w:rPr>
          <w:rFonts w:ascii="Times New Roman" w:hAnsi="Times New Roman"/>
          <w:i/>
          <w:iCs/>
          <w:sz w:val="28"/>
          <w:szCs w:val="28"/>
        </w:rPr>
        <w:t>удочка,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0BB5">
        <w:rPr>
          <w:rFonts w:ascii="Times New Roman" w:hAnsi="Times New Roman"/>
          <w:i/>
          <w:iCs/>
          <w:sz w:val="28"/>
          <w:szCs w:val="28"/>
        </w:rPr>
        <w:t>мячик, листы с текстами практикума и Большой Книги Советов,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0BB5">
        <w:rPr>
          <w:rFonts w:ascii="Times New Roman" w:hAnsi="Times New Roman"/>
          <w:i/>
          <w:iCs/>
          <w:sz w:val="28"/>
          <w:szCs w:val="28"/>
        </w:rPr>
        <w:t>Высказывания на доске.</w:t>
      </w:r>
    </w:p>
    <w:p w:rsidR="005D0BB5" w:rsidRPr="005D0BB5" w:rsidRDefault="005D0BB5" w:rsidP="00874614">
      <w:pPr>
        <w:pStyle w:val="a3"/>
        <w:spacing w:line="360" w:lineRule="auto"/>
        <w:ind w:firstLine="284"/>
        <w:jc w:val="center"/>
        <w:rPr>
          <w:b/>
          <w:kern w:val="24"/>
          <w:sz w:val="28"/>
          <w:szCs w:val="28"/>
        </w:rPr>
      </w:pPr>
      <w:r w:rsidRPr="005D0BB5">
        <w:rPr>
          <w:b/>
          <w:i/>
          <w:iCs/>
          <w:sz w:val="28"/>
          <w:szCs w:val="28"/>
        </w:rPr>
        <w:t>2)</w:t>
      </w:r>
      <w:r w:rsidRPr="005D0BB5">
        <w:rPr>
          <w:b/>
          <w:kern w:val="24"/>
          <w:sz w:val="28"/>
          <w:szCs w:val="28"/>
        </w:rPr>
        <w:t xml:space="preserve"> </w:t>
      </w:r>
      <w:r w:rsidRPr="001977F8">
        <w:rPr>
          <w:b/>
          <w:kern w:val="24"/>
          <w:sz w:val="28"/>
          <w:szCs w:val="28"/>
        </w:rPr>
        <w:t>Педагогическая характеристика занятия</w:t>
      </w:r>
    </w:p>
    <w:p w:rsidR="005D0BB5" w:rsidRP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5D0BB5">
        <w:rPr>
          <w:rFonts w:ascii="Times New Roman" w:hAnsi="Times New Roman" w:cs="Times New Roman"/>
          <w:sz w:val="28"/>
          <w:szCs w:val="28"/>
        </w:rPr>
        <w:t xml:space="preserve">: практическое закрепление навыков защиты от финансового  </w:t>
      </w:r>
      <w:proofErr w:type="spellStart"/>
      <w:r w:rsidRPr="005D0BB5">
        <w:rPr>
          <w:rFonts w:ascii="Times New Roman" w:hAnsi="Times New Roman" w:cs="Times New Roman"/>
          <w:sz w:val="28"/>
          <w:szCs w:val="28"/>
        </w:rPr>
        <w:t>мошенничества</w:t>
      </w:r>
      <w:proofErr w:type="gramStart"/>
      <w:r w:rsidRPr="005D0BB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D0BB5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5D0BB5">
        <w:rPr>
          <w:rFonts w:ascii="Times New Roman" w:hAnsi="Times New Roman" w:cs="Times New Roman"/>
          <w:sz w:val="28"/>
          <w:szCs w:val="28"/>
        </w:rPr>
        <w:t xml:space="preserve"> критического мышления. </w:t>
      </w:r>
    </w:p>
    <w:p w:rsidR="005D0BB5" w:rsidRP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образовательные результаты:</w:t>
      </w:r>
    </w:p>
    <w:p w:rsidR="00000000" w:rsidRPr="005D0BB5" w:rsidRDefault="00031F03" w:rsidP="00874614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ознакомить учащихся с понятием “Финансовое Мошенничество”,</w:t>
      </w:r>
      <w:r w:rsidRPr="005D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5D0BB5" w:rsidRDefault="00031F03" w:rsidP="00874614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ознакомить с принципами защиты от мошенничества.</w:t>
      </w:r>
      <w:r w:rsidRPr="005D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B5" w:rsidRPr="005D0BB5" w:rsidRDefault="005D0BB5" w:rsidP="0087461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B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D0BB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результаты </w:t>
      </w:r>
    </w:p>
    <w:p w:rsidR="00000000" w:rsidRPr="005D0BB5" w:rsidRDefault="00031F03" w:rsidP="00874614">
      <w:pPr>
        <w:numPr>
          <w:ilvl w:val="0"/>
          <w:numId w:val="3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умения выбирать действия в соответствии с поставленной задачей</w:t>
      </w:r>
    </w:p>
    <w:p w:rsidR="00000000" w:rsidRPr="005D0BB5" w:rsidRDefault="00031F03" w:rsidP="00874614">
      <w:pPr>
        <w:numPr>
          <w:ilvl w:val="0"/>
          <w:numId w:val="3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выдвигать версии, выбирать средства достижения цели в группе и индивидуально.</w:t>
      </w:r>
    </w:p>
    <w:p w:rsidR="005D0BB5" w:rsidRPr="005D0BB5" w:rsidRDefault="005D0BB5" w:rsidP="0087461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Личностные:</w:t>
      </w:r>
      <w:r w:rsidRPr="005D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5D0BB5" w:rsidRDefault="00031F03" w:rsidP="00874614">
      <w:pPr>
        <w:numPr>
          <w:ilvl w:val="0"/>
          <w:numId w:val="4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развивать умение работать в группе,</w:t>
      </w:r>
    </w:p>
    <w:p w:rsidR="00000000" w:rsidRPr="005D0BB5" w:rsidRDefault="00031F03" w:rsidP="00874614">
      <w:pPr>
        <w:numPr>
          <w:ilvl w:val="0"/>
          <w:numId w:val="4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воспитание рационального отношения к финансам,</w:t>
      </w:r>
    </w:p>
    <w:p w:rsidR="00000000" w:rsidRPr="005D0BB5" w:rsidRDefault="00031F03" w:rsidP="00874614">
      <w:pPr>
        <w:numPr>
          <w:ilvl w:val="0"/>
          <w:numId w:val="4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формиров</w:t>
      </w:r>
      <w:r w:rsidRPr="005D0BB5">
        <w:rPr>
          <w:rFonts w:ascii="Times New Roman" w:hAnsi="Times New Roman" w:cs="Times New Roman"/>
          <w:sz w:val="28"/>
          <w:szCs w:val="28"/>
        </w:rPr>
        <w:t>ание защитных навыков от мошенничества,</w:t>
      </w:r>
    </w:p>
    <w:p w:rsidR="00000000" w:rsidRPr="005D0BB5" w:rsidRDefault="00031F03" w:rsidP="00874614">
      <w:pPr>
        <w:numPr>
          <w:ilvl w:val="0"/>
          <w:numId w:val="4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выработка навыков культурного общения.</w:t>
      </w:r>
    </w:p>
    <w:p w:rsidR="005D0BB5" w:rsidRPr="005D0BB5" w:rsidRDefault="005D0BB5" w:rsidP="00874614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Коммуникативные:</w:t>
      </w:r>
      <w:r w:rsidRPr="005D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5D0BB5" w:rsidRDefault="00031F03" w:rsidP="00874614">
      <w:pPr>
        <w:numPr>
          <w:ilvl w:val="0"/>
          <w:numId w:val="5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развитие коммуникативной культуры учащихся;</w:t>
      </w:r>
    </w:p>
    <w:p w:rsidR="00000000" w:rsidRPr="005D0BB5" w:rsidRDefault="00031F03" w:rsidP="00874614">
      <w:pPr>
        <w:numPr>
          <w:ilvl w:val="0"/>
          <w:numId w:val="5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BB5">
        <w:rPr>
          <w:rFonts w:ascii="Times New Roman" w:hAnsi="Times New Roman" w:cs="Times New Roman"/>
          <w:sz w:val="28"/>
          <w:szCs w:val="28"/>
        </w:rPr>
        <w:t>выражать свои мысли и идеи, обсуждать в рабочей группе информацию.</w:t>
      </w:r>
    </w:p>
    <w:p w:rsidR="005D0BB5" w:rsidRPr="001977F8" w:rsidRDefault="005D0BB5" w:rsidP="00874614">
      <w:pPr>
        <w:pStyle w:val="a3"/>
        <w:spacing w:line="360" w:lineRule="auto"/>
        <w:ind w:firstLine="284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lastRenderedPageBreak/>
        <w:t xml:space="preserve">3) </w:t>
      </w:r>
      <w:r w:rsidRPr="001977F8">
        <w:rPr>
          <w:b/>
          <w:kern w:val="24"/>
          <w:sz w:val="28"/>
          <w:szCs w:val="28"/>
        </w:rPr>
        <w:t>Методическая характеристика занятия:</w:t>
      </w:r>
    </w:p>
    <w:p w:rsidR="005D0BB5" w:rsidRPr="001977F8" w:rsidRDefault="005D0BB5" w:rsidP="00874614">
      <w:pPr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1977F8">
        <w:rPr>
          <w:rFonts w:ascii="Times New Roman" w:hAnsi="Times New Roman"/>
          <w:sz w:val="28"/>
          <w:szCs w:val="28"/>
        </w:rPr>
        <w:t>Структура урока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3855"/>
        <w:gridCol w:w="2949"/>
        <w:gridCol w:w="4111"/>
      </w:tblGrid>
      <w:tr w:rsidR="005D0BB5" w:rsidRPr="005D0BB5" w:rsidTr="005D0BB5">
        <w:trPr>
          <w:trHeight w:val="320"/>
        </w:trPr>
        <w:tc>
          <w:tcPr>
            <w:tcW w:w="3855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949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4111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 при выполнении заданий или типы заданий для учащихся</w:t>
            </w:r>
          </w:p>
        </w:tc>
      </w:tr>
      <w:tr w:rsidR="005D0BB5" w:rsidRPr="005D0BB5" w:rsidTr="005D0BB5">
        <w:trPr>
          <w:trHeight w:val="1156"/>
        </w:trPr>
        <w:tc>
          <w:tcPr>
            <w:tcW w:w="3855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2949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111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«Если человек вас </w:t>
            </w:r>
            <w:proofErr w:type="spell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обманул</w:t>
            </w:r>
            <w:proofErr w:type="gram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начит-он</w:t>
            </w:r>
            <w:proofErr w:type="spell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 мошенник…»(</w:t>
            </w:r>
            <w:proofErr w:type="spell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А.Свияш</w:t>
            </w:r>
            <w:proofErr w:type="spell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BB5" w:rsidRPr="005D0BB5" w:rsidTr="005D0BB5">
        <w:trPr>
          <w:trHeight w:val="669"/>
        </w:trPr>
        <w:tc>
          <w:tcPr>
            <w:tcW w:w="3855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2.Выявление исходного уровня развития</w:t>
            </w:r>
          </w:p>
        </w:tc>
        <w:tc>
          <w:tcPr>
            <w:tcW w:w="2949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111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Фронтальная дискуссия «Собери слово»</w:t>
            </w:r>
          </w:p>
        </w:tc>
      </w:tr>
      <w:tr w:rsidR="005D0BB5" w:rsidRPr="005D0BB5" w:rsidTr="005D0BB5">
        <w:trPr>
          <w:trHeight w:val="263"/>
        </w:trPr>
        <w:tc>
          <w:tcPr>
            <w:tcW w:w="3855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3.Актуализация</w:t>
            </w:r>
          </w:p>
        </w:tc>
        <w:tc>
          <w:tcPr>
            <w:tcW w:w="2949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4111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участвуют в обсуждении вариантов ответа на поставленный проблемный вопрос. </w:t>
            </w:r>
          </w:p>
        </w:tc>
      </w:tr>
      <w:tr w:rsidR="005D0BB5" w:rsidRPr="005D0BB5" w:rsidTr="005D0BB5">
        <w:trPr>
          <w:trHeight w:val="418"/>
        </w:trPr>
        <w:tc>
          <w:tcPr>
            <w:tcW w:w="3855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4.Совместная деятельность по освоению темы</w:t>
            </w:r>
          </w:p>
        </w:tc>
        <w:tc>
          <w:tcPr>
            <w:tcW w:w="2949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4111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базовых понятий и формирование понимания сути финансового мошенничества через </w:t>
            </w:r>
            <w:proofErr w:type="spell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итейский</w:t>
            </w:r>
            <w:proofErr w:type="spell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 опыт взрослых и источники массовой информации. </w:t>
            </w:r>
          </w:p>
        </w:tc>
      </w:tr>
      <w:tr w:rsidR="005D0BB5" w:rsidRPr="005D0BB5" w:rsidTr="005D0BB5">
        <w:trPr>
          <w:trHeight w:val="341"/>
        </w:trPr>
        <w:tc>
          <w:tcPr>
            <w:tcW w:w="3855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 5.Рефлексия</w:t>
            </w:r>
          </w:p>
        </w:tc>
        <w:tc>
          <w:tcPr>
            <w:tcW w:w="2949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4111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Как стоит поступить в случаях мошеннических </w:t>
            </w:r>
            <w:proofErr w:type="spell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proofErr w:type="gram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 навык финансовой грамотности </w:t>
            </w:r>
          </w:p>
        </w:tc>
      </w:tr>
    </w:tbl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p w:rsidR="005D0BB5" w:rsidRDefault="005D0BB5" w:rsidP="00874614">
      <w:pPr>
        <w:ind w:firstLine="284"/>
        <w:jc w:val="both"/>
      </w:pPr>
    </w:p>
    <w:tbl>
      <w:tblPr>
        <w:tblStyle w:val="a4"/>
        <w:tblpPr w:leftFromText="180" w:rightFromText="180" w:horzAnchor="page" w:tblpX="535" w:tblpY="1366"/>
        <w:tblW w:w="11023" w:type="dxa"/>
        <w:tblLook w:val="04A0"/>
      </w:tblPr>
      <w:tblGrid>
        <w:gridCol w:w="4120"/>
        <w:gridCol w:w="2740"/>
        <w:gridCol w:w="4163"/>
      </w:tblGrid>
      <w:tr w:rsidR="005D0BB5" w:rsidRPr="005D0BB5" w:rsidTr="005D0BB5">
        <w:trPr>
          <w:trHeight w:val="855"/>
        </w:trPr>
        <w:tc>
          <w:tcPr>
            <w:tcW w:w="412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74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4163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b/>
                <w:sz w:val="28"/>
                <w:szCs w:val="28"/>
              </w:rPr>
              <w:t>Типы заданий контрольно-измерительных процедур</w:t>
            </w:r>
          </w:p>
        </w:tc>
      </w:tr>
      <w:tr w:rsidR="005D0BB5" w:rsidRPr="005D0BB5" w:rsidTr="005D0BB5">
        <w:trPr>
          <w:trHeight w:val="876"/>
        </w:trPr>
        <w:tc>
          <w:tcPr>
            <w:tcW w:w="412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274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</w:p>
        </w:tc>
        <w:tc>
          <w:tcPr>
            <w:tcW w:w="4163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 </w:t>
            </w:r>
          </w:p>
        </w:tc>
      </w:tr>
      <w:tr w:rsidR="005D0BB5" w:rsidRPr="005D0BB5" w:rsidTr="005D0BB5">
        <w:trPr>
          <w:trHeight w:val="1114"/>
        </w:trPr>
        <w:tc>
          <w:tcPr>
            <w:tcW w:w="412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2.Выявление исходного уровня развития</w:t>
            </w:r>
          </w:p>
        </w:tc>
        <w:tc>
          <w:tcPr>
            <w:tcW w:w="274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, наглядный, игра </w:t>
            </w:r>
          </w:p>
        </w:tc>
        <w:tc>
          <w:tcPr>
            <w:tcW w:w="4163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Собери слово </w:t>
            </w:r>
          </w:p>
        </w:tc>
      </w:tr>
      <w:tr w:rsidR="005D0BB5" w:rsidRPr="005D0BB5" w:rsidTr="005D0BB5">
        <w:trPr>
          <w:trHeight w:val="1671"/>
        </w:trPr>
        <w:tc>
          <w:tcPr>
            <w:tcW w:w="412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3.Актуализация</w:t>
            </w:r>
          </w:p>
        </w:tc>
        <w:tc>
          <w:tcPr>
            <w:tcW w:w="274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4163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5D0BB5" w:rsidRPr="005D0BB5" w:rsidTr="005D0BB5">
        <w:trPr>
          <w:trHeight w:val="2494"/>
        </w:trPr>
        <w:tc>
          <w:tcPr>
            <w:tcW w:w="412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4.Совместная деятельность по освоению темы</w:t>
            </w:r>
          </w:p>
        </w:tc>
        <w:tc>
          <w:tcPr>
            <w:tcW w:w="274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</w:t>
            </w:r>
          </w:p>
        </w:tc>
        <w:tc>
          <w:tcPr>
            <w:tcW w:w="4163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Анализ предложенных вариантов избежать финансовое мошенничество</w:t>
            </w:r>
            <w:proofErr w:type="gramStart"/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7461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видеоролика.</w:t>
            </w:r>
          </w:p>
        </w:tc>
      </w:tr>
      <w:tr w:rsidR="005D0BB5" w:rsidRPr="005D0BB5" w:rsidTr="005D0BB5">
        <w:trPr>
          <w:trHeight w:val="876"/>
        </w:trPr>
        <w:tc>
          <w:tcPr>
            <w:tcW w:w="412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>5.Рефлексия</w:t>
            </w:r>
          </w:p>
        </w:tc>
        <w:tc>
          <w:tcPr>
            <w:tcW w:w="2740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4163" w:type="dxa"/>
            <w:hideMark/>
          </w:tcPr>
          <w:p w:rsidR="00000000" w:rsidRPr="005D0BB5" w:rsidRDefault="005D0BB5" w:rsidP="00874614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B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предложенных задач </w:t>
            </w:r>
          </w:p>
        </w:tc>
      </w:tr>
    </w:tbl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5D0BB5">
        <w:rPr>
          <w:rFonts w:ascii="Times New Roman" w:hAnsi="Times New Roman" w:cs="Times New Roman"/>
          <w:sz w:val="28"/>
        </w:rPr>
        <w:t>Описание учебного процесса</w:t>
      </w: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5D0BB5" w:rsidRDefault="005D0BB5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614" w:rsidRDefault="00874614" w:rsidP="0087461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Теоретический материал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Средства массовой информации постоянно предостерегают население о действиях мошенников. Количество потерпевших растет с каждым годом в геометрической прогрессии. Род занятий потерпевших от мошенничеств разнообразен, однако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входят в четверку основных групп, на которых нацелены мошенники 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>Определение мошенничества с различных точек зрения:</w:t>
      </w:r>
    </w:p>
    <w:p w:rsidR="00A47312" w:rsidRPr="00A47312" w:rsidRDefault="00A47312" w:rsidP="00874614">
      <w:pPr>
        <w:numPr>
          <w:ilvl w:val="0"/>
          <w:numId w:val="7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>В соответствии со ст. 159 УК мошенничеством является хищение чужого имущества или приобретение права на чужое имущество путем обмана или злоупотребления доверием.</w:t>
      </w:r>
    </w:p>
    <w:p w:rsidR="00A47312" w:rsidRPr="00A47312" w:rsidRDefault="00A47312" w:rsidP="00874614">
      <w:pPr>
        <w:numPr>
          <w:ilvl w:val="0"/>
          <w:numId w:val="7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>Мошенничество, совершаемое должностным лицом по отношению к государству, называется коррупция.</w:t>
      </w:r>
    </w:p>
    <w:p w:rsidR="00A47312" w:rsidRPr="00A47312" w:rsidRDefault="00A47312" w:rsidP="00874614">
      <w:pPr>
        <w:numPr>
          <w:ilvl w:val="0"/>
          <w:numId w:val="7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На уголовном жаргоне, мошенничество называется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кидалово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, развод или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фармазонство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, а мошенник — кидала или </w:t>
      </w:r>
      <w:proofErr w:type="gramStart"/>
      <w:r w:rsidRPr="00A47312">
        <w:rPr>
          <w:rFonts w:ascii="Times New Roman" w:eastAsia="Times New Roman" w:hAnsi="Times New Roman" w:cs="Times New Roman"/>
          <w:sz w:val="28"/>
          <w:szCs w:val="28"/>
        </w:rPr>
        <w:t>фармазон</w:t>
      </w:r>
      <w:proofErr w:type="gramEnd"/>
      <w:r w:rsidRPr="00A47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312" w:rsidRPr="00A47312" w:rsidRDefault="00A47312" w:rsidP="00874614">
      <w:pPr>
        <w:numPr>
          <w:ilvl w:val="0"/>
          <w:numId w:val="7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>На языке психологов – манипуляция.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>Мошенничество – это столкновение, состязание и борьба двух психологий, это поражение одной психологии и победа другой. Анализ двух психологических комплексов, понимание как действий и психики мошенника, так и самого себя как его потенциальной жертвы, дает серьезную основу для самозащиты, для предохранения от ошибки и поражения, но, в конечном счете, – для достойного противостояния мошенничеству, для победы над ним, его разоблачения (слайд5).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>Искусство составлять поэтапный многошаговый план взаимодействия между людьми со скрытой от посторонних целью, применяя многочисленные хитрости и ловушки для достижения успеха, является с древнейших времен отличительной чертой мышления и поведения китайских государственных деятелей, дипломатов и военных.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наиболее концентрированном виде, в лаконичной и метафорической форме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манипулятивный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подход описан около двух с половиной тысяч лет назад в “Трактате о военном искусстве”, автором которого, как считается, является выдающийся китайский полководец и государственный деятель, известный под именем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Сунь-цзы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Рекомендации, даваемые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Сунь-цзы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своим читателям, описывают определенный стереотип поведения, который специалистами называется “азбукой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стратагемщика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>”: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Сначала будь как невинная девушка - и противник откроет свою дверь. Потом же будь как вырвавшийся заяц - и противник не успеет принять мер к защите;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заманивай его выгодой;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приведи его в расстройство и бери его;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если он силен, уклоняйся от него;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приняв смиренный вид, вызови в нем самомнение;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если его силы свежи, утоми его;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нападай на него, когда он не готов;</w:t>
      </w:r>
    </w:p>
    <w:p w:rsidR="00A47312" w:rsidRPr="00874614" w:rsidRDefault="00A47312" w:rsidP="00874614">
      <w:pPr>
        <w:numPr>
          <w:ilvl w:val="0"/>
          <w:numId w:val="8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выступай, когда он не ожидает…</w:t>
      </w:r>
      <w:r w:rsidRPr="00874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некоторые исторические источники свидетельствуют о том, что в определенных общественных кругах европейских стран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стратагемный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подход не был </w:t>
      </w:r>
      <w:proofErr w:type="gramStart"/>
      <w:r w:rsidRPr="00A47312">
        <w:rPr>
          <w:rFonts w:ascii="Times New Roman" w:eastAsia="Times New Roman" w:hAnsi="Times New Roman" w:cs="Times New Roman"/>
          <w:sz w:val="28"/>
          <w:szCs w:val="28"/>
        </w:rPr>
        <w:t>новинкой</w:t>
      </w:r>
      <w:proofErr w:type="gram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осуществлялись попытки его соединения с христианской моралью и проповедуемыми церковью ценностями. "Карманный оракул или наука благоразумия" с подзаголовком - “Афоризмы, извлеченные из сочинений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Лоренсо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312">
        <w:rPr>
          <w:rFonts w:ascii="Times New Roman" w:eastAsia="Times New Roman" w:hAnsi="Times New Roman" w:cs="Times New Roman"/>
          <w:sz w:val="28"/>
          <w:szCs w:val="28"/>
        </w:rPr>
        <w:t>Грасиана</w:t>
      </w:r>
      <w:proofErr w:type="spellEnd"/>
      <w:r w:rsidRPr="00A47312">
        <w:rPr>
          <w:rFonts w:ascii="Times New Roman" w:eastAsia="Times New Roman" w:hAnsi="Times New Roman" w:cs="Times New Roman"/>
          <w:sz w:val="28"/>
          <w:szCs w:val="28"/>
        </w:rPr>
        <w:t>". Русский читатель познакомился с этим произведением в 1742 г.</w:t>
      </w:r>
    </w:p>
    <w:p w:rsidR="00A47312" w:rsidRPr="00874614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 xml:space="preserve">«Жизнь человека - борьба с кознями человека. Хитрость сражается, применяя стратагемы умысла: никогда не возвещает то, о чем возвещает; </w:t>
      </w: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целится так, чтобы сбить с толку; для отвода глаз искусно грозит и внезапно, где не ждут, разит, непрестанно стараясь </w:t>
      </w:r>
      <w:proofErr w:type="gramStart"/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обморочить</w:t>
      </w:r>
      <w:proofErr w:type="gramEnd"/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A47312" w:rsidRPr="00874614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«К каждому подбирать отмычку</w:t>
      </w:r>
      <w:r w:rsidRPr="0087461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74614">
        <w:rPr>
          <w:rFonts w:ascii="Times New Roman" w:eastAsia="Times New Roman" w:hAnsi="Times New Roman" w:cs="Times New Roman"/>
          <w:iCs/>
          <w:sz w:val="28"/>
          <w:szCs w:val="28"/>
        </w:rPr>
        <w:t>В этом искусство управлять людьми. Для него нужна не отвага, а сноровка, уменье найти подход к человеку. У каждого своя страстишка - они разные, ибо различны природные склонности. Надо застать натуру врасплох, нащупать уязвимое место и двинуть в атаку ту самую страстишку - победа над своевольной натурой тогда обеспечена».</w:t>
      </w:r>
      <w:r w:rsidRPr="008746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312" w:rsidRP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Личность мошенника в определенной мере отличается от личности других преступников, например воров, грабителей, хулиганов. В большинстве своем мошенники обладают хитрым, изворотливым умом, развитым воображением и фантазией, умением заинтересовать и расположить к себе людей, наделены актерскими способностями. Они умело используют те или иные благоприятные обстоятельства для осуществления преступных действий либо изменяют, приспосабливают их в соответствии с преступным замыслом. Другой ряд черт, входящих в психологию мошенничества, связан с заложенной в ней лживостью. </w:t>
      </w:r>
      <w:proofErr w:type="gramStart"/>
      <w:r w:rsidRPr="00A47312">
        <w:rPr>
          <w:rFonts w:ascii="Times New Roman" w:eastAsia="Times New Roman" w:hAnsi="Times New Roman" w:cs="Times New Roman"/>
          <w:sz w:val="28"/>
          <w:szCs w:val="28"/>
        </w:rPr>
        <w:t>Лживость порождает или предполагает неискренность, коварство, хитрость, вероломство, равнодушие, черствость, бессердечие, бесчестие, жестокость, бесцеремонность, цинизм, наглость, унижение себе подобных, попрание их прав и достоинс</w:t>
      </w:r>
      <w:r w:rsidR="00874614">
        <w:rPr>
          <w:rFonts w:ascii="Times New Roman" w:eastAsia="Times New Roman" w:hAnsi="Times New Roman" w:cs="Times New Roman"/>
          <w:sz w:val="28"/>
          <w:szCs w:val="28"/>
        </w:rPr>
        <w:t>тва.</w:t>
      </w:r>
      <w:proofErr w:type="gramEnd"/>
    </w:p>
    <w:p w:rsidR="00A47312" w:rsidRDefault="00A47312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Но какие же черты психологии, кроме отмеченных, позволяют мошенникам рассматривать нас в качестве своих потенциальных жертв? Что в нас самих делает нас слабыми противниками, своего рода полуфабрикатами для обманщика? На каких эмоциях можно играть? Если говорить о врожденных качествах человека, которые так или иначе вовлекаются в мошенничество как процесс и на которые опирается мошенник, то их оказывается не так уж и мало. Едва ли не первыми на почве мошенничества «проклевываются» любопытство и любознательность. Мошенничество – это всегда интрига, нечто завлекательное, обращенное к нашему любопытству. С него она чаще всего психологически и начинается. И об этом прекрасно </w:t>
      </w:r>
      <w:r w:rsidRPr="00A473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знают все мошенники. Интрига мошенничества рассчитана именно на нашу потребность в </w:t>
      </w:r>
      <w:proofErr w:type="gramStart"/>
      <w:r w:rsidRPr="00A47312">
        <w:rPr>
          <w:rFonts w:ascii="Times New Roman" w:eastAsia="Times New Roman" w:hAnsi="Times New Roman" w:cs="Times New Roman"/>
          <w:sz w:val="28"/>
          <w:szCs w:val="28"/>
        </w:rPr>
        <w:t>необычном</w:t>
      </w:r>
      <w:proofErr w:type="gramEnd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, даже в новизне, которая притягивает нас естественным, но трудно объяснимым образом. Здесь интрига мошенничества обращена не только к нашему любопытству, но и к желанию особенного, невероятно «дешевого», «быстрого», «легкого», «престижного» и т.д. У людей с сильно выраженной тягой к </w:t>
      </w:r>
      <w:proofErr w:type="gramStart"/>
      <w:r w:rsidRPr="00A47312">
        <w:rPr>
          <w:rFonts w:ascii="Times New Roman" w:eastAsia="Times New Roman" w:hAnsi="Times New Roman" w:cs="Times New Roman"/>
          <w:sz w:val="28"/>
          <w:szCs w:val="28"/>
        </w:rPr>
        <w:t>необычному</w:t>
      </w:r>
      <w:proofErr w:type="gramEnd"/>
      <w:r w:rsidRPr="00A47312">
        <w:rPr>
          <w:rFonts w:ascii="Times New Roman" w:eastAsia="Times New Roman" w:hAnsi="Times New Roman" w:cs="Times New Roman"/>
          <w:sz w:val="28"/>
          <w:szCs w:val="28"/>
        </w:rPr>
        <w:t>, но со слабой рефлексией и критическим мышлением, эти качества легко вырождаются в жажду приключений, точнее в авантюризм, легкомыслие, бесшабашность, азартность, которые могут дорого стоить. Именно люди легкомысленного и авантюристического склада характера становятся обычно первыми жертвами мошенничества</w:t>
      </w:r>
      <w:proofErr w:type="gramStart"/>
      <w:r w:rsidRPr="00A4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02A4" w:rsidRPr="00EA02A4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b/>
          <w:bCs/>
          <w:sz w:val="28"/>
          <w:szCs w:val="28"/>
        </w:rPr>
        <w:t>Уличное мошенничество</w:t>
      </w:r>
    </w:p>
    <w:p w:rsidR="00EA02A4" w:rsidRPr="00EA02A4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уличного мошенничества является </w:t>
      </w:r>
      <w:proofErr w:type="gramStart"/>
      <w:r w:rsidRPr="00EA02A4">
        <w:rPr>
          <w:rFonts w:ascii="Times New Roman" w:eastAsia="Times New Roman" w:hAnsi="Times New Roman" w:cs="Times New Roman"/>
          <w:sz w:val="28"/>
          <w:szCs w:val="28"/>
        </w:rPr>
        <w:t>игровое</w:t>
      </w:r>
      <w:proofErr w:type="gramEnd"/>
      <w:r w:rsidRPr="00EA02A4">
        <w:rPr>
          <w:rFonts w:ascii="Times New Roman" w:eastAsia="Times New Roman" w:hAnsi="Times New Roman" w:cs="Times New Roman"/>
          <w:sz w:val="28"/>
          <w:szCs w:val="28"/>
        </w:rPr>
        <w:t>. К азартным играм относятся наперстки, лото, рулетка, карты, кости, уличные лотереи. Все виды игрового мошенничества носят групповой характер. В розыгрыше участвуют несколько человек – порой до десяти и более. Присмотритесь к людям, находящимся рядом с игорным столом или лотерейным барабаном, и вы обнаружите, что в розыгрыше участвует целая группа сообщников, роли между которыми строго распределены. Стоит напомнить, что главная задача устроителей “</w:t>
      </w:r>
      <w:proofErr w:type="spellStart"/>
      <w:r w:rsidRPr="00EA02A4">
        <w:rPr>
          <w:rFonts w:ascii="Times New Roman" w:eastAsia="Times New Roman" w:hAnsi="Times New Roman" w:cs="Times New Roman"/>
          <w:sz w:val="28"/>
          <w:szCs w:val="28"/>
        </w:rPr>
        <w:t>лохотронов</w:t>
      </w:r>
      <w:proofErr w:type="spellEnd"/>
      <w:r w:rsidRPr="00EA02A4">
        <w:rPr>
          <w:rFonts w:ascii="Times New Roman" w:eastAsia="Times New Roman" w:hAnsi="Times New Roman" w:cs="Times New Roman"/>
          <w:sz w:val="28"/>
          <w:szCs w:val="28"/>
        </w:rPr>
        <w:t>” и иных уличных лотерей – под любым предлогом втянуть прох</w:t>
      </w:r>
      <w:r w:rsidR="00874614">
        <w:rPr>
          <w:rFonts w:ascii="Times New Roman" w:eastAsia="Times New Roman" w:hAnsi="Times New Roman" w:cs="Times New Roman"/>
          <w:sz w:val="28"/>
          <w:szCs w:val="28"/>
        </w:rPr>
        <w:t>ожего и ограбить его.</w:t>
      </w:r>
    </w:p>
    <w:p w:rsidR="00EA02A4" w:rsidRPr="00EA02A4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>Поквартирный обход, распродажи в общественном транспорте с соблазнительными предложениями о покупке различных вещей нацелены на то, чтобы вас заговорить и всучить ненужный товар. Как правило, вещи могут быть ворованными, плохого качества, с низкой себестоимостью. Речи таких «продавцов</w:t>
      </w:r>
      <w:proofErr w:type="gramStart"/>
      <w:r w:rsidRPr="00EA02A4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EA02A4">
        <w:rPr>
          <w:rFonts w:ascii="Times New Roman" w:eastAsia="Times New Roman" w:hAnsi="Times New Roman" w:cs="Times New Roman"/>
          <w:sz w:val="28"/>
          <w:szCs w:val="28"/>
        </w:rPr>
        <w:t>фальсификаторов) могут начинаться словами</w:t>
      </w:r>
    </w:p>
    <w:p w:rsidR="00EA02A4" w:rsidRPr="00EA02A4" w:rsidRDefault="00EA02A4" w:rsidP="00874614">
      <w:pPr>
        <w:numPr>
          <w:ilvl w:val="0"/>
          <w:numId w:val="1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>Мы проводим уникальную «акцию» с раздачей призов…</w:t>
      </w:r>
    </w:p>
    <w:p w:rsidR="00EA02A4" w:rsidRPr="00EA02A4" w:rsidRDefault="00EA02A4" w:rsidP="00874614">
      <w:pPr>
        <w:numPr>
          <w:ilvl w:val="0"/>
          <w:numId w:val="1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>Вы можете приобрести «</w:t>
      </w:r>
      <w:proofErr w:type="spellStart"/>
      <w:r w:rsidRPr="00EA02A4">
        <w:rPr>
          <w:rFonts w:ascii="Times New Roman" w:eastAsia="Times New Roman" w:hAnsi="Times New Roman" w:cs="Times New Roman"/>
          <w:sz w:val="28"/>
          <w:szCs w:val="28"/>
        </w:rPr>
        <w:t>суперпредметы</w:t>
      </w:r>
      <w:proofErr w:type="spellEnd"/>
      <w:r w:rsidRPr="00EA02A4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EA02A4">
        <w:rPr>
          <w:rFonts w:ascii="Times New Roman" w:eastAsia="Times New Roman" w:hAnsi="Times New Roman" w:cs="Times New Roman"/>
          <w:sz w:val="28"/>
          <w:szCs w:val="28"/>
        </w:rPr>
        <w:t>нетупящиеся</w:t>
      </w:r>
      <w:proofErr w:type="spellEnd"/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 ножи, эксклюзивные вина…).</w:t>
      </w:r>
    </w:p>
    <w:p w:rsidR="00EA02A4" w:rsidRPr="00EA02A4" w:rsidRDefault="00EA02A4" w:rsidP="00874614">
      <w:pPr>
        <w:numPr>
          <w:ilvl w:val="0"/>
          <w:numId w:val="1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lastRenderedPageBreak/>
        <w:t>Вы можете купить 3 вещи по цене одной…</w:t>
      </w:r>
    </w:p>
    <w:p w:rsidR="00EA02A4" w:rsidRPr="00874614" w:rsidRDefault="00EA02A4" w:rsidP="00874614">
      <w:pPr>
        <w:numPr>
          <w:ilvl w:val="0"/>
          <w:numId w:val="1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>Телеканал НТВ проводит рекламную акцию совместно с ОАО Газпром…</w:t>
      </w:r>
    </w:p>
    <w:p w:rsidR="00EA02A4" w:rsidRPr="00EA02A4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b/>
          <w:bCs/>
          <w:sz w:val="28"/>
          <w:szCs w:val="28"/>
        </w:rPr>
        <w:t>Мошенничество с помощью мобильного телефона</w:t>
      </w:r>
    </w:p>
    <w:p w:rsidR="00EA02A4" w:rsidRPr="00EA02A4" w:rsidRDefault="00EA02A4" w:rsidP="00874614">
      <w:pPr>
        <w:numPr>
          <w:ilvl w:val="0"/>
          <w:numId w:val="1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>Классика жанра - получение SMS вроде "Стою на дороге в ДТП, срочно положи рублей 200 на этот номер. Саша".</w:t>
      </w:r>
    </w:p>
    <w:p w:rsidR="00EA02A4" w:rsidRPr="00EA02A4" w:rsidRDefault="00EA02A4" w:rsidP="00874614">
      <w:pPr>
        <w:numPr>
          <w:ilvl w:val="0"/>
          <w:numId w:val="1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"Привет!!! Я почти выигрываю в конкурсе лучшее фото к 9 мая, меньше процента не хватает ... Главный приз - смартфон почти мой ... Лена, можешь мне помочь? Нужно отправить </w:t>
      </w:r>
      <w:proofErr w:type="spellStart"/>
      <w:r w:rsidRPr="00EA02A4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EA02A4">
        <w:rPr>
          <w:rFonts w:ascii="Times New Roman" w:eastAsia="Times New Roman" w:hAnsi="Times New Roman" w:cs="Times New Roman"/>
          <w:sz w:val="28"/>
          <w:szCs w:val="28"/>
        </w:rPr>
        <w:t>, текст "num777 170". Номер конкурса "6008", без кавычек</w:t>
      </w:r>
      <w:proofErr w:type="gramStart"/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 Если не тяжело, проголосуй за меня, в долгу не останусь! </w:t>
      </w:r>
      <w:proofErr w:type="gramStart"/>
      <w:r w:rsidRPr="00EA02A4">
        <w:rPr>
          <w:rFonts w:ascii="Times New Roman" w:eastAsia="Times New Roman" w:hAnsi="Times New Roman" w:cs="Times New Roman"/>
          <w:sz w:val="28"/>
          <w:szCs w:val="28"/>
        </w:rPr>
        <w:t>Конечно, если полтора рубля не жалко;-) Заранее спасибо!"</w:t>
      </w:r>
      <w:proofErr w:type="gramEnd"/>
    </w:p>
    <w:p w:rsidR="00EA02A4" w:rsidRPr="00EA02A4" w:rsidRDefault="00EA02A4" w:rsidP="00874614">
      <w:pPr>
        <w:numPr>
          <w:ilvl w:val="0"/>
          <w:numId w:val="1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"От оператора" вам приходит сообщение, в котором будет написано предложение </w:t>
      </w:r>
      <w:proofErr w:type="gramStart"/>
      <w:r w:rsidRPr="00EA02A4">
        <w:rPr>
          <w:rFonts w:ascii="Times New Roman" w:eastAsia="Times New Roman" w:hAnsi="Times New Roman" w:cs="Times New Roman"/>
          <w:sz w:val="28"/>
          <w:szCs w:val="28"/>
        </w:rPr>
        <w:t>позвонить</w:t>
      </w:r>
      <w:proofErr w:type="gramEnd"/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 на некий номер, и за этот звонок вы получите на свой счет 3 доллара. Может, вы действительно (что маловероятно) получите эти 3 доллара, но исходящий звонок при этом вам обойдется в 5-10$.</w:t>
      </w:r>
    </w:p>
    <w:p w:rsidR="00EA02A4" w:rsidRPr="00874614" w:rsidRDefault="00EA02A4" w:rsidP="00874614">
      <w:pPr>
        <w:spacing w:before="100" w:beforeAutospacing="1" w:after="100" w:afterAutospacing="1" w:line="36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A4">
        <w:rPr>
          <w:rFonts w:ascii="Times New Roman" w:eastAsia="Times New Roman" w:hAnsi="Times New Roman" w:cs="Times New Roman"/>
          <w:sz w:val="28"/>
          <w:szCs w:val="28"/>
        </w:rPr>
        <w:t xml:space="preserve">Кинь денег, друг. На ваш телефон приходит сообщение без подписи якобы, а это оказывается, что ваш знакомый, попал в сложные </w:t>
      </w:r>
      <w:r w:rsidRPr="00874614">
        <w:rPr>
          <w:rFonts w:ascii="Times New Roman" w:eastAsia="Times New Roman" w:hAnsi="Times New Roman" w:cs="Times New Roman"/>
          <w:sz w:val="28"/>
          <w:szCs w:val="28"/>
        </w:rPr>
        <w:t>обстоятельства, он у вас</w:t>
      </w:r>
    </w:p>
    <w:p w:rsidR="00A47312" w:rsidRPr="00874614" w:rsidRDefault="00A47312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746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Зоны риска, где вероятность оказаться жертвой мошенничества особенно велика. </w:t>
      </w:r>
      <w:proofErr w:type="gramStart"/>
      <w:r w:rsidRPr="008746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Это может быть вокзал, улица, рынок, магазин, фирма-однодневка, железнодорожный транспорт, аэропорт, различные непрошенные гости, приходящие на квартиру под видом социальных работников, работников </w:t>
      </w:r>
      <w:proofErr w:type="spellStart"/>
      <w:r w:rsidRPr="00874614">
        <w:rPr>
          <w:rFonts w:ascii="Times New Roman" w:hAnsi="Times New Roman" w:cs="Times New Roman"/>
          <w:b w:val="0"/>
          <w:i w:val="0"/>
          <w:sz w:val="28"/>
          <w:szCs w:val="28"/>
        </w:rPr>
        <w:t>ЖЭКа</w:t>
      </w:r>
      <w:proofErr w:type="spellEnd"/>
      <w:r w:rsidRPr="008746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или торговцев, почтовый ящик, домашний или мобильный телефон, а также Интернет</w:t>
      </w:r>
      <w:proofErr w:type="gramEnd"/>
    </w:p>
    <w:p w:rsidR="00A47312" w:rsidRDefault="00A47312" w:rsidP="00874614">
      <w:pPr>
        <w:pStyle w:val="FR2"/>
        <w:spacing w:before="120" w:after="120" w:line="360" w:lineRule="auto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5D0BB5" w:rsidRPr="00D5124B" w:rsidRDefault="005D0BB5" w:rsidP="00874614">
      <w:pPr>
        <w:pStyle w:val="FR2"/>
        <w:spacing w:before="120" w:after="120" w:line="360" w:lineRule="auto"/>
        <w:ind w:left="0" w:firstLine="284"/>
        <w:rPr>
          <w:rFonts w:ascii="Times New Roman" w:hAnsi="Times New Roman" w:cs="Times New Roman"/>
          <w:iCs w:val="0"/>
          <w:sz w:val="28"/>
          <w:szCs w:val="28"/>
        </w:rPr>
      </w:pPr>
      <w:r w:rsidRPr="00D5124B">
        <w:rPr>
          <w:rFonts w:ascii="Times New Roman" w:hAnsi="Times New Roman" w:cs="Times New Roman"/>
          <w:iCs w:val="0"/>
          <w:sz w:val="28"/>
          <w:szCs w:val="28"/>
        </w:rPr>
        <w:lastRenderedPageBreak/>
        <w:t>ЗАКЛЮЧЕНИЕ</w:t>
      </w:r>
    </w:p>
    <w:p w:rsidR="005D0BB5" w:rsidRDefault="005D0BB5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Тема занятия выбрана не случайно, так как современные подростки легко попадаются на «удочку» виртуальных мошенников. И не все из них знают,  как себя вести в той или ситуации, связанной с данной проблемой.</w:t>
      </w:r>
    </w:p>
    <w:p w:rsidR="005D0BB5" w:rsidRDefault="005D0BB5" w:rsidP="00874614">
      <w:pPr>
        <w:pStyle w:val="FR2"/>
        <w:spacing w:before="120" w:after="120" w:line="360" w:lineRule="auto"/>
        <w:ind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 планировании данного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занятия</w:t>
      </w: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учитывались возрастные особенности детей. </w:t>
      </w:r>
      <w:r w:rsidRPr="005359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Занятия с ними традиционно ведутся по технологии проблемного обучения. Данная технология предполагает, что дети сами открывают для себя новые знания, поэтому и «открытие» нового знания осуществляется посредством </w:t>
      </w:r>
      <w:proofErr w:type="spellStart"/>
      <w:r w:rsidRPr="00535930">
        <w:rPr>
          <w:rFonts w:ascii="Times New Roman" w:hAnsi="Times New Roman" w:cs="Times New Roman"/>
          <w:b w:val="0"/>
          <w:i w:val="0"/>
          <w:sz w:val="28"/>
          <w:szCs w:val="28"/>
        </w:rPr>
        <w:t>деятельностного</w:t>
      </w:r>
      <w:proofErr w:type="spellEnd"/>
      <w:r w:rsidRPr="005359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метода в форме подводящего диалога. </w:t>
      </w:r>
    </w:p>
    <w:p w:rsidR="005D0BB5" w:rsidRDefault="005D0BB5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ходе проведения занятия использовался такие приемы работы с информацией, как  кейс – стадии и кластер. </w:t>
      </w:r>
      <w:r w:rsidRPr="00B44FA4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Метод кейсов</w:t>
      </w:r>
      <w:r w:rsidRPr="00B44FA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  — техника обучения, использующая описание реальных экономических, социальных и </w:t>
      </w:r>
      <w:proofErr w:type="spellStart"/>
      <w:proofErr w:type="gramStart"/>
      <w:r w:rsidRPr="00B44FA4">
        <w:rPr>
          <w:rFonts w:ascii="Times New Roman" w:hAnsi="Times New Roman" w:cs="Times New Roman"/>
          <w:b w:val="0"/>
          <w:i w:val="0"/>
          <w:sz w:val="28"/>
          <w:szCs w:val="28"/>
        </w:rPr>
        <w:t>бизнес-ситуаций</w:t>
      </w:r>
      <w:proofErr w:type="spellEnd"/>
      <w:proofErr w:type="gramEnd"/>
      <w:r w:rsidRPr="00B44FA4">
        <w:rPr>
          <w:rFonts w:ascii="Times New Roman" w:hAnsi="Times New Roman" w:cs="Times New Roman"/>
          <w:b w:val="0"/>
          <w:i w:val="0"/>
          <w:sz w:val="28"/>
          <w:szCs w:val="28"/>
        </w:rPr>
        <w:t>. Обучающиеся должны проанализировать ситуацию, разобраться в сути проблем, предложить возможные решения и выбрать лучшее из них. Кейсы базируются на реальном фактическом материале или же приближены к реальной ситуации.</w:t>
      </w:r>
    </w:p>
    <w:p w:rsidR="005D0BB5" w:rsidRPr="009104FA" w:rsidRDefault="005D0BB5" w:rsidP="00874614">
      <w:pPr>
        <w:pStyle w:val="FR2"/>
        <w:spacing w:before="120" w:after="120" w:line="360" w:lineRule="auto"/>
        <w:ind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Использование к</w:t>
      </w:r>
      <w:r w:rsidRPr="002E6F00">
        <w:rPr>
          <w:rFonts w:ascii="Times New Roman" w:hAnsi="Times New Roman" w:cs="Times New Roman"/>
          <w:b w:val="0"/>
          <w:i w:val="0"/>
          <w:sz w:val="28"/>
          <w:szCs w:val="28"/>
        </w:rPr>
        <w:t>ейс-метод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2E6F0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позволяет активизировать различные факторы: теоретические знания по тому или иному курсу, практический опыт обучаемых, их способность высказывать свои мысли, идеи, предложения, умение выслушать альтернативную точку зрения, и аргументировано высказать свою.</w:t>
      </w:r>
    </w:p>
    <w:p w:rsidR="005D0BB5" w:rsidRDefault="005D0BB5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E6F0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 помощью этого метода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учащиеся </w:t>
      </w:r>
      <w:r w:rsidRPr="002E6F0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имеют возможность проявить и усовершенствовать аналитические и оценочные навыки, научиться работать в команде, применять на практике теоретический материал. </w:t>
      </w:r>
    </w:p>
    <w:p w:rsidR="005D0BB5" w:rsidRDefault="005D0BB5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104FA">
        <w:rPr>
          <w:rFonts w:ascii="Times New Roman" w:hAnsi="Times New Roman" w:cs="Times New Roman"/>
          <w:b w:val="0"/>
          <w:i w:val="0"/>
          <w:sz w:val="28"/>
          <w:szCs w:val="28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</w:t>
      </w:r>
    </w:p>
    <w:p w:rsidR="005D0BB5" w:rsidRDefault="005D0BB5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Были использованы такие </w:t>
      </w:r>
      <w:r w:rsidRPr="00874614">
        <w:rPr>
          <w:rFonts w:ascii="Times New Roman" w:hAnsi="Times New Roman" w:cs="Times New Roman"/>
          <w:b w:val="0"/>
          <w:i w:val="0"/>
          <w:sz w:val="28"/>
          <w:szCs w:val="28"/>
        </w:rPr>
        <w:t>ф</w:t>
      </w:r>
      <w:r w:rsidRPr="00874614">
        <w:rPr>
          <w:rStyle w:val="submenu-table"/>
          <w:rFonts w:ascii="Times New Roman" w:hAnsi="Times New Roman" w:cs="Times New Roman"/>
          <w:b w:val="0"/>
          <w:bCs w:val="0"/>
          <w:i w:val="0"/>
          <w:sz w:val="28"/>
          <w:szCs w:val="28"/>
        </w:rPr>
        <w:t>ормы работы, как</w:t>
      </w:r>
      <w:r w:rsidRPr="00874614">
        <w:rPr>
          <w:rFonts w:ascii="Times New Roman" w:hAnsi="Times New Roman" w:cs="Times New Roman"/>
          <w:i w:val="0"/>
          <w:sz w:val="28"/>
          <w:szCs w:val="28"/>
        </w:rPr>
        <w:t>:</w:t>
      </w:r>
      <w:r w:rsidRPr="00C8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фронтальная, групповая</w:t>
      </w: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>. Происходи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чередование различных видов деятельности.</w:t>
      </w: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На уроке реализованы следующие </w:t>
      </w:r>
      <w:r w:rsidRPr="00C876C5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дидактические принципы</w:t>
      </w: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Системность, научность, доступность, </w:t>
      </w:r>
      <w:proofErr w:type="spellStart"/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>проблемность</w:t>
      </w:r>
      <w:proofErr w:type="spellEnd"/>
      <w:r w:rsidRPr="00C876C5">
        <w:rPr>
          <w:rFonts w:ascii="Times New Roman" w:hAnsi="Times New Roman" w:cs="Times New Roman"/>
          <w:b w:val="0"/>
          <w:i w:val="0"/>
          <w:sz w:val="28"/>
          <w:szCs w:val="28"/>
        </w:rPr>
        <w:t>, принцип интереса.</w:t>
      </w:r>
    </w:p>
    <w:p w:rsidR="005D0BB5" w:rsidRDefault="005D0BB5" w:rsidP="00874614">
      <w:pPr>
        <w:pStyle w:val="FR2"/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Материал данного занятия может быть использован учителями как в урочной (на уроках экономики, обществознания, информатики), так и во внеурочной деятельности (классные часы, факультативы).</w:t>
      </w:r>
    </w:p>
    <w:p w:rsidR="005D0BB5" w:rsidRDefault="005D0BB5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ind w:firstLine="284"/>
        <w:jc w:val="both"/>
      </w:pPr>
    </w:p>
    <w:p w:rsidR="00A22B78" w:rsidRDefault="00A22B78" w:rsidP="00874614">
      <w:pPr>
        <w:pStyle w:val="FR2"/>
        <w:spacing w:before="120" w:after="120" w:line="360" w:lineRule="auto"/>
        <w:ind w:left="0" w:firstLine="284"/>
        <w:rPr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iCs w:val="0"/>
          <w:sz w:val="28"/>
          <w:szCs w:val="28"/>
        </w:rPr>
        <w:lastRenderedPageBreak/>
        <w:t>СПИСОК ИСПОЛЬЗОВАННОЙ ЛИТЕРАТУРЫ</w:t>
      </w:r>
    </w:p>
    <w:p w:rsidR="00A22B78" w:rsidRPr="00EA02A4" w:rsidRDefault="00A22B78" w:rsidP="00874614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A02A4">
        <w:rPr>
          <w:color w:val="000000"/>
          <w:sz w:val="28"/>
          <w:szCs w:val="28"/>
          <w:shd w:val="clear" w:color="auto" w:fill="FFFFFF"/>
        </w:rPr>
        <w:t>Брехова Ю. В.Финансовая грамотность: методические рекомендации для учителя</w:t>
      </w:r>
      <w:proofErr w:type="gramStart"/>
      <w:r w:rsidRPr="00EA02A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A02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02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02A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EA02A4">
        <w:rPr>
          <w:color w:val="000000"/>
          <w:sz w:val="28"/>
          <w:szCs w:val="28"/>
          <w:shd w:val="clear" w:color="auto" w:fill="FFFFFF"/>
        </w:rPr>
        <w:t>бщеобразоват</w:t>
      </w:r>
      <w:proofErr w:type="spellEnd"/>
      <w:r w:rsidRPr="00EA02A4">
        <w:rPr>
          <w:color w:val="000000"/>
          <w:sz w:val="28"/>
          <w:szCs w:val="28"/>
          <w:shd w:val="clear" w:color="auto" w:fill="FFFFFF"/>
        </w:rPr>
        <w:t xml:space="preserve">. орг. / Ю. В. Брехова, А. П. </w:t>
      </w:r>
      <w:proofErr w:type="spellStart"/>
      <w:r w:rsidRPr="00EA02A4">
        <w:rPr>
          <w:color w:val="000000"/>
          <w:sz w:val="28"/>
          <w:szCs w:val="28"/>
          <w:shd w:val="clear" w:color="auto" w:fill="FFFFFF"/>
        </w:rPr>
        <w:t>Алмосов</w:t>
      </w:r>
      <w:proofErr w:type="spellEnd"/>
      <w:r w:rsidRPr="00EA02A4">
        <w:rPr>
          <w:color w:val="000000"/>
          <w:sz w:val="28"/>
          <w:szCs w:val="28"/>
          <w:shd w:val="clear" w:color="auto" w:fill="FFFFFF"/>
        </w:rPr>
        <w:t xml:space="preserve">, Д. Ю. </w:t>
      </w:r>
      <w:proofErr w:type="spellStart"/>
      <w:r w:rsidRPr="00EA02A4">
        <w:rPr>
          <w:color w:val="000000"/>
          <w:sz w:val="28"/>
          <w:szCs w:val="28"/>
          <w:shd w:val="clear" w:color="auto" w:fill="FFFFFF"/>
        </w:rPr>
        <w:t>Завьялов</w:t>
      </w:r>
      <w:proofErr w:type="spellEnd"/>
      <w:r w:rsidRPr="00EA02A4">
        <w:rPr>
          <w:color w:val="000000"/>
          <w:sz w:val="28"/>
          <w:szCs w:val="28"/>
          <w:shd w:val="clear" w:color="auto" w:fill="FFFFFF"/>
        </w:rPr>
        <w:t>. —</w:t>
      </w:r>
      <w:r w:rsidRPr="00EA02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02A4">
        <w:rPr>
          <w:color w:val="000000"/>
          <w:sz w:val="28"/>
          <w:szCs w:val="28"/>
          <w:shd w:val="clear" w:color="auto" w:fill="FFFFFF"/>
        </w:rPr>
        <w:t xml:space="preserve">М.: ВИТА-ПРЕСС, 2014. — 80 </w:t>
      </w:r>
      <w:proofErr w:type="gramStart"/>
      <w:r w:rsidRPr="00EA02A4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A22B78" w:rsidRPr="00EA02A4" w:rsidRDefault="00A22B78" w:rsidP="00874614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hyperlink r:id="rId5" w:history="1">
        <w:r w:rsidRPr="00EA02A4">
          <w:rPr>
            <w:rStyle w:val="a6"/>
            <w:sz w:val="28"/>
            <w:szCs w:val="28"/>
          </w:rPr>
          <w:t>http://fingram.websoft.ru/view_doc.html?mode=default</w:t>
        </w:r>
      </w:hyperlink>
    </w:p>
    <w:p w:rsidR="00A22B78" w:rsidRPr="00EA02A4" w:rsidRDefault="00A22B78" w:rsidP="00874614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hyperlink r:id="rId6" w:history="1">
        <w:r w:rsidRPr="00EA02A4">
          <w:rPr>
            <w:rStyle w:val="a6"/>
            <w:sz w:val="28"/>
            <w:szCs w:val="28"/>
          </w:rPr>
          <w:t>https://www.newstube.ru/media/kak-ne-stat-zhertvoj-virtualnogo-moshennichestva</w:t>
        </w:r>
      </w:hyperlink>
      <w:r w:rsidRPr="00EA02A4">
        <w:rPr>
          <w:sz w:val="28"/>
          <w:szCs w:val="28"/>
        </w:rPr>
        <w:t xml:space="preserve"> - видео «Как не стать жертвой виртуального мошенничества»</w:t>
      </w:r>
    </w:p>
    <w:p w:rsidR="00EA02A4" w:rsidRPr="00EA02A4" w:rsidRDefault="00EA02A4" w:rsidP="00874614">
      <w:pPr>
        <w:pStyle w:val="a3"/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hyperlink r:id="rId7" w:history="1">
        <w:r w:rsidRPr="00EA02A4">
          <w:rPr>
            <w:rStyle w:val="a6"/>
            <w:sz w:val="28"/>
            <w:szCs w:val="28"/>
          </w:rPr>
          <w:t>https://мвд.рф/document/1910260</w:t>
        </w:r>
      </w:hyperlink>
    </w:p>
    <w:p w:rsidR="00EA02A4" w:rsidRPr="00874614" w:rsidRDefault="00EA02A4" w:rsidP="0087461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874614">
        <w:rPr>
          <w:sz w:val="28"/>
          <w:szCs w:val="28"/>
        </w:rPr>
        <w:t>http://traditio.ru/wiki/ Мошенничество</w:t>
      </w:r>
    </w:p>
    <w:p w:rsidR="00EA02A4" w:rsidRPr="00874614" w:rsidRDefault="00EA02A4" w:rsidP="0087461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874614">
        <w:rPr>
          <w:sz w:val="28"/>
          <w:szCs w:val="28"/>
        </w:rPr>
        <w:t>http://polbu.ru/grachev_manipul/ Грачев Г. В., Мельник И. К. Манипулирование личностью: организация, способы и технологии информационно-психологического воздействия</w:t>
      </w:r>
    </w:p>
    <w:p w:rsidR="00EA02A4" w:rsidRPr="00874614" w:rsidRDefault="00EA02A4" w:rsidP="0087461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874614">
        <w:rPr>
          <w:sz w:val="28"/>
          <w:szCs w:val="28"/>
        </w:rPr>
        <w:t>http://www.goroskop.ru/publish/open_article/23637/ Цыганский гипноз: технология обмана</w:t>
      </w:r>
    </w:p>
    <w:p w:rsidR="00EA02A4" w:rsidRPr="00874614" w:rsidRDefault="00EA02A4" w:rsidP="0087461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874614">
        <w:rPr>
          <w:sz w:val="28"/>
          <w:szCs w:val="28"/>
        </w:rPr>
        <w:t>http://www.humanism.ru/thinking10.htm Тема 9. Психология мошенничества.</w:t>
      </w:r>
    </w:p>
    <w:p w:rsidR="00EA02A4" w:rsidRPr="00874614" w:rsidRDefault="00EA02A4" w:rsidP="0087461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874614">
        <w:rPr>
          <w:sz w:val="28"/>
          <w:szCs w:val="28"/>
        </w:rPr>
        <w:t>http://www.aferam.net</w:t>
      </w:r>
    </w:p>
    <w:p w:rsidR="00EA02A4" w:rsidRPr="00874614" w:rsidRDefault="00EA02A4" w:rsidP="0087461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874614">
        <w:rPr>
          <w:sz w:val="28"/>
          <w:szCs w:val="28"/>
        </w:rPr>
        <w:t xml:space="preserve">ИА «ДЕНЬ»: Лента новостей / 17 января 2007 г. </w:t>
      </w:r>
      <w:proofErr w:type="spellStart"/>
      <w:r w:rsidRPr="00874614">
        <w:rPr>
          <w:sz w:val="28"/>
          <w:szCs w:val="28"/>
        </w:rPr>
        <w:t>Виктимологическая</w:t>
      </w:r>
      <w:proofErr w:type="spellEnd"/>
      <w:r w:rsidRPr="00874614">
        <w:rPr>
          <w:sz w:val="28"/>
          <w:szCs w:val="28"/>
        </w:rPr>
        <w:t xml:space="preserve"> профилактика мошенничеств (правила поведения граждан)</w:t>
      </w:r>
    </w:p>
    <w:p w:rsidR="00A22B78" w:rsidRDefault="00A22B78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4614" w:rsidRDefault="00874614" w:rsidP="00874614">
      <w:pPr>
        <w:rPr>
          <w:rFonts w:ascii="Times New Roman" w:hAnsi="Times New Roman" w:cs="Times New Roman"/>
          <w:sz w:val="28"/>
          <w:szCs w:val="28"/>
        </w:rPr>
      </w:pPr>
    </w:p>
    <w:p w:rsidR="00EA02A4" w:rsidRDefault="00874614" w:rsidP="0087461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в рыбака и рыбок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sz w:val="24"/>
          <w:szCs w:val="24"/>
        </w:rPr>
        <w:t>Дети встают в круг. У одного удочка. Он пытается поймать рыбку, но она не клюет, потому что нет наживки. Затем насаживают кошелек, и забрасывают снова. Ученики должны наживку схватить и удержать. Казалось, что выигрывает тот, кто схватил приманку, но на самом деле выигрывает рыбак.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«Зеркало»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sz w:val="24"/>
          <w:szCs w:val="24"/>
        </w:rPr>
        <w:t>Работа в парах. Водящий смотрит в «зеркало», которым является один из ребят, и отражающее все его движения. Затем игроки меняются ролями.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«Вижу разницу»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sz w:val="24"/>
          <w:szCs w:val="24"/>
        </w:rPr>
        <w:t>Доброволец выходит за дверь. Группа делится на две группы по какому-либо признаку (кто в джинсах, блондины и т.д.). Зайдя в класс, водящий должен угадать, по какому признаку произошло разделение.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«Осторожно, это враги»</w:t>
      </w:r>
    </w:p>
    <w:p w:rsidR="00EA02A4" w:rsidRPr="00936181" w:rsidRDefault="00EA02A4" w:rsidP="00874614">
      <w:pPr>
        <w:spacing w:after="13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181">
        <w:rPr>
          <w:rFonts w:ascii="Times New Roman" w:eastAsia="Times New Roman" w:hAnsi="Times New Roman" w:cs="Times New Roman"/>
          <w:sz w:val="24"/>
          <w:szCs w:val="24"/>
        </w:rPr>
        <w:t>Учитель предлагает детям встать по кругу. Учащиеся должны вспомнить и назвать последствия возможного обмана. Учитель бросает кому-либо из учащихся мяч со словами «Если к тебе подошли цыгане и предлагают погадать, то…..». Ребенок должен продолжить фразу, начать следующую и бросить мячик любому игроку…</w:t>
      </w:r>
    </w:p>
    <w:p w:rsidR="00EA02A4" w:rsidRDefault="00EA02A4" w:rsidP="008746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2A4" w:rsidRPr="00A22B78" w:rsidRDefault="00EA02A4" w:rsidP="00A22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2A4" w:rsidRPr="00A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432"/>
    <w:multiLevelType w:val="hybridMultilevel"/>
    <w:tmpl w:val="A2ECC912"/>
    <w:lvl w:ilvl="0" w:tplc="47C6DF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61D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20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29D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870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000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E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64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2CC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048C3"/>
    <w:multiLevelType w:val="multilevel"/>
    <w:tmpl w:val="3F4E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F74E0"/>
    <w:multiLevelType w:val="multilevel"/>
    <w:tmpl w:val="EAD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73F95"/>
    <w:multiLevelType w:val="hybridMultilevel"/>
    <w:tmpl w:val="D878F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87C"/>
    <w:multiLevelType w:val="hybridMultilevel"/>
    <w:tmpl w:val="EFAE9ABE"/>
    <w:lvl w:ilvl="0" w:tplc="F40873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C42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843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97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CF7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EC1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99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D7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D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479E4"/>
    <w:multiLevelType w:val="hybridMultilevel"/>
    <w:tmpl w:val="D0120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84503"/>
    <w:multiLevelType w:val="hybridMultilevel"/>
    <w:tmpl w:val="91E8EA9A"/>
    <w:lvl w:ilvl="0" w:tplc="92C2CA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29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616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420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A95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E9F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4E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8B2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8D5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55C8D"/>
    <w:multiLevelType w:val="multilevel"/>
    <w:tmpl w:val="9010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2A7D73"/>
    <w:multiLevelType w:val="hybridMultilevel"/>
    <w:tmpl w:val="FF122284"/>
    <w:lvl w:ilvl="0" w:tplc="85126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026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64E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46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67D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C4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D3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498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08E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E658B3"/>
    <w:multiLevelType w:val="hybridMultilevel"/>
    <w:tmpl w:val="2D78D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C344D"/>
    <w:multiLevelType w:val="multilevel"/>
    <w:tmpl w:val="443E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719F1"/>
    <w:multiLevelType w:val="multilevel"/>
    <w:tmpl w:val="EE0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D0BB5"/>
    <w:rsid w:val="00031F03"/>
    <w:rsid w:val="005D0BB5"/>
    <w:rsid w:val="00874614"/>
    <w:rsid w:val="00A22B78"/>
    <w:rsid w:val="00A47312"/>
    <w:rsid w:val="00EA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D0BB5"/>
    <w:pPr>
      <w:widowControl w:val="0"/>
      <w:autoSpaceDE w:val="0"/>
      <w:autoSpaceDN w:val="0"/>
      <w:adjustRightInd w:val="0"/>
      <w:spacing w:before="600" w:after="0" w:line="259" w:lineRule="auto"/>
      <w:ind w:left="160"/>
      <w:jc w:val="center"/>
    </w:pPr>
    <w:rPr>
      <w:rFonts w:ascii="Arial" w:eastAsia="Times New Roman" w:hAnsi="Arial" w:cs="Arial"/>
      <w:b/>
      <w:bCs/>
      <w:i/>
      <w:iCs/>
    </w:rPr>
  </w:style>
  <w:style w:type="paragraph" w:styleId="a3">
    <w:name w:val="List Paragraph"/>
    <w:basedOn w:val="a"/>
    <w:uiPriority w:val="34"/>
    <w:qFormat/>
    <w:rsid w:val="005D0B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D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5D0BB5"/>
  </w:style>
  <w:style w:type="paragraph" w:styleId="a5">
    <w:name w:val="Normal (Web)"/>
    <w:basedOn w:val="a"/>
    <w:uiPriority w:val="99"/>
    <w:semiHidden/>
    <w:unhideWhenUsed/>
    <w:rsid w:val="00A4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2B78"/>
  </w:style>
  <w:style w:type="character" w:styleId="a6">
    <w:name w:val="Hyperlink"/>
    <w:basedOn w:val="a0"/>
    <w:uiPriority w:val="99"/>
    <w:unhideWhenUsed/>
    <w:rsid w:val="00A22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3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7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5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4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4;&#1076;.&#1088;&#1092;/document/1910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tube.ru/media/kak-ne-stat-zhertvoj-virtualnogo-moshennichestva" TargetMode="External"/><Relationship Id="rId5" Type="http://schemas.openxmlformats.org/officeDocument/2006/relationships/hyperlink" Target="http://fingram.websoft.ru/view_doc.html?mode=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2017-04-26T08:21:00Z</dcterms:created>
  <dcterms:modified xsi:type="dcterms:W3CDTF">2017-04-26T08:21:00Z</dcterms:modified>
</cp:coreProperties>
</file>