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F9" w:rsidRPr="00DC0BF9" w:rsidRDefault="00DC0BF9" w:rsidP="00DC0BF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DC0BF9">
        <w:rPr>
          <w:rFonts w:eastAsiaTheme="minorHAnsi"/>
          <w:b/>
          <w:sz w:val="28"/>
          <w:szCs w:val="28"/>
          <w:lang w:eastAsia="en-US"/>
        </w:rPr>
        <w:t xml:space="preserve">Методическая разработка </w:t>
      </w:r>
      <w:r w:rsidR="00B0312E">
        <w:rPr>
          <w:rFonts w:eastAsiaTheme="minorHAnsi"/>
          <w:b/>
          <w:sz w:val="28"/>
          <w:szCs w:val="28"/>
          <w:lang w:eastAsia="en-US"/>
        </w:rPr>
        <w:t>по теме «</w:t>
      </w:r>
      <w:r w:rsidR="00B0312E">
        <w:rPr>
          <w:b/>
          <w:bCs/>
          <w:sz w:val="28"/>
          <w:szCs w:val="28"/>
        </w:rPr>
        <w:t>Строение</w:t>
      </w:r>
      <w:r w:rsidR="00B0312E" w:rsidRPr="000C74D0">
        <w:rPr>
          <w:b/>
          <w:bCs/>
          <w:sz w:val="28"/>
          <w:szCs w:val="28"/>
        </w:rPr>
        <w:t xml:space="preserve"> органов дыхательной системы</w:t>
      </w:r>
      <w:r w:rsidR="00B0312E">
        <w:rPr>
          <w:b/>
          <w:bCs/>
          <w:sz w:val="28"/>
          <w:szCs w:val="28"/>
        </w:rPr>
        <w:t>»</w:t>
      </w:r>
      <w:r w:rsidR="00B0312E" w:rsidRPr="00DC0BF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0BF9">
        <w:rPr>
          <w:rFonts w:eastAsiaTheme="minorHAnsi"/>
          <w:b/>
          <w:sz w:val="28"/>
          <w:szCs w:val="28"/>
          <w:lang w:eastAsia="en-US"/>
        </w:rPr>
        <w:t>для</w:t>
      </w:r>
      <w:r>
        <w:rPr>
          <w:rFonts w:eastAsiaTheme="minorHAnsi"/>
          <w:b/>
          <w:sz w:val="28"/>
          <w:szCs w:val="28"/>
          <w:lang w:eastAsia="en-US"/>
        </w:rPr>
        <w:t xml:space="preserve"> практической работы по дисциплине «Анатомия и физиология человека»</w:t>
      </w:r>
    </w:p>
    <w:bookmarkEnd w:id="0"/>
    <w:p w:rsidR="00DC0BF9" w:rsidRDefault="00DC0BF9" w:rsidP="00DC0BF9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90AD5" w:rsidRDefault="00DC0BF9" w:rsidP="00590AD5">
      <w:pPr>
        <w:rPr>
          <w:b/>
          <w:sz w:val="28"/>
          <w:szCs w:val="28"/>
        </w:rPr>
      </w:pPr>
      <w:r w:rsidRPr="000C74D0">
        <w:rPr>
          <w:b/>
          <w:sz w:val="28"/>
          <w:szCs w:val="28"/>
        </w:rPr>
        <w:t>Задание</w:t>
      </w:r>
      <w:r w:rsidR="00590AD5">
        <w:rPr>
          <w:b/>
          <w:sz w:val="28"/>
          <w:szCs w:val="28"/>
        </w:rPr>
        <w:t xml:space="preserve"> 1</w:t>
      </w:r>
    </w:p>
    <w:p w:rsidR="00DC0BF9" w:rsidRPr="00590AD5" w:rsidRDefault="00DC0BF9" w:rsidP="00590AD5">
      <w:pPr>
        <w:pStyle w:val="a3"/>
        <w:ind w:left="0"/>
        <w:rPr>
          <w:b/>
          <w:sz w:val="28"/>
          <w:szCs w:val="28"/>
        </w:rPr>
      </w:pPr>
      <w:r w:rsidRPr="00590AD5">
        <w:rPr>
          <w:sz w:val="28"/>
          <w:szCs w:val="28"/>
        </w:rPr>
        <w:t>Изучить строение органов дыхательной системы;</w:t>
      </w:r>
    </w:p>
    <w:p w:rsidR="00DC0BF9" w:rsidRDefault="00DC0BF9" w:rsidP="00590AD5">
      <w:pPr>
        <w:pStyle w:val="a3"/>
        <w:widowControl w:val="0"/>
        <w:suppressAutoHyphens/>
        <w:autoSpaceDE w:val="0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C0BF9">
        <w:rPr>
          <w:sz w:val="28"/>
          <w:szCs w:val="28"/>
        </w:rPr>
        <w:t xml:space="preserve">бозначить рисунок </w:t>
      </w:r>
      <w:r>
        <w:rPr>
          <w:sz w:val="28"/>
          <w:szCs w:val="28"/>
        </w:rPr>
        <w:t xml:space="preserve"> №1</w:t>
      </w:r>
      <w:r w:rsidRPr="00DC0BF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предложенного списка</w:t>
      </w:r>
      <w:r w:rsidRPr="00DC0BF9">
        <w:rPr>
          <w:sz w:val="28"/>
          <w:szCs w:val="28"/>
        </w:rPr>
        <w:t xml:space="preserve"> вариантов (см. ниже); выделить красным цветом верхние дыхательные пути; желтым – нижние дыхательные пути; область газообмена  - синим. </w:t>
      </w:r>
    </w:p>
    <w:p w:rsidR="007572C2" w:rsidRPr="00DC0BF9" w:rsidRDefault="007572C2" w:rsidP="00590AD5">
      <w:pPr>
        <w:pStyle w:val="a3"/>
        <w:widowControl w:val="0"/>
        <w:suppressAutoHyphens/>
        <w:autoSpaceDE w:val="0"/>
        <w:ind w:left="0"/>
        <w:rPr>
          <w:sz w:val="28"/>
          <w:szCs w:val="28"/>
        </w:rPr>
      </w:pPr>
    </w:p>
    <w:p w:rsidR="00DC0BF9" w:rsidRPr="000C74D0" w:rsidRDefault="00DC0BF9" w:rsidP="00DC0BF9">
      <w:pPr>
        <w:widowControl w:val="0"/>
        <w:tabs>
          <w:tab w:val="left" w:pos="720"/>
        </w:tabs>
        <w:suppressAutoHyphens/>
        <w:autoSpaceDE w:val="0"/>
        <w:rPr>
          <w:sz w:val="28"/>
          <w:szCs w:val="28"/>
        </w:rPr>
      </w:pPr>
      <w:r w:rsidRPr="000C74D0">
        <w:rPr>
          <w:rFonts w:ascii="Verdana" w:hAnsi="Verdana"/>
          <w:i/>
          <w:iCs/>
          <w:color w:val="666655"/>
          <w:sz w:val="28"/>
          <w:szCs w:val="28"/>
          <w:shd w:val="clear" w:color="auto" w:fill="FFFFFF"/>
        </w:rPr>
        <w:t xml:space="preserve">              </w:t>
      </w:r>
      <w:r w:rsidR="007572C2">
        <w:rPr>
          <w:noProof/>
        </w:rPr>
        <w:drawing>
          <wp:inline distT="0" distB="0" distL="0" distR="0" wp14:anchorId="6092E358" wp14:editId="7657AF09">
            <wp:extent cx="5153025" cy="37909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E5" w:rsidRDefault="003B1FE5" w:rsidP="00135C37">
      <w:pPr>
        <w:widowControl w:val="0"/>
        <w:tabs>
          <w:tab w:val="left" w:pos="720"/>
        </w:tabs>
        <w:suppressAutoHyphens/>
        <w:autoSpaceDE w:val="0"/>
        <w:jc w:val="center"/>
        <w:rPr>
          <w:b/>
          <w:iCs/>
          <w:sz w:val="28"/>
          <w:szCs w:val="28"/>
          <w:shd w:val="clear" w:color="auto" w:fill="FFFFFF"/>
        </w:rPr>
      </w:pPr>
    </w:p>
    <w:p w:rsidR="00DC0BF9" w:rsidRPr="000C74D0" w:rsidRDefault="00DA3CCB" w:rsidP="00135C37">
      <w:pPr>
        <w:widowControl w:val="0"/>
        <w:tabs>
          <w:tab w:val="left" w:pos="720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shd w:val="clear" w:color="auto" w:fill="FFFFFF"/>
        </w:rPr>
        <w:t>Рисунок</w:t>
      </w:r>
      <w:r w:rsidR="00DC0BF9" w:rsidRPr="000C74D0">
        <w:rPr>
          <w:b/>
          <w:iCs/>
          <w:sz w:val="28"/>
          <w:szCs w:val="28"/>
          <w:shd w:val="clear" w:color="auto" w:fill="FFFFFF"/>
        </w:rPr>
        <w:t xml:space="preserve"> 1. </w:t>
      </w:r>
      <w:proofErr w:type="gramStart"/>
      <w:r w:rsidR="00DC0BF9" w:rsidRPr="000C74D0">
        <w:rPr>
          <w:b/>
          <w:iCs/>
          <w:sz w:val="28"/>
          <w:szCs w:val="28"/>
          <w:shd w:val="clear" w:color="auto" w:fill="FFFFFF"/>
        </w:rPr>
        <w:t>Органы дыхания</w:t>
      </w:r>
      <w:r w:rsidR="007A30B2" w:rsidRPr="007A30B2">
        <w:t xml:space="preserve"> </w:t>
      </w:r>
      <w:r w:rsidR="003B1FE5">
        <w:rPr>
          <w:b/>
          <w:iCs/>
          <w:sz w:val="28"/>
          <w:szCs w:val="28"/>
          <w:shd w:val="clear" w:color="auto" w:fill="FFFFFF"/>
        </w:rPr>
        <w:t>(по:</w:t>
      </w:r>
      <w:proofErr w:type="gramEnd"/>
      <w:r w:rsidR="003B1FE5">
        <w:rPr>
          <w:b/>
          <w:iCs/>
          <w:sz w:val="28"/>
          <w:szCs w:val="28"/>
          <w:shd w:val="clear" w:color="auto" w:fill="FFFFFF"/>
        </w:rPr>
        <w:t xml:space="preserve"> </w:t>
      </w:r>
      <w:proofErr w:type="gramStart"/>
      <w:r w:rsidR="003B1FE5">
        <w:rPr>
          <w:b/>
          <w:iCs/>
          <w:sz w:val="28"/>
          <w:szCs w:val="28"/>
          <w:shd w:val="clear" w:color="auto" w:fill="FFFFFF"/>
        </w:rPr>
        <w:t xml:space="preserve">И.В. </w:t>
      </w:r>
      <w:proofErr w:type="spellStart"/>
      <w:r w:rsidR="003B1FE5">
        <w:rPr>
          <w:b/>
          <w:iCs/>
          <w:sz w:val="28"/>
          <w:szCs w:val="28"/>
          <w:shd w:val="clear" w:color="auto" w:fill="FFFFFF"/>
        </w:rPr>
        <w:t>Гайворонскому</w:t>
      </w:r>
      <w:proofErr w:type="spellEnd"/>
      <w:r w:rsidR="003B1FE5">
        <w:rPr>
          <w:b/>
          <w:iCs/>
          <w:sz w:val="28"/>
          <w:szCs w:val="28"/>
          <w:shd w:val="clear" w:color="auto" w:fill="FFFFFF"/>
        </w:rPr>
        <w:t xml:space="preserve">, Г.И. </w:t>
      </w:r>
      <w:proofErr w:type="spellStart"/>
      <w:r w:rsidR="003B1FE5">
        <w:rPr>
          <w:b/>
          <w:iCs/>
          <w:sz w:val="28"/>
          <w:szCs w:val="28"/>
          <w:shd w:val="clear" w:color="auto" w:fill="FFFFFF"/>
        </w:rPr>
        <w:t>Ничипорук</w:t>
      </w:r>
      <w:proofErr w:type="spellEnd"/>
      <w:r w:rsidR="003B1FE5">
        <w:rPr>
          <w:b/>
          <w:iCs/>
          <w:sz w:val="28"/>
          <w:szCs w:val="28"/>
          <w:shd w:val="clear" w:color="auto" w:fill="FFFFFF"/>
        </w:rPr>
        <w:t>, 2011)</w:t>
      </w:r>
      <w:proofErr w:type="gramEnd"/>
    </w:p>
    <w:p w:rsidR="00DC0BF9" w:rsidRPr="000C74D0" w:rsidRDefault="00DC0BF9" w:rsidP="00DC0BF9">
      <w:pPr>
        <w:widowControl w:val="0"/>
        <w:suppressAutoHyphens/>
        <w:autoSpaceDE w:val="0"/>
        <w:rPr>
          <w:b/>
          <w:sz w:val="28"/>
          <w:szCs w:val="28"/>
        </w:rPr>
      </w:pPr>
    </w:p>
    <w:p w:rsidR="003B1FE5" w:rsidRPr="003B1FE5" w:rsidRDefault="00DC0BF9" w:rsidP="00DC0BF9">
      <w:pPr>
        <w:widowControl w:val="0"/>
        <w:suppressAutoHyphens/>
        <w:autoSpaceDE w:val="0"/>
        <w:spacing w:line="360" w:lineRule="auto"/>
        <w:rPr>
          <w:rStyle w:val="a4"/>
          <w:sz w:val="28"/>
          <w:szCs w:val="28"/>
          <w:shd w:val="clear" w:color="auto" w:fill="FFFFFF"/>
        </w:rPr>
      </w:pPr>
      <w:proofErr w:type="gramStart"/>
      <w:r w:rsidRPr="00C01F2E">
        <w:rPr>
          <w:rStyle w:val="a4"/>
          <w:sz w:val="28"/>
          <w:szCs w:val="28"/>
          <w:shd w:val="clear" w:color="auto" w:fill="FFFFFF"/>
        </w:rPr>
        <w:t>Список вариантов обозначения</w:t>
      </w:r>
      <w:r w:rsidR="00C01F2E" w:rsidRPr="00C01F2E">
        <w:rPr>
          <w:rStyle w:val="a4"/>
          <w:sz w:val="28"/>
          <w:szCs w:val="28"/>
          <w:shd w:val="clear" w:color="auto" w:fill="FFFFFF"/>
        </w:rPr>
        <w:t xml:space="preserve">: </w:t>
      </w:r>
      <w:r w:rsidR="003B1FE5">
        <w:rPr>
          <w:color w:val="000000"/>
          <w:sz w:val="28"/>
          <w:szCs w:val="28"/>
        </w:rPr>
        <w:t xml:space="preserve">гортаноглотка; </w:t>
      </w:r>
      <w:r w:rsidR="003B1FE5" w:rsidRPr="003B1FE5">
        <w:rPr>
          <w:color w:val="000000"/>
          <w:sz w:val="28"/>
          <w:szCs w:val="28"/>
        </w:rPr>
        <w:t xml:space="preserve">трахея; левый главный бронх; нижнедолевой бронх; </w:t>
      </w:r>
      <w:proofErr w:type="spellStart"/>
      <w:r w:rsidR="003B1FE5">
        <w:rPr>
          <w:color w:val="000000"/>
          <w:sz w:val="28"/>
          <w:szCs w:val="28"/>
        </w:rPr>
        <w:t>среднедоле</w:t>
      </w:r>
      <w:r w:rsidR="003B1FE5">
        <w:rPr>
          <w:color w:val="000000"/>
          <w:sz w:val="28"/>
          <w:szCs w:val="28"/>
        </w:rPr>
        <w:softHyphen/>
      </w:r>
      <w:r w:rsidR="003B1FE5" w:rsidRPr="003B1FE5">
        <w:rPr>
          <w:color w:val="000000"/>
          <w:sz w:val="28"/>
          <w:szCs w:val="28"/>
        </w:rPr>
        <w:t>вой</w:t>
      </w:r>
      <w:proofErr w:type="spellEnd"/>
      <w:r w:rsidR="003B1FE5" w:rsidRPr="003B1FE5">
        <w:rPr>
          <w:color w:val="000000"/>
          <w:sz w:val="28"/>
          <w:szCs w:val="28"/>
        </w:rPr>
        <w:t xml:space="preserve"> бронх; правое легкое; полость рта; носоглотка; </w:t>
      </w:r>
      <w:r w:rsidR="003B1FE5" w:rsidRPr="003B1FE5">
        <w:rPr>
          <w:i/>
          <w:iCs/>
          <w:color w:val="000000"/>
          <w:sz w:val="28"/>
          <w:szCs w:val="28"/>
        </w:rPr>
        <w:t xml:space="preserve"> </w:t>
      </w:r>
      <w:r w:rsidR="003B1FE5">
        <w:rPr>
          <w:color w:val="000000"/>
          <w:sz w:val="28"/>
          <w:szCs w:val="28"/>
        </w:rPr>
        <w:t>левое лег</w:t>
      </w:r>
      <w:r w:rsidR="003B1FE5">
        <w:rPr>
          <w:color w:val="000000"/>
          <w:sz w:val="28"/>
          <w:szCs w:val="28"/>
        </w:rPr>
        <w:softHyphen/>
      </w:r>
      <w:r w:rsidR="003B1FE5" w:rsidRPr="003B1FE5">
        <w:rPr>
          <w:color w:val="000000"/>
          <w:sz w:val="28"/>
          <w:szCs w:val="28"/>
        </w:rPr>
        <w:t>кое; верхнедолевой бронх; ротоглотка правый главный бронх; гортань полость носа;</w:t>
      </w:r>
      <w:r w:rsidR="003B1FE5">
        <w:rPr>
          <w:color w:val="000000"/>
          <w:sz w:val="28"/>
          <w:szCs w:val="28"/>
        </w:rPr>
        <w:t xml:space="preserve"> </w:t>
      </w:r>
      <w:r w:rsidR="003B1FE5" w:rsidRPr="003B1FE5">
        <w:rPr>
          <w:color w:val="000000"/>
          <w:sz w:val="28"/>
          <w:szCs w:val="28"/>
        </w:rPr>
        <w:t>надг</w:t>
      </w:r>
      <w:r w:rsidR="003B1FE5">
        <w:rPr>
          <w:color w:val="000000"/>
          <w:sz w:val="28"/>
          <w:szCs w:val="28"/>
        </w:rPr>
        <w:t>ор</w:t>
      </w:r>
      <w:r w:rsidR="003B1FE5">
        <w:rPr>
          <w:color w:val="000000"/>
          <w:sz w:val="28"/>
          <w:szCs w:val="28"/>
        </w:rPr>
        <w:softHyphen/>
      </w:r>
      <w:r w:rsidR="003B1FE5" w:rsidRPr="003B1FE5">
        <w:rPr>
          <w:color w:val="000000"/>
          <w:sz w:val="28"/>
          <w:szCs w:val="28"/>
        </w:rPr>
        <w:t>танник</w:t>
      </w:r>
      <w:r w:rsidR="003B1FE5">
        <w:rPr>
          <w:color w:val="000000"/>
          <w:sz w:val="28"/>
          <w:szCs w:val="28"/>
        </w:rPr>
        <w:t>.</w:t>
      </w:r>
      <w:proofErr w:type="gramEnd"/>
    </w:p>
    <w:p w:rsidR="00DC0BF9" w:rsidRDefault="00DC0BF9" w:rsidP="00C01F2E">
      <w:pPr>
        <w:widowControl w:val="0"/>
        <w:tabs>
          <w:tab w:val="left" w:pos="720"/>
        </w:tabs>
        <w:suppressAutoHyphens/>
        <w:autoSpaceDE w:val="0"/>
        <w:ind w:left="360"/>
        <w:rPr>
          <w:b/>
          <w:sz w:val="28"/>
          <w:szCs w:val="28"/>
        </w:rPr>
      </w:pPr>
    </w:p>
    <w:p w:rsidR="00DC0BF9" w:rsidRPr="000C74D0" w:rsidRDefault="00DC0BF9" w:rsidP="00590AD5">
      <w:pPr>
        <w:widowControl w:val="0"/>
        <w:tabs>
          <w:tab w:val="left" w:pos="0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Ответить на вопросы:</w:t>
      </w:r>
    </w:p>
    <w:p w:rsidR="00DC0BF9" w:rsidRPr="000C74D0" w:rsidRDefault="00DC0BF9" w:rsidP="00590AD5">
      <w:pPr>
        <w:widowControl w:val="0"/>
        <w:tabs>
          <w:tab w:val="left" w:pos="0"/>
        </w:tabs>
        <w:suppressAutoHyphens/>
        <w:autoSpaceDE w:val="0"/>
        <w:rPr>
          <w:sz w:val="28"/>
          <w:szCs w:val="28"/>
        </w:rPr>
      </w:pPr>
    </w:p>
    <w:p w:rsidR="00DC0BF9" w:rsidRPr="00590AD5" w:rsidRDefault="00590AD5" w:rsidP="00590AD5">
      <w:pPr>
        <w:pStyle w:val="a3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200" w:line="276" w:lineRule="auto"/>
        <w:rPr>
          <w:sz w:val="28"/>
          <w:szCs w:val="28"/>
          <w:lang w:eastAsia="en-US"/>
        </w:rPr>
      </w:pPr>
      <w:r w:rsidRPr="00590AD5">
        <w:rPr>
          <w:sz w:val="28"/>
          <w:szCs w:val="28"/>
          <w:lang w:eastAsia="en-US"/>
        </w:rPr>
        <w:t>Каково з</w:t>
      </w:r>
      <w:r w:rsidR="00DC0BF9" w:rsidRPr="00590AD5">
        <w:rPr>
          <w:sz w:val="28"/>
          <w:szCs w:val="28"/>
          <w:lang w:eastAsia="en-US"/>
        </w:rPr>
        <w:t>начение носового дыхания.</w:t>
      </w:r>
    </w:p>
    <w:p w:rsidR="00DC0BF9" w:rsidRPr="00590AD5" w:rsidRDefault="00DC0BF9" w:rsidP="00590AD5">
      <w:pPr>
        <w:pStyle w:val="a3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200" w:line="276" w:lineRule="auto"/>
        <w:rPr>
          <w:sz w:val="28"/>
          <w:szCs w:val="28"/>
          <w:lang w:eastAsia="en-US"/>
        </w:rPr>
      </w:pPr>
      <w:r w:rsidRPr="00590AD5">
        <w:rPr>
          <w:sz w:val="28"/>
          <w:szCs w:val="28"/>
          <w:lang w:eastAsia="en-US"/>
        </w:rPr>
        <w:t>За счет чего происходит согревание воздуха в носовой полости?</w:t>
      </w:r>
    </w:p>
    <w:p w:rsidR="00DC0BF9" w:rsidRPr="00DA3CCB" w:rsidRDefault="00DC0BF9" w:rsidP="00DC0BF9">
      <w:pPr>
        <w:pStyle w:val="a3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200" w:line="276" w:lineRule="auto"/>
        <w:rPr>
          <w:sz w:val="28"/>
          <w:szCs w:val="28"/>
          <w:lang w:eastAsia="en-US"/>
        </w:rPr>
      </w:pPr>
      <w:r w:rsidRPr="00590AD5">
        <w:rPr>
          <w:sz w:val="28"/>
          <w:szCs w:val="28"/>
          <w:lang w:eastAsia="en-US"/>
        </w:rPr>
        <w:t>Какие воздухоносные пазухи связаны с носовой полостью? Перечислите функции пазух.</w:t>
      </w:r>
    </w:p>
    <w:p w:rsidR="00C01F2E" w:rsidRDefault="00C01F2E" w:rsidP="00590AD5">
      <w:pPr>
        <w:rPr>
          <w:b/>
          <w:bCs/>
          <w:sz w:val="28"/>
          <w:szCs w:val="28"/>
        </w:rPr>
      </w:pPr>
    </w:p>
    <w:p w:rsidR="00B0312E" w:rsidRDefault="00B0312E" w:rsidP="00590AD5">
      <w:pPr>
        <w:rPr>
          <w:b/>
          <w:bCs/>
          <w:sz w:val="28"/>
          <w:szCs w:val="28"/>
        </w:rPr>
      </w:pPr>
    </w:p>
    <w:p w:rsidR="00B0312E" w:rsidRDefault="00B0312E" w:rsidP="00590AD5">
      <w:pPr>
        <w:rPr>
          <w:b/>
          <w:bCs/>
          <w:sz w:val="28"/>
          <w:szCs w:val="28"/>
        </w:rPr>
      </w:pPr>
    </w:p>
    <w:p w:rsidR="003B1FE5" w:rsidRDefault="003B1FE5" w:rsidP="00590AD5">
      <w:pPr>
        <w:rPr>
          <w:b/>
          <w:bCs/>
          <w:sz w:val="28"/>
          <w:szCs w:val="28"/>
        </w:rPr>
      </w:pPr>
    </w:p>
    <w:p w:rsidR="00DC0BF9" w:rsidRPr="00590AD5" w:rsidRDefault="00590AD5" w:rsidP="00590AD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DC0BF9" w:rsidRPr="005E3927">
        <w:rPr>
          <w:b/>
          <w:bCs/>
          <w:sz w:val="28"/>
          <w:szCs w:val="28"/>
        </w:rPr>
        <w:t>2</w:t>
      </w:r>
    </w:p>
    <w:p w:rsidR="00DC0BF9" w:rsidRPr="00590AD5" w:rsidRDefault="00DC0BF9" w:rsidP="007572C2">
      <w:pPr>
        <w:widowControl w:val="0"/>
        <w:tabs>
          <w:tab w:val="left" w:pos="0"/>
        </w:tabs>
        <w:suppressAutoHyphens/>
        <w:autoSpaceDE w:val="0"/>
        <w:rPr>
          <w:bCs/>
          <w:sz w:val="28"/>
          <w:szCs w:val="28"/>
        </w:rPr>
      </w:pPr>
      <w:r w:rsidRPr="00590AD5">
        <w:rPr>
          <w:sz w:val="28"/>
          <w:szCs w:val="28"/>
        </w:rPr>
        <w:t xml:space="preserve">Обозначить рисунок </w:t>
      </w:r>
      <w:r w:rsidR="00590AD5" w:rsidRPr="00590AD5">
        <w:rPr>
          <w:sz w:val="28"/>
          <w:szCs w:val="28"/>
        </w:rPr>
        <w:t>№ 2</w:t>
      </w:r>
      <w:r w:rsidR="00590AD5">
        <w:rPr>
          <w:sz w:val="28"/>
          <w:szCs w:val="28"/>
        </w:rPr>
        <w:t xml:space="preserve"> </w:t>
      </w:r>
      <w:r w:rsidR="007572C2">
        <w:rPr>
          <w:bCs/>
          <w:sz w:val="28"/>
          <w:szCs w:val="28"/>
        </w:rPr>
        <w:t>.</w:t>
      </w:r>
    </w:p>
    <w:p w:rsidR="00DC0BF9" w:rsidRPr="000C74D0" w:rsidRDefault="00DC0BF9" w:rsidP="00DC0BF9">
      <w:pPr>
        <w:widowControl w:val="0"/>
        <w:tabs>
          <w:tab w:val="left" w:pos="0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ответить на вопросы:</w:t>
      </w:r>
    </w:p>
    <w:p w:rsidR="00DA3CCB" w:rsidRPr="00DA3CCB" w:rsidRDefault="00653009" w:rsidP="00DA3CCB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DC0BF9" w:rsidRPr="00DA3CCB">
        <w:rPr>
          <w:sz w:val="28"/>
          <w:szCs w:val="28"/>
          <w:lang w:eastAsia="en-US"/>
        </w:rPr>
        <w:t xml:space="preserve"> какими анатомическими особенностями связано изменение голо</w:t>
      </w:r>
      <w:r w:rsidR="00DA3CCB" w:rsidRPr="00DA3CCB">
        <w:rPr>
          <w:sz w:val="28"/>
          <w:szCs w:val="28"/>
          <w:lang w:eastAsia="en-US"/>
        </w:rPr>
        <w:t>са в период полового созревания;</w:t>
      </w:r>
      <w:r w:rsidR="00DC0BF9" w:rsidRPr="00DA3CCB">
        <w:rPr>
          <w:sz w:val="28"/>
          <w:szCs w:val="28"/>
          <w:lang w:eastAsia="en-US"/>
        </w:rPr>
        <w:t xml:space="preserve"> </w:t>
      </w:r>
    </w:p>
    <w:p w:rsidR="00DC0BF9" w:rsidRDefault="00653009" w:rsidP="00DA3CCB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DA3CCB" w:rsidRPr="00DA3CCB">
        <w:rPr>
          <w:sz w:val="28"/>
          <w:szCs w:val="28"/>
          <w:lang w:eastAsia="en-US"/>
        </w:rPr>
        <w:t>акие половые отличия имеются в строении гортани?</w:t>
      </w:r>
    </w:p>
    <w:p w:rsidR="007A30B2" w:rsidRDefault="007A30B2" w:rsidP="007A30B2">
      <w:pPr>
        <w:pStyle w:val="a3"/>
        <w:widowControl w:val="0"/>
        <w:tabs>
          <w:tab w:val="left" w:pos="0"/>
        </w:tabs>
        <w:suppressAutoHyphens/>
        <w:autoSpaceDE w:val="0"/>
        <w:spacing w:after="200" w:line="276" w:lineRule="auto"/>
        <w:rPr>
          <w:sz w:val="28"/>
          <w:szCs w:val="28"/>
          <w:lang w:eastAsia="en-US"/>
        </w:rPr>
      </w:pPr>
    </w:p>
    <w:p w:rsidR="00DC0BF9" w:rsidRPr="0091553A" w:rsidRDefault="007572C2" w:rsidP="00A83D8C">
      <w:pPr>
        <w:pStyle w:val="a3"/>
        <w:widowControl w:val="0"/>
        <w:tabs>
          <w:tab w:val="left" w:pos="0"/>
        </w:tabs>
        <w:suppressAutoHyphens/>
        <w:autoSpaceDE w:val="0"/>
        <w:spacing w:after="200" w:line="276" w:lineRule="auto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8597531" wp14:editId="2AF1C2FA">
            <wp:extent cx="5105400" cy="1857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874" cy="185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F9" w:rsidRPr="000C74D0" w:rsidRDefault="00590AD5" w:rsidP="00DA3CCB">
      <w:pPr>
        <w:widowControl w:val="0"/>
        <w:tabs>
          <w:tab w:val="left" w:pos="720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Рисунок 2</w:t>
      </w:r>
      <w:r w:rsidR="00DA3CCB">
        <w:rPr>
          <w:b/>
          <w:iCs/>
          <w:sz w:val="28"/>
          <w:szCs w:val="28"/>
        </w:rPr>
        <w:t xml:space="preserve">. </w:t>
      </w:r>
      <w:proofErr w:type="gramStart"/>
      <w:r w:rsidR="00DA3CCB">
        <w:rPr>
          <w:b/>
          <w:iCs/>
          <w:sz w:val="28"/>
          <w:szCs w:val="28"/>
        </w:rPr>
        <w:t>Хрящи гортани</w:t>
      </w:r>
      <w:r w:rsidR="003B1FE5">
        <w:rPr>
          <w:b/>
          <w:iCs/>
          <w:sz w:val="28"/>
          <w:szCs w:val="28"/>
        </w:rPr>
        <w:t xml:space="preserve"> </w:t>
      </w:r>
      <w:r w:rsidR="003B1FE5">
        <w:rPr>
          <w:b/>
          <w:iCs/>
          <w:sz w:val="28"/>
          <w:szCs w:val="28"/>
          <w:shd w:val="clear" w:color="auto" w:fill="FFFFFF"/>
        </w:rPr>
        <w:t>(по:</w:t>
      </w:r>
      <w:proofErr w:type="gramEnd"/>
      <w:r w:rsidR="003B1FE5">
        <w:rPr>
          <w:b/>
          <w:iCs/>
          <w:sz w:val="28"/>
          <w:szCs w:val="28"/>
          <w:shd w:val="clear" w:color="auto" w:fill="FFFFFF"/>
        </w:rPr>
        <w:t xml:space="preserve"> </w:t>
      </w:r>
      <w:proofErr w:type="gramStart"/>
      <w:r w:rsidR="003B1FE5">
        <w:rPr>
          <w:b/>
          <w:iCs/>
          <w:sz w:val="28"/>
          <w:szCs w:val="28"/>
          <w:shd w:val="clear" w:color="auto" w:fill="FFFFFF"/>
        </w:rPr>
        <w:t xml:space="preserve">И.В. </w:t>
      </w:r>
      <w:proofErr w:type="spellStart"/>
      <w:r w:rsidR="003B1FE5">
        <w:rPr>
          <w:b/>
          <w:iCs/>
          <w:sz w:val="28"/>
          <w:szCs w:val="28"/>
          <w:shd w:val="clear" w:color="auto" w:fill="FFFFFF"/>
        </w:rPr>
        <w:t>Гайворонскому</w:t>
      </w:r>
      <w:proofErr w:type="spellEnd"/>
      <w:r w:rsidR="003B1FE5">
        <w:rPr>
          <w:b/>
          <w:iCs/>
          <w:sz w:val="28"/>
          <w:szCs w:val="28"/>
          <w:shd w:val="clear" w:color="auto" w:fill="FFFFFF"/>
        </w:rPr>
        <w:t xml:space="preserve">, Г.И. </w:t>
      </w:r>
      <w:proofErr w:type="spellStart"/>
      <w:r w:rsidR="003B1FE5">
        <w:rPr>
          <w:b/>
          <w:iCs/>
          <w:sz w:val="28"/>
          <w:szCs w:val="28"/>
          <w:shd w:val="clear" w:color="auto" w:fill="FFFFFF"/>
        </w:rPr>
        <w:t>Ничипорук</w:t>
      </w:r>
      <w:proofErr w:type="spellEnd"/>
      <w:r w:rsidR="003B1FE5">
        <w:rPr>
          <w:b/>
          <w:iCs/>
          <w:sz w:val="28"/>
          <w:szCs w:val="28"/>
          <w:shd w:val="clear" w:color="auto" w:fill="FFFFFF"/>
        </w:rPr>
        <w:t>, 2011)</w:t>
      </w:r>
      <w:proofErr w:type="gramEnd"/>
    </w:p>
    <w:p w:rsidR="00DC0BF9" w:rsidRDefault="00DC0BF9" w:rsidP="00DC0BF9">
      <w:pPr>
        <w:widowControl w:val="0"/>
        <w:tabs>
          <w:tab w:val="left" w:pos="0"/>
        </w:tabs>
        <w:suppressAutoHyphens/>
        <w:autoSpaceDE w:val="0"/>
        <w:rPr>
          <w:b/>
          <w:sz w:val="28"/>
          <w:szCs w:val="28"/>
        </w:rPr>
      </w:pPr>
    </w:p>
    <w:p w:rsidR="00DA3CCB" w:rsidRDefault="00DA3CCB" w:rsidP="00DC0BF9">
      <w:pPr>
        <w:widowControl w:val="0"/>
        <w:tabs>
          <w:tab w:val="left" w:pos="0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DC0BF9" w:rsidRPr="000C74D0">
        <w:rPr>
          <w:b/>
          <w:sz w:val="28"/>
          <w:szCs w:val="28"/>
        </w:rPr>
        <w:t xml:space="preserve"> </w:t>
      </w:r>
    </w:p>
    <w:p w:rsidR="00DC0BF9" w:rsidRDefault="00DA3CCB" w:rsidP="00DC0BF9">
      <w:pPr>
        <w:widowControl w:val="0"/>
        <w:tabs>
          <w:tab w:val="left" w:pos="0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Изучить внутреннее строение гортани; о</w:t>
      </w:r>
      <w:r w:rsidR="00DC0BF9" w:rsidRPr="000C74D0">
        <w:rPr>
          <w:b/>
          <w:sz w:val="28"/>
          <w:szCs w:val="28"/>
        </w:rPr>
        <w:t xml:space="preserve">бозначить рисунок </w:t>
      </w:r>
      <w:r>
        <w:rPr>
          <w:b/>
          <w:sz w:val="28"/>
          <w:szCs w:val="28"/>
        </w:rPr>
        <w:t>№ 3</w:t>
      </w:r>
      <w:r w:rsidR="00DC0BF9">
        <w:rPr>
          <w:b/>
          <w:sz w:val="28"/>
          <w:szCs w:val="28"/>
        </w:rPr>
        <w:t>;</w:t>
      </w:r>
    </w:p>
    <w:p w:rsidR="00DC0BF9" w:rsidRDefault="00DC0BF9" w:rsidP="00DC0BF9">
      <w:pPr>
        <w:widowControl w:val="0"/>
        <w:tabs>
          <w:tab w:val="left" w:pos="0"/>
        </w:tabs>
        <w:suppressAutoHyphens/>
        <w:autoSpaceDE w:val="0"/>
        <w:rPr>
          <w:b/>
          <w:sz w:val="28"/>
          <w:szCs w:val="28"/>
        </w:rPr>
      </w:pPr>
      <w:r w:rsidRPr="000C74D0">
        <w:rPr>
          <w:sz w:val="28"/>
          <w:szCs w:val="28"/>
        </w:rPr>
        <w:t xml:space="preserve">выделить </w:t>
      </w:r>
      <w:r>
        <w:rPr>
          <w:sz w:val="28"/>
          <w:szCs w:val="28"/>
        </w:rPr>
        <w:t>разн</w:t>
      </w:r>
      <w:r w:rsidR="00C01F2E">
        <w:rPr>
          <w:sz w:val="28"/>
          <w:szCs w:val="28"/>
        </w:rPr>
        <w:t>ым цветом три отдела гортани</w:t>
      </w:r>
      <w:r>
        <w:rPr>
          <w:sz w:val="28"/>
          <w:szCs w:val="28"/>
        </w:rPr>
        <w:t>;</w:t>
      </w:r>
      <w:r w:rsidRPr="000C74D0">
        <w:rPr>
          <w:b/>
          <w:sz w:val="28"/>
          <w:szCs w:val="28"/>
        </w:rPr>
        <w:t xml:space="preserve">   </w:t>
      </w:r>
    </w:p>
    <w:p w:rsidR="00DC0BF9" w:rsidRPr="000C74D0" w:rsidRDefault="00DC0BF9" w:rsidP="00DC0BF9">
      <w:pPr>
        <w:widowControl w:val="0"/>
        <w:tabs>
          <w:tab w:val="left" w:pos="0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3CCB">
        <w:rPr>
          <w:b/>
          <w:sz w:val="28"/>
          <w:szCs w:val="28"/>
        </w:rPr>
        <w:t>тветить на вопросы:</w:t>
      </w:r>
    </w:p>
    <w:p w:rsidR="00DA3CCB" w:rsidRPr="000C74D0" w:rsidRDefault="00DA3CCB" w:rsidP="00DA3CCB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Какие отделы включает </w:t>
      </w:r>
      <w:proofErr w:type="gramStart"/>
      <w:r>
        <w:rPr>
          <w:sz w:val="28"/>
          <w:szCs w:val="28"/>
          <w:lang w:eastAsia="en-US"/>
        </w:rPr>
        <w:t>гортань</w:t>
      </w:r>
      <w:proofErr w:type="gramEnd"/>
      <w:r>
        <w:rPr>
          <w:sz w:val="28"/>
          <w:szCs w:val="28"/>
          <w:lang w:eastAsia="en-US"/>
        </w:rPr>
        <w:t>;</w:t>
      </w:r>
      <w:r w:rsidRPr="000C74D0">
        <w:rPr>
          <w:sz w:val="28"/>
          <w:szCs w:val="28"/>
          <w:lang w:eastAsia="en-US"/>
        </w:rPr>
        <w:t xml:space="preserve"> где локализуются и к </w:t>
      </w:r>
      <w:proofErr w:type="gramStart"/>
      <w:r w:rsidRPr="000C74D0">
        <w:rPr>
          <w:sz w:val="28"/>
          <w:szCs w:val="28"/>
          <w:lang w:eastAsia="en-US"/>
        </w:rPr>
        <w:t>каким</w:t>
      </w:r>
      <w:proofErr w:type="gramEnd"/>
      <w:r w:rsidRPr="000C74D0">
        <w:rPr>
          <w:sz w:val="28"/>
          <w:szCs w:val="28"/>
          <w:lang w:eastAsia="en-US"/>
        </w:rPr>
        <w:t xml:space="preserve"> хрящам крепятся голосовые связки?</w:t>
      </w:r>
    </w:p>
    <w:p w:rsidR="00DA3CCB" w:rsidRPr="000C74D0" w:rsidRDefault="00DA3CCB" w:rsidP="00DA3CCB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0C74D0">
        <w:rPr>
          <w:sz w:val="28"/>
          <w:szCs w:val="28"/>
          <w:lang w:eastAsia="en-US"/>
        </w:rPr>
        <w:t>Как называется место раздвоения трахеи? Указать топографию.</w:t>
      </w:r>
    </w:p>
    <w:p w:rsidR="00DA3CCB" w:rsidRPr="000C74D0" w:rsidRDefault="00DA3CCB" w:rsidP="00DA3CCB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0C74D0">
        <w:rPr>
          <w:sz w:val="28"/>
          <w:szCs w:val="28"/>
          <w:lang w:eastAsia="en-US"/>
        </w:rPr>
        <w:t xml:space="preserve">Перечислить виды бронхов и бронхиол в виде </w:t>
      </w:r>
      <w:r w:rsidRPr="00B55FC3">
        <w:rPr>
          <w:sz w:val="28"/>
          <w:szCs w:val="28"/>
          <w:u w:val="single"/>
          <w:lang w:eastAsia="en-US"/>
        </w:rPr>
        <w:t>схемы</w:t>
      </w:r>
      <w:r w:rsidRPr="000C74D0">
        <w:rPr>
          <w:sz w:val="28"/>
          <w:szCs w:val="28"/>
          <w:lang w:eastAsia="en-US"/>
        </w:rPr>
        <w:t xml:space="preserve">. Указать отличия в </w:t>
      </w:r>
      <w:r>
        <w:rPr>
          <w:sz w:val="28"/>
          <w:szCs w:val="28"/>
          <w:lang w:eastAsia="en-US"/>
        </w:rPr>
        <w:t xml:space="preserve">следующих </w:t>
      </w:r>
      <w:r w:rsidRPr="000C74D0">
        <w:rPr>
          <w:sz w:val="28"/>
          <w:szCs w:val="28"/>
          <w:lang w:eastAsia="en-US"/>
        </w:rPr>
        <w:t xml:space="preserve">понятиях:  </w:t>
      </w:r>
      <w:r w:rsidRPr="000C74D0">
        <w:rPr>
          <w:i/>
          <w:sz w:val="28"/>
          <w:szCs w:val="28"/>
          <w:lang w:eastAsia="en-US"/>
        </w:rPr>
        <w:t>бронх и бронхиола.</w:t>
      </w:r>
    </w:p>
    <w:p w:rsidR="00DC0BF9" w:rsidRDefault="00DA3CCB" w:rsidP="00C01F2E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0C74D0">
        <w:rPr>
          <w:sz w:val="28"/>
          <w:szCs w:val="28"/>
          <w:lang w:eastAsia="en-US"/>
        </w:rPr>
        <w:t>В каких отделах дыхательных путей</w:t>
      </w:r>
      <w:r>
        <w:rPr>
          <w:sz w:val="28"/>
          <w:szCs w:val="28"/>
          <w:lang w:eastAsia="en-US"/>
        </w:rPr>
        <w:t xml:space="preserve"> </w:t>
      </w:r>
      <w:r w:rsidRPr="000C74D0">
        <w:rPr>
          <w:sz w:val="28"/>
          <w:szCs w:val="28"/>
          <w:lang w:eastAsia="en-US"/>
        </w:rPr>
        <w:t xml:space="preserve">  чаще возникают </w:t>
      </w:r>
      <w:r w:rsidR="00474236">
        <w:rPr>
          <w:sz w:val="28"/>
          <w:szCs w:val="28"/>
          <w:lang w:eastAsia="en-US"/>
        </w:rPr>
        <w:t xml:space="preserve">астматические </w:t>
      </w:r>
      <w:r w:rsidRPr="000C74D0">
        <w:rPr>
          <w:sz w:val="28"/>
          <w:szCs w:val="28"/>
          <w:lang w:eastAsia="en-US"/>
        </w:rPr>
        <w:t>расстройства? Пояснить.</w:t>
      </w:r>
    </w:p>
    <w:p w:rsidR="007A30B2" w:rsidRDefault="007A30B2" w:rsidP="007A30B2">
      <w:pPr>
        <w:widowControl w:val="0"/>
        <w:suppressAutoHyphens/>
        <w:autoSpaceDE w:val="0"/>
        <w:spacing w:after="200" w:line="276" w:lineRule="auto"/>
        <w:ind w:left="720"/>
        <w:contextualSpacing/>
        <w:rPr>
          <w:sz w:val="28"/>
          <w:szCs w:val="28"/>
          <w:lang w:eastAsia="en-US"/>
        </w:rPr>
      </w:pPr>
    </w:p>
    <w:p w:rsidR="00C01F2E" w:rsidRPr="00A83D8C" w:rsidRDefault="00A83D8C" w:rsidP="00A83D8C">
      <w:pPr>
        <w:widowControl w:val="0"/>
        <w:suppressAutoHyphens/>
        <w:autoSpaceDE w:val="0"/>
        <w:spacing w:after="200" w:line="276" w:lineRule="auto"/>
        <w:ind w:left="720"/>
        <w:contextualSpacing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981FCBA" wp14:editId="4AC92DCE">
            <wp:extent cx="2590800" cy="2524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F9" w:rsidRPr="000C74D0" w:rsidRDefault="00474236" w:rsidP="00DC0BF9">
      <w:pPr>
        <w:jc w:val="center"/>
        <w:rPr>
          <w:rFonts w:ascii="Verdana" w:hAnsi="Verdana"/>
          <w:i/>
          <w:iCs/>
          <w:color w:val="666655"/>
          <w:sz w:val="28"/>
          <w:szCs w:val="28"/>
        </w:rPr>
      </w:pPr>
      <w:r>
        <w:rPr>
          <w:b/>
          <w:iCs/>
          <w:sz w:val="28"/>
          <w:szCs w:val="28"/>
        </w:rPr>
        <w:t>Рисунок 3</w:t>
      </w:r>
      <w:r w:rsidR="00DC0BF9" w:rsidRPr="000C74D0">
        <w:rPr>
          <w:b/>
          <w:iCs/>
          <w:sz w:val="28"/>
          <w:szCs w:val="28"/>
        </w:rPr>
        <w:t xml:space="preserve">. </w:t>
      </w:r>
      <w:proofErr w:type="gramStart"/>
      <w:r w:rsidR="00DC0BF9" w:rsidRPr="000C74D0">
        <w:rPr>
          <w:b/>
          <w:iCs/>
          <w:sz w:val="28"/>
          <w:szCs w:val="28"/>
        </w:rPr>
        <w:t xml:space="preserve">Полость </w:t>
      </w:r>
      <w:r w:rsidR="00DC0BF9">
        <w:rPr>
          <w:b/>
          <w:iCs/>
          <w:sz w:val="28"/>
          <w:szCs w:val="28"/>
        </w:rPr>
        <w:t xml:space="preserve">гортани </w:t>
      </w:r>
      <w:r w:rsidR="00A83D8C">
        <w:rPr>
          <w:b/>
          <w:iCs/>
          <w:sz w:val="28"/>
          <w:szCs w:val="28"/>
          <w:shd w:val="clear" w:color="auto" w:fill="FFFFFF"/>
        </w:rPr>
        <w:t>(по:</w:t>
      </w:r>
      <w:proofErr w:type="gramEnd"/>
      <w:r w:rsidR="00A83D8C">
        <w:rPr>
          <w:b/>
          <w:iCs/>
          <w:sz w:val="28"/>
          <w:szCs w:val="28"/>
          <w:shd w:val="clear" w:color="auto" w:fill="FFFFFF"/>
        </w:rPr>
        <w:t xml:space="preserve"> </w:t>
      </w:r>
      <w:proofErr w:type="gramStart"/>
      <w:r w:rsidR="00A83D8C">
        <w:rPr>
          <w:b/>
          <w:iCs/>
          <w:sz w:val="28"/>
          <w:szCs w:val="28"/>
          <w:shd w:val="clear" w:color="auto" w:fill="FFFFFF"/>
        </w:rPr>
        <w:t xml:space="preserve">И.В. </w:t>
      </w:r>
      <w:proofErr w:type="spellStart"/>
      <w:r w:rsidR="00A83D8C">
        <w:rPr>
          <w:b/>
          <w:iCs/>
          <w:sz w:val="28"/>
          <w:szCs w:val="28"/>
          <w:shd w:val="clear" w:color="auto" w:fill="FFFFFF"/>
        </w:rPr>
        <w:t>Гайворонскому</w:t>
      </w:r>
      <w:proofErr w:type="spellEnd"/>
      <w:r w:rsidR="00A83D8C">
        <w:rPr>
          <w:b/>
          <w:iCs/>
          <w:sz w:val="28"/>
          <w:szCs w:val="28"/>
          <w:shd w:val="clear" w:color="auto" w:fill="FFFFFF"/>
        </w:rPr>
        <w:t xml:space="preserve">, Г.И. </w:t>
      </w:r>
      <w:proofErr w:type="spellStart"/>
      <w:r w:rsidR="00A83D8C">
        <w:rPr>
          <w:b/>
          <w:iCs/>
          <w:sz w:val="28"/>
          <w:szCs w:val="28"/>
          <w:shd w:val="clear" w:color="auto" w:fill="FFFFFF"/>
        </w:rPr>
        <w:t>Ничипорук</w:t>
      </w:r>
      <w:proofErr w:type="spellEnd"/>
      <w:r w:rsidR="00A83D8C">
        <w:rPr>
          <w:b/>
          <w:iCs/>
          <w:sz w:val="28"/>
          <w:szCs w:val="28"/>
          <w:shd w:val="clear" w:color="auto" w:fill="FFFFFF"/>
        </w:rPr>
        <w:t>, 2011)</w:t>
      </w:r>
      <w:proofErr w:type="gramEnd"/>
    </w:p>
    <w:p w:rsidR="00DC0BF9" w:rsidRPr="000C74D0" w:rsidRDefault="00DC0BF9" w:rsidP="00DC0BF9">
      <w:pPr>
        <w:widowControl w:val="0"/>
        <w:tabs>
          <w:tab w:val="left" w:pos="720"/>
        </w:tabs>
        <w:suppressAutoHyphens/>
        <w:autoSpaceDE w:val="0"/>
        <w:rPr>
          <w:sz w:val="28"/>
          <w:szCs w:val="28"/>
        </w:rPr>
      </w:pPr>
    </w:p>
    <w:p w:rsidR="005C10B3" w:rsidRDefault="005C10B3" w:rsidP="005C10B3">
      <w:pPr>
        <w:keepNext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  <w:r w:rsidR="00DC0BF9">
        <w:rPr>
          <w:b/>
          <w:sz w:val="28"/>
          <w:szCs w:val="28"/>
        </w:rPr>
        <w:t>5</w:t>
      </w:r>
    </w:p>
    <w:p w:rsidR="00DC0BF9" w:rsidRPr="00C01F2E" w:rsidRDefault="005C10B3" w:rsidP="005C10B3">
      <w:pPr>
        <w:keepNext/>
        <w:outlineLvl w:val="1"/>
        <w:rPr>
          <w:b/>
          <w:sz w:val="28"/>
          <w:szCs w:val="28"/>
        </w:rPr>
      </w:pPr>
      <w:r w:rsidRPr="00C01F2E">
        <w:rPr>
          <w:b/>
          <w:sz w:val="28"/>
          <w:szCs w:val="28"/>
        </w:rPr>
        <w:t xml:space="preserve">Изучить строение легких; </w:t>
      </w:r>
      <w:r w:rsidR="00DC0BF9" w:rsidRPr="00C01F2E">
        <w:rPr>
          <w:b/>
          <w:sz w:val="28"/>
          <w:szCs w:val="28"/>
        </w:rPr>
        <w:t xml:space="preserve">обозначить рисунок </w:t>
      </w:r>
      <w:r w:rsidRPr="00C01F2E">
        <w:rPr>
          <w:b/>
          <w:sz w:val="28"/>
          <w:szCs w:val="28"/>
        </w:rPr>
        <w:t>№ 4</w:t>
      </w:r>
      <w:r w:rsidR="00653009">
        <w:rPr>
          <w:b/>
          <w:sz w:val="28"/>
          <w:szCs w:val="28"/>
        </w:rPr>
        <w:t>;</w:t>
      </w:r>
      <w:r w:rsidR="00DC0BF9" w:rsidRPr="00C01F2E">
        <w:rPr>
          <w:b/>
          <w:sz w:val="28"/>
          <w:szCs w:val="28"/>
        </w:rPr>
        <w:t xml:space="preserve"> </w:t>
      </w:r>
    </w:p>
    <w:p w:rsidR="00DC0BF9" w:rsidRDefault="00DC0BF9" w:rsidP="00DC0BF9">
      <w:pPr>
        <w:widowControl w:val="0"/>
        <w:tabs>
          <w:tab w:val="left" w:pos="0"/>
        </w:tabs>
        <w:suppressAutoHyphens/>
        <w:autoSpaceDE w:val="0"/>
        <w:rPr>
          <w:sz w:val="28"/>
          <w:szCs w:val="28"/>
        </w:rPr>
      </w:pPr>
    </w:p>
    <w:p w:rsidR="00256DBC" w:rsidRDefault="00256DBC" w:rsidP="00135C37">
      <w:pPr>
        <w:widowControl w:val="0"/>
        <w:tabs>
          <w:tab w:val="left" w:pos="0"/>
        </w:tabs>
        <w:suppressAutoHyphens/>
        <w:autoSpaceDE w:val="0"/>
        <w:jc w:val="center"/>
        <w:rPr>
          <w:b/>
          <w:iCs/>
          <w:sz w:val="28"/>
          <w:szCs w:val="28"/>
          <w:shd w:val="clear" w:color="auto" w:fill="FFFFFF"/>
        </w:rPr>
      </w:pPr>
    </w:p>
    <w:p w:rsidR="00256DBC" w:rsidRDefault="00E95A3A" w:rsidP="00135C37">
      <w:pPr>
        <w:widowControl w:val="0"/>
        <w:tabs>
          <w:tab w:val="left" w:pos="0"/>
        </w:tabs>
        <w:suppressAutoHyphens/>
        <w:autoSpaceDE w:val="0"/>
        <w:jc w:val="center"/>
        <w:rPr>
          <w:b/>
          <w:i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F706E1A" wp14:editId="11A704F4">
            <wp:extent cx="3952875" cy="309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BC" w:rsidRDefault="00256DBC" w:rsidP="00135C37">
      <w:pPr>
        <w:widowControl w:val="0"/>
        <w:tabs>
          <w:tab w:val="left" w:pos="0"/>
        </w:tabs>
        <w:suppressAutoHyphens/>
        <w:autoSpaceDE w:val="0"/>
        <w:jc w:val="center"/>
        <w:rPr>
          <w:b/>
          <w:iCs/>
          <w:sz w:val="28"/>
          <w:szCs w:val="28"/>
          <w:shd w:val="clear" w:color="auto" w:fill="FFFFFF"/>
        </w:rPr>
      </w:pPr>
    </w:p>
    <w:p w:rsidR="00C02485" w:rsidRPr="005C75C0" w:rsidRDefault="00C01F2E" w:rsidP="00135C37">
      <w:pPr>
        <w:widowControl w:val="0"/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iCs/>
          <w:sz w:val="28"/>
          <w:szCs w:val="28"/>
          <w:shd w:val="clear" w:color="auto" w:fill="FFFFFF"/>
        </w:rPr>
        <w:t>Рисунок</w:t>
      </w:r>
      <w:r w:rsidRPr="007572C2">
        <w:rPr>
          <w:b/>
          <w:iCs/>
          <w:sz w:val="28"/>
          <w:szCs w:val="28"/>
          <w:shd w:val="clear" w:color="auto" w:fill="FFFFFF"/>
        </w:rPr>
        <w:t xml:space="preserve"> 4</w:t>
      </w:r>
      <w:r w:rsidR="007572C2" w:rsidRPr="007572C2">
        <w:rPr>
          <w:b/>
          <w:iCs/>
          <w:sz w:val="28"/>
          <w:szCs w:val="28"/>
          <w:shd w:val="clear" w:color="auto" w:fill="FFFFFF"/>
        </w:rPr>
        <w:t>.</w:t>
      </w:r>
      <w:r w:rsidR="007572C2">
        <w:rPr>
          <w:b/>
          <w:iCs/>
          <w:sz w:val="28"/>
          <w:szCs w:val="28"/>
          <w:shd w:val="clear" w:color="auto" w:fill="FFFFFF"/>
        </w:rPr>
        <w:t xml:space="preserve"> </w:t>
      </w:r>
      <w:proofErr w:type="gramStart"/>
      <w:r w:rsidR="007572C2">
        <w:rPr>
          <w:b/>
          <w:iCs/>
          <w:sz w:val="28"/>
          <w:szCs w:val="28"/>
          <w:shd w:val="clear" w:color="auto" w:fill="FFFFFF"/>
        </w:rPr>
        <w:t>Легкие (по:</w:t>
      </w:r>
      <w:proofErr w:type="gramEnd"/>
      <w:r w:rsidR="007572C2">
        <w:rPr>
          <w:b/>
          <w:iCs/>
          <w:sz w:val="28"/>
          <w:szCs w:val="28"/>
          <w:shd w:val="clear" w:color="auto" w:fill="FFFFFF"/>
        </w:rPr>
        <w:t xml:space="preserve"> </w:t>
      </w:r>
      <w:proofErr w:type="gramStart"/>
      <w:r w:rsidR="007572C2">
        <w:rPr>
          <w:b/>
          <w:iCs/>
          <w:sz w:val="28"/>
          <w:szCs w:val="28"/>
          <w:shd w:val="clear" w:color="auto" w:fill="FFFFFF"/>
        </w:rPr>
        <w:t xml:space="preserve">И.В. </w:t>
      </w:r>
      <w:proofErr w:type="spellStart"/>
      <w:r w:rsidR="007572C2">
        <w:rPr>
          <w:b/>
          <w:iCs/>
          <w:sz w:val="28"/>
          <w:szCs w:val="28"/>
          <w:shd w:val="clear" w:color="auto" w:fill="FFFFFF"/>
        </w:rPr>
        <w:t>Гайворонскому</w:t>
      </w:r>
      <w:proofErr w:type="spellEnd"/>
      <w:r w:rsidR="007572C2">
        <w:rPr>
          <w:b/>
          <w:iCs/>
          <w:sz w:val="28"/>
          <w:szCs w:val="28"/>
          <w:shd w:val="clear" w:color="auto" w:fill="FFFFFF"/>
        </w:rPr>
        <w:t xml:space="preserve">, Г.И. </w:t>
      </w:r>
      <w:proofErr w:type="spellStart"/>
      <w:r w:rsidR="007572C2">
        <w:rPr>
          <w:b/>
          <w:iCs/>
          <w:sz w:val="28"/>
          <w:szCs w:val="28"/>
          <w:shd w:val="clear" w:color="auto" w:fill="FFFFFF"/>
        </w:rPr>
        <w:t>Ничипорук</w:t>
      </w:r>
      <w:proofErr w:type="spellEnd"/>
      <w:r w:rsidR="007572C2">
        <w:rPr>
          <w:b/>
          <w:iCs/>
          <w:sz w:val="28"/>
          <w:szCs w:val="28"/>
          <w:shd w:val="clear" w:color="auto" w:fill="FFFFFF"/>
        </w:rPr>
        <w:t xml:space="preserve">, </w:t>
      </w:r>
      <w:r w:rsidR="00A83D8C">
        <w:rPr>
          <w:b/>
          <w:iCs/>
          <w:sz w:val="28"/>
          <w:szCs w:val="28"/>
          <w:shd w:val="clear" w:color="auto" w:fill="FFFFFF"/>
        </w:rPr>
        <w:t>2011</w:t>
      </w:r>
      <w:r w:rsidR="007572C2">
        <w:rPr>
          <w:b/>
          <w:iCs/>
          <w:sz w:val="28"/>
          <w:szCs w:val="28"/>
          <w:shd w:val="clear" w:color="auto" w:fill="FFFFFF"/>
        </w:rPr>
        <w:t>)</w:t>
      </w:r>
      <w:proofErr w:type="gramEnd"/>
    </w:p>
    <w:p w:rsidR="00135C37" w:rsidRDefault="00135C37" w:rsidP="00DC0BF9">
      <w:pPr>
        <w:widowControl w:val="0"/>
        <w:tabs>
          <w:tab w:val="left" w:pos="0"/>
        </w:tabs>
        <w:suppressAutoHyphens/>
        <w:autoSpaceDE w:val="0"/>
        <w:rPr>
          <w:b/>
          <w:sz w:val="28"/>
          <w:szCs w:val="28"/>
        </w:rPr>
      </w:pPr>
    </w:p>
    <w:p w:rsidR="00DC0BF9" w:rsidRPr="00C02485" w:rsidRDefault="00653009" w:rsidP="00DC0BF9">
      <w:pPr>
        <w:widowControl w:val="0"/>
        <w:tabs>
          <w:tab w:val="left" w:pos="0"/>
        </w:tabs>
        <w:suppressAutoHyphens/>
        <w:autoSpaceDE w:val="0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дополнить рисунок -  </w:t>
      </w:r>
      <w:r w:rsidR="00DC0BF9" w:rsidRPr="005C75C0">
        <w:rPr>
          <w:b/>
          <w:sz w:val="28"/>
          <w:szCs w:val="28"/>
        </w:rPr>
        <w:t xml:space="preserve">выделить </w:t>
      </w:r>
      <w:r w:rsidR="00DC0BF9">
        <w:rPr>
          <w:sz w:val="28"/>
          <w:szCs w:val="28"/>
        </w:rPr>
        <w:t xml:space="preserve">разным цветом </w:t>
      </w:r>
      <w:r w:rsidR="00DC0BF9" w:rsidRPr="00E53477">
        <w:rPr>
          <w:sz w:val="28"/>
          <w:szCs w:val="28"/>
          <w:highlight w:val="cyan"/>
        </w:rPr>
        <w:t>диафрагмальную</w:t>
      </w:r>
      <w:r w:rsidR="00DC0BF9">
        <w:rPr>
          <w:sz w:val="28"/>
          <w:szCs w:val="28"/>
        </w:rPr>
        <w:t xml:space="preserve">, </w:t>
      </w:r>
      <w:r w:rsidR="00DC0BF9" w:rsidRPr="00E53477">
        <w:rPr>
          <w:sz w:val="28"/>
          <w:szCs w:val="28"/>
          <w:highlight w:val="green"/>
        </w:rPr>
        <w:t>медиальную</w:t>
      </w:r>
      <w:r w:rsidR="00DC0BF9">
        <w:rPr>
          <w:sz w:val="28"/>
          <w:szCs w:val="28"/>
        </w:rPr>
        <w:t xml:space="preserve">, </w:t>
      </w:r>
      <w:r w:rsidR="00DC0BF9" w:rsidRPr="00E53477">
        <w:rPr>
          <w:sz w:val="28"/>
          <w:szCs w:val="28"/>
          <w:highlight w:val="magenta"/>
        </w:rPr>
        <w:t>реберную</w:t>
      </w:r>
      <w:r>
        <w:rPr>
          <w:sz w:val="28"/>
          <w:szCs w:val="28"/>
        </w:rPr>
        <w:t xml:space="preserve"> поверхности легких;</w:t>
      </w:r>
    </w:p>
    <w:p w:rsidR="00DC0BF9" w:rsidRPr="000C74D0" w:rsidRDefault="00DC0BF9" w:rsidP="00DC0BF9">
      <w:pPr>
        <w:widowControl w:val="0"/>
        <w:tabs>
          <w:tab w:val="left" w:pos="0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35C37">
        <w:rPr>
          <w:b/>
          <w:sz w:val="28"/>
          <w:szCs w:val="28"/>
        </w:rPr>
        <w:t>тветить на вопросы:</w:t>
      </w:r>
    </w:p>
    <w:p w:rsidR="00653009" w:rsidRDefault="00653009" w:rsidP="00DC0BF9">
      <w:pPr>
        <w:pStyle w:val="a3"/>
        <w:widowControl w:val="0"/>
        <w:numPr>
          <w:ilvl w:val="0"/>
          <w:numId w:val="4"/>
        </w:numPr>
        <w:suppressAutoHyphens/>
        <w:autoSpaceDE w:val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Какие отличительные особенности имеют правое и левое легкие?</w:t>
      </w:r>
    </w:p>
    <w:p w:rsidR="00DC0BF9" w:rsidRDefault="00DC0BF9" w:rsidP="00DC0BF9">
      <w:pPr>
        <w:pStyle w:val="a3"/>
        <w:widowControl w:val="0"/>
        <w:numPr>
          <w:ilvl w:val="0"/>
          <w:numId w:val="4"/>
        </w:numPr>
        <w:suppressAutoHyphens/>
        <w:autoSpaceDE w:val="0"/>
        <w:rPr>
          <w:iCs/>
          <w:sz w:val="28"/>
          <w:szCs w:val="28"/>
          <w:shd w:val="clear" w:color="auto" w:fill="FFFFFF"/>
        </w:rPr>
      </w:pPr>
      <w:r w:rsidRPr="00930D0D">
        <w:rPr>
          <w:iCs/>
          <w:sz w:val="28"/>
          <w:szCs w:val="28"/>
          <w:shd w:val="clear" w:color="auto" w:fill="FFFFFF"/>
        </w:rPr>
        <w:t>Что собой представляет средостение?</w:t>
      </w:r>
    </w:p>
    <w:p w:rsidR="00DC0BF9" w:rsidRPr="00930D0D" w:rsidRDefault="00DC0BF9" w:rsidP="00DC0BF9">
      <w:pPr>
        <w:pStyle w:val="a3"/>
        <w:widowControl w:val="0"/>
        <w:numPr>
          <w:ilvl w:val="0"/>
          <w:numId w:val="4"/>
        </w:numPr>
        <w:suppressAutoHyphens/>
        <w:autoSpaceDE w:val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Что собой представляют плевральные синусы?</w:t>
      </w:r>
    </w:p>
    <w:p w:rsidR="00DC0BF9" w:rsidRPr="00930D0D" w:rsidRDefault="00DC0BF9" w:rsidP="00DC0BF9">
      <w:pPr>
        <w:pStyle w:val="a3"/>
        <w:widowControl w:val="0"/>
        <w:numPr>
          <w:ilvl w:val="0"/>
          <w:numId w:val="4"/>
        </w:numPr>
        <w:suppressAutoHyphens/>
        <w:autoSpaceDE w:val="0"/>
        <w:rPr>
          <w:iCs/>
          <w:sz w:val="28"/>
          <w:szCs w:val="28"/>
          <w:shd w:val="clear" w:color="auto" w:fill="FFFFFF"/>
        </w:rPr>
      </w:pPr>
      <w:r w:rsidRPr="00930D0D">
        <w:rPr>
          <w:iCs/>
          <w:sz w:val="28"/>
          <w:szCs w:val="28"/>
          <w:shd w:val="clear" w:color="auto" w:fill="FFFFFF"/>
        </w:rPr>
        <w:t>Извест</w:t>
      </w:r>
      <w:r w:rsidR="00C01F2E">
        <w:rPr>
          <w:iCs/>
          <w:sz w:val="28"/>
          <w:szCs w:val="28"/>
          <w:shd w:val="clear" w:color="auto" w:fill="FFFFFF"/>
        </w:rPr>
        <w:t xml:space="preserve">но, что каждое легкое состоит </w:t>
      </w:r>
      <w:r w:rsidRPr="00930D0D">
        <w:rPr>
          <w:iCs/>
          <w:sz w:val="28"/>
          <w:szCs w:val="28"/>
          <w:shd w:val="clear" w:color="auto" w:fill="FFFFFF"/>
        </w:rPr>
        <w:t xml:space="preserve"> (</w:t>
      </w:r>
      <w:r w:rsidR="00C01F2E">
        <w:rPr>
          <w:iCs/>
          <w:sz w:val="28"/>
          <w:szCs w:val="28"/>
          <w:shd w:val="clear" w:color="auto" w:fill="FFFFFF"/>
        </w:rPr>
        <w:t>завершить</w:t>
      </w:r>
      <w:r w:rsidR="00732CC8">
        <w:rPr>
          <w:iCs/>
          <w:sz w:val="28"/>
          <w:szCs w:val="28"/>
          <w:shd w:val="clear" w:color="auto" w:fill="FFFFFF"/>
        </w:rPr>
        <w:t xml:space="preserve"> предложение, </w:t>
      </w:r>
      <w:r w:rsidR="00C01F2E">
        <w:rPr>
          <w:iCs/>
          <w:sz w:val="28"/>
          <w:szCs w:val="28"/>
          <w:shd w:val="clear" w:color="auto" w:fill="FFFFFF"/>
        </w:rPr>
        <w:t>указать</w:t>
      </w:r>
      <w:r w:rsidRPr="00930D0D">
        <w:rPr>
          <w:iCs/>
          <w:sz w:val="28"/>
          <w:szCs w:val="28"/>
          <w:shd w:val="clear" w:color="auto" w:fill="FFFFFF"/>
        </w:rPr>
        <w:t xml:space="preserve"> количество</w:t>
      </w:r>
      <w:r w:rsidR="00C01F2E">
        <w:rPr>
          <w:iCs/>
          <w:sz w:val="28"/>
          <w:szCs w:val="28"/>
          <w:shd w:val="clear" w:color="auto" w:fill="FFFFFF"/>
        </w:rPr>
        <w:t xml:space="preserve"> структур</w:t>
      </w:r>
      <w:r w:rsidRPr="00930D0D">
        <w:rPr>
          <w:iCs/>
          <w:sz w:val="28"/>
          <w:szCs w:val="28"/>
          <w:shd w:val="clear" w:color="auto" w:fill="FFFFFF"/>
        </w:rPr>
        <w:t xml:space="preserve">): </w:t>
      </w:r>
    </w:p>
    <w:p w:rsidR="00DC0BF9" w:rsidRPr="00930D0D" w:rsidRDefault="00C02485" w:rsidP="00DC0BF9">
      <w:pPr>
        <w:pStyle w:val="a3"/>
        <w:widowControl w:val="0"/>
        <w:numPr>
          <w:ilvl w:val="0"/>
          <w:numId w:val="3"/>
        </w:numPr>
        <w:suppressAutoHyphens/>
        <w:autoSpaceDE w:val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Долей - _____________</w:t>
      </w:r>
      <w:r w:rsidR="00DC0BF9" w:rsidRPr="00930D0D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 </w:t>
      </w:r>
    </w:p>
    <w:p w:rsidR="00DC0BF9" w:rsidRPr="00930D0D" w:rsidRDefault="00135C37" w:rsidP="00DC0BF9">
      <w:pPr>
        <w:pStyle w:val="a3"/>
        <w:widowControl w:val="0"/>
        <w:numPr>
          <w:ilvl w:val="0"/>
          <w:numId w:val="3"/>
        </w:numPr>
        <w:suppressAutoHyphens/>
        <w:autoSpaceDE w:val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Сегментов - _________</w:t>
      </w:r>
    </w:p>
    <w:p w:rsidR="00DC0BF9" w:rsidRPr="00930D0D" w:rsidRDefault="00C02485" w:rsidP="00DC0BF9">
      <w:pPr>
        <w:pStyle w:val="a3"/>
        <w:widowControl w:val="0"/>
        <w:numPr>
          <w:ilvl w:val="0"/>
          <w:numId w:val="3"/>
        </w:numPr>
        <w:suppressAutoHyphens/>
        <w:autoSpaceDE w:val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Долек - ________</w:t>
      </w:r>
      <w:r w:rsidR="00DC0BF9" w:rsidRPr="00930D0D">
        <w:rPr>
          <w:iCs/>
          <w:sz w:val="28"/>
          <w:szCs w:val="28"/>
          <w:shd w:val="clear" w:color="auto" w:fill="FFFFFF"/>
        </w:rPr>
        <w:t xml:space="preserve">, </w:t>
      </w:r>
    </w:p>
    <w:p w:rsidR="00135C37" w:rsidRDefault="00135C37" w:rsidP="00DC0BF9">
      <w:pPr>
        <w:pStyle w:val="a3"/>
        <w:widowControl w:val="0"/>
        <w:numPr>
          <w:ilvl w:val="0"/>
          <w:numId w:val="3"/>
        </w:numPr>
        <w:suppressAutoHyphens/>
        <w:autoSpaceDE w:val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а дольки включают структурно-функциональные </w:t>
      </w:r>
    </w:p>
    <w:p w:rsidR="00135C37" w:rsidRDefault="00135C37" w:rsidP="00DC0BF9">
      <w:pPr>
        <w:pStyle w:val="a3"/>
        <w:widowControl w:val="0"/>
        <w:numPr>
          <w:ilvl w:val="0"/>
          <w:numId w:val="3"/>
        </w:numPr>
        <w:suppressAutoHyphens/>
        <w:autoSpaceDE w:val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единицы - ___________</w:t>
      </w:r>
      <w:r w:rsidR="00DC0BF9" w:rsidRPr="00930D0D">
        <w:rPr>
          <w:iCs/>
          <w:sz w:val="28"/>
          <w:szCs w:val="28"/>
          <w:shd w:val="clear" w:color="auto" w:fill="FFFFFF"/>
        </w:rPr>
        <w:t xml:space="preserve">, </w:t>
      </w:r>
      <w:r>
        <w:rPr>
          <w:iCs/>
          <w:sz w:val="28"/>
          <w:szCs w:val="28"/>
          <w:shd w:val="clear" w:color="auto" w:fill="FFFFFF"/>
        </w:rPr>
        <w:t>образованные альвеолами.</w:t>
      </w:r>
    </w:p>
    <w:p w:rsidR="00DC0BF9" w:rsidRDefault="00DC0BF9" w:rsidP="00DC0BF9">
      <w:pPr>
        <w:keepNext/>
        <w:outlineLvl w:val="1"/>
        <w:rPr>
          <w:b/>
          <w:sz w:val="28"/>
          <w:szCs w:val="28"/>
        </w:rPr>
      </w:pPr>
    </w:p>
    <w:p w:rsidR="00DC0BF9" w:rsidRPr="000C74D0" w:rsidRDefault="00732CC8" w:rsidP="00732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</w:t>
      </w:r>
      <w:r w:rsidR="00C01F2E">
        <w:rPr>
          <w:b/>
          <w:bCs/>
          <w:sz w:val="28"/>
          <w:szCs w:val="28"/>
        </w:rPr>
        <w:t>снове полученных знаний сделать</w:t>
      </w:r>
      <w:r>
        <w:rPr>
          <w:b/>
          <w:bCs/>
          <w:sz w:val="28"/>
          <w:szCs w:val="28"/>
        </w:rPr>
        <w:t xml:space="preserve"> вывод о структуре и общем строении органов дыхательной системы.</w:t>
      </w:r>
    </w:p>
    <w:p w:rsidR="00DC0BF9" w:rsidRPr="000C74D0" w:rsidRDefault="00DC0BF9" w:rsidP="00DC0BF9">
      <w:pPr>
        <w:rPr>
          <w:sz w:val="28"/>
          <w:szCs w:val="28"/>
        </w:rPr>
      </w:pPr>
    </w:p>
    <w:p w:rsidR="00DC0BF9" w:rsidRPr="000C74D0" w:rsidRDefault="00DC0BF9" w:rsidP="00DC0BF9">
      <w:pPr>
        <w:rPr>
          <w:sz w:val="28"/>
          <w:szCs w:val="28"/>
        </w:rPr>
      </w:pPr>
    </w:p>
    <w:p w:rsidR="00A83D8C" w:rsidRDefault="00A83D8C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A83D8C" w:rsidRDefault="00A83D8C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A83D8C" w:rsidRDefault="00A83D8C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A83D8C" w:rsidRDefault="00A83D8C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A83D8C" w:rsidRDefault="00A83D8C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653009" w:rsidRDefault="00653009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653009" w:rsidRDefault="00653009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653009" w:rsidRDefault="00653009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653009" w:rsidRDefault="00653009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653009" w:rsidRDefault="00653009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653009" w:rsidRDefault="00653009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A83D8C" w:rsidRDefault="00A83D8C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A83D8C" w:rsidRDefault="00A83D8C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A83D8C" w:rsidRDefault="00A83D8C">
      <w:pPr>
        <w:rPr>
          <w:rFonts w:eastAsiaTheme="minorHAnsi"/>
          <w:b/>
          <w:iCs/>
          <w:sz w:val="22"/>
          <w:szCs w:val="22"/>
          <w:shd w:val="clear" w:color="auto" w:fill="FFFFFF"/>
          <w:lang w:eastAsia="en-US"/>
        </w:rPr>
      </w:pPr>
    </w:p>
    <w:p w:rsidR="00E84B26" w:rsidRPr="009C1041" w:rsidRDefault="00E2480C">
      <w:pPr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  <w:r w:rsidRPr="009C1041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Список литературы:</w:t>
      </w:r>
    </w:p>
    <w:p w:rsidR="00A83D8C" w:rsidRPr="009C1041" w:rsidRDefault="00A83D8C">
      <w:pPr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:rsidR="009C1041" w:rsidRPr="009C1041" w:rsidRDefault="00A83D8C" w:rsidP="009C1041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  <w:lang w:eastAsia="x-none"/>
        </w:rPr>
      </w:pPr>
      <w:r w:rsidRPr="009C1041">
        <w:rPr>
          <w:sz w:val="28"/>
          <w:szCs w:val="28"/>
          <w:lang w:val="x-none" w:eastAsia="x-none"/>
        </w:rPr>
        <w:t xml:space="preserve">Анатомия и физиология человека </w:t>
      </w:r>
      <w:r w:rsidRPr="009C1041">
        <w:rPr>
          <w:sz w:val="28"/>
          <w:szCs w:val="28"/>
          <w:lang w:eastAsia="x-none"/>
        </w:rPr>
        <w:t xml:space="preserve">: учебное пособие для студ. </w:t>
      </w:r>
      <w:r w:rsidR="009C1041" w:rsidRPr="009C1041">
        <w:rPr>
          <w:sz w:val="28"/>
          <w:szCs w:val="28"/>
          <w:lang w:eastAsia="x-none"/>
        </w:rPr>
        <w:t>с</w:t>
      </w:r>
      <w:r w:rsidRPr="009C1041">
        <w:rPr>
          <w:sz w:val="28"/>
          <w:szCs w:val="28"/>
          <w:lang w:eastAsia="x-none"/>
        </w:rPr>
        <w:t xml:space="preserve">ред. </w:t>
      </w:r>
      <w:proofErr w:type="spellStart"/>
      <w:r w:rsidR="009C1041" w:rsidRPr="009C1041">
        <w:rPr>
          <w:sz w:val="28"/>
          <w:szCs w:val="28"/>
          <w:lang w:eastAsia="x-none"/>
        </w:rPr>
        <w:t>п</w:t>
      </w:r>
      <w:r w:rsidRPr="009C1041">
        <w:rPr>
          <w:sz w:val="28"/>
          <w:szCs w:val="28"/>
          <w:lang w:eastAsia="x-none"/>
        </w:rPr>
        <w:t>роф</w:t>
      </w:r>
      <w:proofErr w:type="gramStart"/>
      <w:r w:rsidRPr="009C1041">
        <w:rPr>
          <w:sz w:val="28"/>
          <w:szCs w:val="28"/>
          <w:lang w:eastAsia="x-none"/>
        </w:rPr>
        <w:t>.у</w:t>
      </w:r>
      <w:proofErr w:type="gramEnd"/>
      <w:r w:rsidRPr="009C1041">
        <w:rPr>
          <w:sz w:val="28"/>
          <w:szCs w:val="28"/>
          <w:lang w:eastAsia="x-none"/>
        </w:rPr>
        <w:t>чеб</w:t>
      </w:r>
      <w:proofErr w:type="spellEnd"/>
      <w:r w:rsidRPr="009C1041">
        <w:rPr>
          <w:sz w:val="28"/>
          <w:szCs w:val="28"/>
          <w:lang w:eastAsia="x-none"/>
        </w:rPr>
        <w:t xml:space="preserve">. заведений /И.В. Гайворонский, Г.И. </w:t>
      </w:r>
      <w:proofErr w:type="spellStart"/>
      <w:r w:rsidRPr="009C1041">
        <w:rPr>
          <w:sz w:val="28"/>
          <w:szCs w:val="28"/>
          <w:lang w:eastAsia="x-none"/>
        </w:rPr>
        <w:t>Ни</w:t>
      </w:r>
      <w:r w:rsidR="009C1041" w:rsidRPr="009C1041">
        <w:rPr>
          <w:sz w:val="28"/>
          <w:szCs w:val="28"/>
          <w:lang w:eastAsia="x-none"/>
        </w:rPr>
        <w:t>чипорук</w:t>
      </w:r>
      <w:proofErr w:type="spellEnd"/>
      <w:r w:rsidR="009C1041" w:rsidRPr="009C1041">
        <w:rPr>
          <w:sz w:val="28"/>
          <w:szCs w:val="28"/>
          <w:lang w:eastAsia="x-none"/>
        </w:rPr>
        <w:t>, А. И. Гайворонский.  – 6 изд. – М.: Издательский центр «Академия», 2011. – 496 с.</w:t>
      </w:r>
    </w:p>
    <w:p w:rsidR="009C1041" w:rsidRPr="009C1041" w:rsidRDefault="009C1041" w:rsidP="009C1041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  <w:lang w:eastAsia="x-none"/>
        </w:rPr>
      </w:pPr>
      <w:r w:rsidRPr="009C1041">
        <w:rPr>
          <w:sz w:val="28"/>
          <w:szCs w:val="28"/>
          <w:lang w:val="x-none" w:eastAsia="x-none"/>
        </w:rPr>
        <w:t xml:space="preserve">Анатомия и физиология человека с основами общей патологии /А.А. </w:t>
      </w:r>
      <w:proofErr w:type="spellStart"/>
      <w:r w:rsidRPr="009C1041">
        <w:rPr>
          <w:sz w:val="28"/>
          <w:szCs w:val="28"/>
          <w:lang w:val="x-none" w:eastAsia="x-none"/>
        </w:rPr>
        <w:t>Швырев</w:t>
      </w:r>
      <w:proofErr w:type="spellEnd"/>
      <w:r w:rsidRPr="009C1041">
        <w:rPr>
          <w:sz w:val="28"/>
          <w:szCs w:val="28"/>
          <w:lang w:val="x-none" w:eastAsia="x-none"/>
        </w:rPr>
        <w:t xml:space="preserve"> – изд.2-е. – Ростов-на-Дону: Феникс, 2019. – 411 с.</w:t>
      </w:r>
    </w:p>
    <w:p w:rsidR="009C1041" w:rsidRPr="009C1041" w:rsidRDefault="009C1041" w:rsidP="009C1041">
      <w:pPr>
        <w:spacing w:after="200" w:line="276" w:lineRule="auto"/>
        <w:ind w:left="360"/>
        <w:contextualSpacing/>
        <w:rPr>
          <w:b/>
          <w:sz w:val="28"/>
          <w:szCs w:val="28"/>
          <w:lang w:val="x-none"/>
        </w:rPr>
      </w:pPr>
    </w:p>
    <w:p w:rsidR="009C1041" w:rsidRPr="009C1041" w:rsidRDefault="009C1041" w:rsidP="009C1041">
      <w:pPr>
        <w:spacing w:after="200" w:line="276" w:lineRule="auto"/>
        <w:ind w:left="720"/>
        <w:contextualSpacing/>
        <w:rPr>
          <w:sz w:val="28"/>
          <w:szCs w:val="28"/>
          <w:lang w:eastAsia="x-none"/>
        </w:rPr>
      </w:pPr>
    </w:p>
    <w:p w:rsidR="009C1041" w:rsidRPr="009C1041" w:rsidRDefault="009C1041" w:rsidP="009C1041">
      <w:pPr>
        <w:spacing w:after="200" w:line="276" w:lineRule="auto"/>
        <w:ind w:left="720"/>
        <w:contextualSpacing/>
        <w:rPr>
          <w:b/>
          <w:sz w:val="28"/>
          <w:szCs w:val="28"/>
          <w:lang w:val="x-none"/>
        </w:rPr>
      </w:pPr>
    </w:p>
    <w:p w:rsidR="00E2480C" w:rsidRPr="00A83D8C" w:rsidRDefault="00E2480C">
      <w:pPr>
        <w:rPr>
          <w:lang w:val="x-none"/>
        </w:rPr>
      </w:pPr>
    </w:p>
    <w:sectPr w:rsidR="00E2480C" w:rsidRPr="00A83D8C" w:rsidSect="00A83D8C">
      <w:pgSz w:w="11907" w:h="16840" w:code="9"/>
      <w:pgMar w:top="624" w:right="624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800"/>
    <w:multiLevelType w:val="hybridMultilevel"/>
    <w:tmpl w:val="DDE651A0"/>
    <w:lvl w:ilvl="0" w:tplc="BF6080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37B20"/>
    <w:multiLevelType w:val="hybridMultilevel"/>
    <w:tmpl w:val="677EE596"/>
    <w:lvl w:ilvl="0" w:tplc="2CA87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5E08"/>
    <w:multiLevelType w:val="hybridMultilevel"/>
    <w:tmpl w:val="50926D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A623B"/>
    <w:multiLevelType w:val="hybridMultilevel"/>
    <w:tmpl w:val="F6C8E910"/>
    <w:lvl w:ilvl="0" w:tplc="CDEC84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92D9B"/>
    <w:multiLevelType w:val="hybridMultilevel"/>
    <w:tmpl w:val="79AE79C2"/>
    <w:lvl w:ilvl="0" w:tplc="911A1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D4687"/>
    <w:multiLevelType w:val="hybridMultilevel"/>
    <w:tmpl w:val="A46C7128"/>
    <w:lvl w:ilvl="0" w:tplc="7C6CB0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155F"/>
    <w:multiLevelType w:val="hybridMultilevel"/>
    <w:tmpl w:val="298E7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65A9"/>
    <w:multiLevelType w:val="hybridMultilevel"/>
    <w:tmpl w:val="C7D238F4"/>
    <w:lvl w:ilvl="0" w:tplc="5664A3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3A06"/>
    <w:multiLevelType w:val="hybridMultilevel"/>
    <w:tmpl w:val="684479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8071E7"/>
    <w:multiLevelType w:val="hybridMultilevel"/>
    <w:tmpl w:val="98D2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C2165"/>
    <w:multiLevelType w:val="hybridMultilevel"/>
    <w:tmpl w:val="CD8AA7F8"/>
    <w:lvl w:ilvl="0" w:tplc="91A62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DE"/>
    <w:rsid w:val="00135C37"/>
    <w:rsid w:val="00256DBC"/>
    <w:rsid w:val="003B1FE5"/>
    <w:rsid w:val="00414430"/>
    <w:rsid w:val="004462B5"/>
    <w:rsid w:val="00474236"/>
    <w:rsid w:val="00590AD5"/>
    <w:rsid w:val="005C10B3"/>
    <w:rsid w:val="00653009"/>
    <w:rsid w:val="00732CC8"/>
    <w:rsid w:val="007572C2"/>
    <w:rsid w:val="007A30B2"/>
    <w:rsid w:val="009C1041"/>
    <w:rsid w:val="009F6424"/>
    <w:rsid w:val="00A229FE"/>
    <w:rsid w:val="00A4132A"/>
    <w:rsid w:val="00A83D8C"/>
    <w:rsid w:val="00B0312E"/>
    <w:rsid w:val="00B53090"/>
    <w:rsid w:val="00B65684"/>
    <w:rsid w:val="00C01F2E"/>
    <w:rsid w:val="00C02485"/>
    <w:rsid w:val="00C11DDE"/>
    <w:rsid w:val="00D90E82"/>
    <w:rsid w:val="00DA3CCB"/>
    <w:rsid w:val="00DC0BF9"/>
    <w:rsid w:val="00E2480C"/>
    <w:rsid w:val="00E53477"/>
    <w:rsid w:val="00E84B26"/>
    <w:rsid w:val="00E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F9"/>
    <w:pPr>
      <w:ind w:left="720"/>
      <w:contextualSpacing/>
    </w:pPr>
  </w:style>
  <w:style w:type="character" w:styleId="a4">
    <w:name w:val="Strong"/>
    <w:basedOn w:val="a0"/>
    <w:uiPriority w:val="22"/>
    <w:qFormat/>
    <w:rsid w:val="00DC0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2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F9"/>
    <w:pPr>
      <w:ind w:left="720"/>
      <w:contextualSpacing/>
    </w:pPr>
  </w:style>
  <w:style w:type="character" w:styleId="a4">
    <w:name w:val="Strong"/>
    <w:basedOn w:val="a0"/>
    <w:uiPriority w:val="22"/>
    <w:qFormat/>
    <w:rsid w:val="00DC0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12</cp:revision>
  <dcterms:created xsi:type="dcterms:W3CDTF">2024-03-19T14:50:00Z</dcterms:created>
  <dcterms:modified xsi:type="dcterms:W3CDTF">2024-03-19T18:11:00Z</dcterms:modified>
</cp:coreProperties>
</file>