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8144DC">
        <w:rPr>
          <w:sz w:val="28"/>
        </w:rPr>
        <w:t>УДК 519.17</w:t>
      </w:r>
    </w:p>
    <w:p w:rsidR="001A702D" w:rsidRPr="00F92237" w:rsidRDefault="001A702D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Шевцова Мария Витальевна</w:t>
      </w:r>
    </w:p>
    <w:p w:rsidR="001A702D" w:rsidRPr="00F92237" w:rsidRDefault="005121EA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 xml:space="preserve">к.ф.-м.н., </w:t>
      </w:r>
      <w:r w:rsidR="001A702D" w:rsidRPr="00F92237">
        <w:rPr>
          <w:sz w:val="28"/>
        </w:rPr>
        <w:t>доцент</w:t>
      </w:r>
      <w:r w:rsidR="00166BF1">
        <w:rPr>
          <w:sz w:val="28"/>
        </w:rPr>
        <w:t xml:space="preserve"> кафедры математики</w:t>
      </w:r>
    </w:p>
    <w:p w:rsidR="009A6A4D" w:rsidRPr="00F92237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:rsidR="009A6A4D" w:rsidRPr="009A6A4D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</w:t>
      </w:r>
    </w:p>
    <w:p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  <w:lang w:val="en-US"/>
        </w:rPr>
        <w:t>Shevtsova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Maria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Vitalievna</w:t>
      </w:r>
      <w:r w:rsidRPr="009A6A4D">
        <w:rPr>
          <w:sz w:val="28"/>
        </w:rPr>
        <w:t xml:space="preserve"> </w:t>
      </w:r>
    </w:p>
    <w:p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</w:t>
      </w:r>
      <w:r w:rsidRPr="009A6A4D">
        <w:rPr>
          <w:sz w:val="28"/>
          <w:lang w:val="en-US"/>
        </w:rPr>
        <w:t xml:space="preserve"> </w:t>
      </w:r>
      <w:r w:rsidRPr="00F92237">
        <w:rPr>
          <w:sz w:val="28"/>
          <w:lang w:val="en-US"/>
        </w:rPr>
        <w:t>University</w:t>
      </w:r>
    </w:p>
    <w:p w:rsidR="001A702D" w:rsidRPr="00AA6FDB" w:rsidRDefault="00773DCA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hyperlink r:id="rId5" w:history="1">
        <w:r w:rsidR="001A702D" w:rsidRPr="00F92237">
          <w:rPr>
            <w:rStyle w:val="a4"/>
            <w:color w:val="auto"/>
            <w:sz w:val="28"/>
            <w:u w:val="none"/>
            <w:lang w:val="en-US"/>
          </w:rPr>
          <w:t>shevtsova</w:t>
        </w:r>
        <w:r w:rsidR="001A702D" w:rsidRPr="00AA6FDB">
          <w:rPr>
            <w:rStyle w:val="a4"/>
            <w:color w:val="auto"/>
            <w:sz w:val="28"/>
            <w:u w:val="none"/>
            <w:lang w:val="en-US"/>
          </w:rPr>
          <w:t>_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m</w:t>
        </w:r>
        <w:r w:rsidR="001A702D" w:rsidRPr="00AA6FDB">
          <w:rPr>
            <w:rStyle w:val="a4"/>
            <w:color w:val="auto"/>
            <w:sz w:val="28"/>
            <w:u w:val="none"/>
            <w:lang w:val="en-US"/>
          </w:rPr>
          <w:t>@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bsu</w:t>
        </w:r>
        <w:r w:rsidR="001A702D" w:rsidRPr="00AA6FDB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edu</w:t>
        </w:r>
        <w:r w:rsidR="001A702D" w:rsidRPr="00AA6FDB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ru</w:t>
        </w:r>
      </w:hyperlink>
    </w:p>
    <w:p w:rsidR="001A702D" w:rsidRPr="00AA6FDB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</w:p>
    <w:p w:rsidR="001A702D" w:rsidRPr="00166BF1" w:rsidRDefault="00AA6FDB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proofErr w:type="spellStart"/>
      <w:r>
        <w:rPr>
          <w:sz w:val="28"/>
        </w:rPr>
        <w:t>Уханёва</w:t>
      </w:r>
      <w:proofErr w:type="spellEnd"/>
      <w:r>
        <w:rPr>
          <w:sz w:val="28"/>
        </w:rPr>
        <w:t xml:space="preserve"> Дарья Андреевна</w:t>
      </w:r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студент</w:t>
      </w:r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:rsidR="001A702D" w:rsidRPr="00AA6FDB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</w:rPr>
        <w:t>Белгород</w:t>
      </w:r>
    </w:p>
    <w:p w:rsidR="001A702D" w:rsidRPr="00AA6FDB" w:rsidRDefault="00AA6FDB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Ukhanyova</w:t>
      </w:r>
      <w:proofErr w:type="spellEnd"/>
      <w:r>
        <w:rPr>
          <w:sz w:val="28"/>
          <w:lang w:val="en-US"/>
        </w:rPr>
        <w:t xml:space="preserve"> Daria </w:t>
      </w:r>
      <w:proofErr w:type="spellStart"/>
      <w:r>
        <w:rPr>
          <w:sz w:val="28"/>
          <w:lang w:val="en-US"/>
        </w:rPr>
        <w:t>Andreevna</w:t>
      </w:r>
      <w:proofErr w:type="spellEnd"/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 University</w:t>
      </w:r>
    </w:p>
    <w:p w:rsidR="001A702D" w:rsidRPr="00AA6FDB" w:rsidRDefault="00773DCA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hyperlink r:id="rId6" w:history="1">
        <w:r w:rsidR="00D74102" w:rsidRPr="00C72DD3">
          <w:rPr>
            <w:rStyle w:val="a4"/>
            <w:sz w:val="28"/>
            <w:lang w:val="en-US"/>
          </w:rPr>
          <w:t>uhaneva</w:t>
        </w:r>
        <w:r w:rsidR="00D74102" w:rsidRPr="00061B8B">
          <w:rPr>
            <w:rStyle w:val="a4"/>
            <w:sz w:val="28"/>
          </w:rPr>
          <w:t>2013@</w:t>
        </w:r>
        <w:r w:rsidR="00D74102" w:rsidRPr="00C72DD3">
          <w:rPr>
            <w:rStyle w:val="a4"/>
            <w:sz w:val="28"/>
            <w:lang w:val="en-US"/>
          </w:rPr>
          <w:t>gmail</w:t>
        </w:r>
        <w:r w:rsidR="00D74102" w:rsidRPr="00061B8B">
          <w:rPr>
            <w:rStyle w:val="a4"/>
            <w:sz w:val="28"/>
          </w:rPr>
          <w:t>.</w:t>
        </w:r>
        <w:r w:rsidR="00D74102" w:rsidRPr="00C72DD3">
          <w:rPr>
            <w:rStyle w:val="a4"/>
            <w:sz w:val="28"/>
            <w:lang w:val="en-US"/>
          </w:rPr>
          <w:t>com</w:t>
        </w:r>
      </w:hyperlink>
    </w:p>
    <w:p w:rsidR="00F92237" w:rsidRPr="00AA6FDB" w:rsidRDefault="00F92237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</w:rPr>
      </w:pPr>
    </w:p>
    <w:p w:rsidR="00061B8B" w:rsidRDefault="00061B8B" w:rsidP="006B0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</w:rPr>
      </w:pPr>
      <w:r w:rsidRPr="00061B8B">
        <w:rPr>
          <w:b/>
          <w:bCs/>
          <w:sz w:val="28"/>
        </w:rPr>
        <w:t>ИЗУЧЕНИЕ ДЕЙСТВИТЕЛЬНЫХ КОРНЕЙ МНОГОЧЛЕНА С ДЕЙСТВИТЕЛЬНЫМИ КОЭФФИЦИЕНТАМИ В ШКОЛЕ</w:t>
      </w:r>
    </w:p>
    <w:p w:rsidR="001A702D" w:rsidRPr="00061B8B" w:rsidRDefault="00061B8B" w:rsidP="006B0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lang w:val="en-US"/>
        </w:rPr>
      </w:pPr>
      <w:r w:rsidRPr="00061B8B">
        <w:rPr>
          <w:b/>
          <w:bCs/>
          <w:sz w:val="28"/>
          <w:lang w:val="en-US"/>
        </w:rPr>
        <w:t>STUDYING THE REAL ROOTS OF A POLYNOMIAL WITH REAL COEFFICIENTS AT SCHOOL</w:t>
      </w:r>
    </w:p>
    <w:p w:rsidR="008144DC" w:rsidRPr="00A96E4D" w:rsidRDefault="001A702D" w:rsidP="00EC1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A96E4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07AF3" w:rsidRPr="00A96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AF3" w:rsidRPr="00A96E4D">
        <w:rPr>
          <w:rFonts w:ascii="Times New Roman" w:hAnsi="Times New Roman" w:cs="Times New Roman"/>
          <w:sz w:val="28"/>
          <w:szCs w:val="28"/>
        </w:rPr>
        <w:t xml:space="preserve"> статье рассматривае</w:t>
      </w:r>
      <w:r w:rsidR="00061B8B" w:rsidRPr="00A96E4D">
        <w:rPr>
          <w:rFonts w:ascii="Times New Roman" w:hAnsi="Times New Roman" w:cs="Times New Roman"/>
          <w:sz w:val="28"/>
          <w:szCs w:val="28"/>
        </w:rPr>
        <w:t xml:space="preserve">тся изучение </w:t>
      </w:r>
      <w:r w:rsidR="00EC18E1" w:rsidRPr="00A96E4D">
        <w:rPr>
          <w:rFonts w:ascii="Times New Roman" w:hAnsi="Times New Roman" w:cs="Times New Roman"/>
          <w:sz w:val="28"/>
          <w:szCs w:val="28"/>
        </w:rPr>
        <w:t>действительных корней многочленов</w:t>
      </w:r>
      <w:r w:rsidR="00A96E4D">
        <w:rPr>
          <w:rFonts w:ascii="Times New Roman" w:hAnsi="Times New Roman" w:cs="Times New Roman"/>
          <w:sz w:val="28"/>
          <w:szCs w:val="28"/>
        </w:rPr>
        <w:t xml:space="preserve"> и нахождения </w:t>
      </w:r>
      <w:r w:rsidR="008144DC" w:rsidRPr="00A96E4D">
        <w:rPr>
          <w:rFonts w:ascii="Times New Roman" w:hAnsi="Times New Roman" w:cs="Times New Roman"/>
          <w:sz w:val="28"/>
          <w:szCs w:val="28"/>
        </w:rPr>
        <w:t xml:space="preserve">корней многочленов с действительными коэффициентами </w:t>
      </w:r>
      <w:r w:rsidR="006B0E46" w:rsidRPr="00A96E4D">
        <w:rPr>
          <w:rFonts w:ascii="Times New Roman" w:hAnsi="Times New Roman" w:cs="Times New Roman"/>
          <w:sz w:val="28"/>
          <w:szCs w:val="28"/>
        </w:rPr>
        <w:t>в</w:t>
      </w:r>
      <w:r w:rsidR="008144DC" w:rsidRPr="00A96E4D">
        <w:rPr>
          <w:rFonts w:ascii="Times New Roman" w:hAnsi="Times New Roman" w:cs="Times New Roman"/>
          <w:sz w:val="28"/>
          <w:szCs w:val="28"/>
        </w:rPr>
        <w:t xml:space="preserve"> школ</w:t>
      </w:r>
      <w:r w:rsidR="006B0E46" w:rsidRPr="00A96E4D">
        <w:rPr>
          <w:rFonts w:ascii="Times New Roman" w:hAnsi="Times New Roman" w:cs="Times New Roman"/>
          <w:sz w:val="28"/>
          <w:szCs w:val="28"/>
        </w:rPr>
        <w:t>е</w:t>
      </w:r>
      <w:r w:rsidR="008144DC" w:rsidRPr="00A96E4D">
        <w:rPr>
          <w:rFonts w:ascii="Times New Roman" w:hAnsi="Times New Roman" w:cs="Times New Roman"/>
          <w:sz w:val="28"/>
          <w:szCs w:val="28"/>
        </w:rPr>
        <w:t>.</w:t>
      </w:r>
      <w:r w:rsidR="006B0E46" w:rsidRPr="00A96E4D">
        <w:rPr>
          <w:rFonts w:ascii="Times New Roman" w:hAnsi="Times New Roman" w:cs="Times New Roman"/>
          <w:sz w:val="28"/>
          <w:szCs w:val="28"/>
        </w:rPr>
        <w:t xml:space="preserve"> </w:t>
      </w:r>
      <w:r w:rsidR="00EC18E1" w:rsidRPr="00A96E4D">
        <w:rPr>
          <w:rFonts w:ascii="Times New Roman" w:hAnsi="Times New Roman" w:cs="Times New Roman"/>
          <w:sz w:val="28"/>
          <w:szCs w:val="28"/>
        </w:rPr>
        <w:t xml:space="preserve">Данная тема </w:t>
      </w:r>
      <w:r w:rsidR="00F54B80" w:rsidRPr="00A96E4D">
        <w:rPr>
          <w:rFonts w:ascii="Times New Roman" w:hAnsi="Times New Roman" w:cs="Times New Roman"/>
          <w:sz w:val="28"/>
          <w:szCs w:val="28"/>
        </w:rPr>
        <w:t xml:space="preserve">является классической задачей алгебры, которая часто встречается как в учебных программах, так и в олимпиадах по математике. </w:t>
      </w:r>
      <w:r w:rsidR="008144DC" w:rsidRPr="00A96E4D">
        <w:rPr>
          <w:rFonts w:ascii="Times New Roman" w:hAnsi="Times New Roman" w:cs="Times New Roman"/>
          <w:sz w:val="28"/>
          <w:szCs w:val="28"/>
        </w:rPr>
        <w:t>Представленный материал базируется на анализе актуальных педагогических и методических подходов к обучению алгебре и решению уравнений.</w:t>
      </w:r>
      <w:r w:rsidR="006B0E46" w:rsidRPr="00A9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AA" w:rsidRPr="00A96E4D" w:rsidRDefault="001A702D" w:rsidP="00695D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96E4D">
        <w:rPr>
          <w:b/>
          <w:bCs/>
          <w:sz w:val="28"/>
          <w:szCs w:val="28"/>
          <w:lang w:val="en-US"/>
        </w:rPr>
        <w:t>Abstract:</w:t>
      </w:r>
      <w:r w:rsidR="00407AF3" w:rsidRPr="00A96E4D">
        <w:rPr>
          <w:sz w:val="28"/>
          <w:szCs w:val="28"/>
          <w:lang w:val="en-US"/>
        </w:rPr>
        <w:t> </w:t>
      </w:r>
      <w:r w:rsidR="00F54B80" w:rsidRPr="00A96E4D">
        <w:rPr>
          <w:sz w:val="28"/>
          <w:szCs w:val="28"/>
          <w:lang w:val="en-US"/>
        </w:rPr>
        <w:t xml:space="preserve">The article deals with the study of the real roots of polynomials and finding the roots of polynomials with real coefficients in school. This topic is a classic algebra problem that </w:t>
      </w:r>
      <w:proofErr w:type="gramStart"/>
      <w:r w:rsidR="00F54B80" w:rsidRPr="00A96E4D">
        <w:rPr>
          <w:sz w:val="28"/>
          <w:szCs w:val="28"/>
          <w:lang w:val="en-US"/>
        </w:rPr>
        <w:t>is often found</w:t>
      </w:r>
      <w:proofErr w:type="gramEnd"/>
      <w:r w:rsidR="00F54B80" w:rsidRPr="00A96E4D">
        <w:rPr>
          <w:sz w:val="28"/>
          <w:szCs w:val="28"/>
          <w:lang w:val="en-US"/>
        </w:rPr>
        <w:t xml:space="preserve"> both in curricula and in math Olympiads. The presented material </w:t>
      </w:r>
      <w:proofErr w:type="gramStart"/>
      <w:r w:rsidR="00F54B80" w:rsidRPr="00A96E4D">
        <w:rPr>
          <w:sz w:val="28"/>
          <w:szCs w:val="28"/>
          <w:lang w:val="en-US"/>
        </w:rPr>
        <w:t>is based</w:t>
      </w:r>
      <w:proofErr w:type="gramEnd"/>
      <w:r w:rsidR="00F54B80" w:rsidRPr="00A96E4D">
        <w:rPr>
          <w:sz w:val="28"/>
          <w:szCs w:val="28"/>
          <w:lang w:val="en-US"/>
        </w:rPr>
        <w:t xml:space="preserve"> on the analysis of current pedagogical and methodological approaches to teaching algebra and solving equations.</w:t>
      </w:r>
    </w:p>
    <w:p w:rsidR="00407AF3" w:rsidRPr="00A96E4D" w:rsidRDefault="001A702D" w:rsidP="00695D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E4D">
        <w:rPr>
          <w:b/>
          <w:bCs/>
          <w:sz w:val="28"/>
          <w:szCs w:val="28"/>
        </w:rPr>
        <w:lastRenderedPageBreak/>
        <w:t>Ключевые слова:</w:t>
      </w:r>
      <w:r w:rsidRPr="00A96E4D">
        <w:rPr>
          <w:sz w:val="28"/>
          <w:szCs w:val="28"/>
          <w:lang w:val="en-US"/>
        </w:rPr>
        <w:t> </w:t>
      </w:r>
      <w:r w:rsidR="00F54B80" w:rsidRPr="00A96E4D">
        <w:rPr>
          <w:sz w:val="28"/>
          <w:szCs w:val="28"/>
        </w:rPr>
        <w:t>многочлен, действительные корни, школа, алгебра, коэффициенты, математика, олимпиадная задача, квадратные уравнения, теорема Виета</w:t>
      </w:r>
    </w:p>
    <w:p w:rsidR="00407AF3" w:rsidRPr="00A96E4D" w:rsidRDefault="001A702D" w:rsidP="00EC18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E4D">
        <w:rPr>
          <w:b/>
          <w:bCs/>
          <w:sz w:val="28"/>
          <w:szCs w:val="28"/>
          <w:lang w:val="en-US"/>
        </w:rPr>
        <w:t>Keywords:</w:t>
      </w:r>
      <w:r w:rsidR="00407AF3" w:rsidRPr="00A96E4D">
        <w:rPr>
          <w:sz w:val="28"/>
          <w:szCs w:val="28"/>
          <w:lang w:val="en-US"/>
        </w:rPr>
        <w:t xml:space="preserve"> </w:t>
      </w:r>
      <w:r w:rsidR="00F54B80" w:rsidRPr="00A96E4D">
        <w:rPr>
          <w:sz w:val="28"/>
          <w:szCs w:val="28"/>
          <w:lang w:val="en-US"/>
        </w:rPr>
        <w:t>polynomial, valid roots, school, algebra, coefficients. Mathematics</w:t>
      </w:r>
      <w:r w:rsidR="00F54B80" w:rsidRPr="00A96E4D">
        <w:rPr>
          <w:sz w:val="28"/>
          <w:szCs w:val="28"/>
        </w:rPr>
        <w:t xml:space="preserve">, </w:t>
      </w:r>
      <w:proofErr w:type="gramStart"/>
      <w:r w:rsidR="00F54B80" w:rsidRPr="00A96E4D">
        <w:rPr>
          <w:sz w:val="28"/>
          <w:szCs w:val="28"/>
          <w:lang w:val="en-US"/>
        </w:rPr>
        <w:t>o</w:t>
      </w:r>
      <w:proofErr w:type="spellStart"/>
      <w:r w:rsidR="00F54B80" w:rsidRPr="00A96E4D">
        <w:rPr>
          <w:sz w:val="28"/>
          <w:szCs w:val="28"/>
        </w:rPr>
        <w:t>lympiad</w:t>
      </w:r>
      <w:proofErr w:type="spellEnd"/>
      <w:proofErr w:type="gramEnd"/>
      <w:r w:rsidR="00F54B80" w:rsidRPr="00A96E4D">
        <w:rPr>
          <w:sz w:val="28"/>
          <w:szCs w:val="28"/>
        </w:rPr>
        <w:t xml:space="preserve"> </w:t>
      </w:r>
      <w:proofErr w:type="spellStart"/>
      <w:r w:rsidR="00F54B80" w:rsidRPr="00A96E4D">
        <w:rPr>
          <w:sz w:val="28"/>
          <w:szCs w:val="28"/>
        </w:rPr>
        <w:t>task</w:t>
      </w:r>
      <w:proofErr w:type="spellEnd"/>
      <w:r w:rsidR="00F54B80" w:rsidRPr="00A96E4D">
        <w:rPr>
          <w:sz w:val="28"/>
          <w:szCs w:val="28"/>
        </w:rPr>
        <w:t xml:space="preserve">, </w:t>
      </w:r>
      <w:r w:rsidR="00F54B80" w:rsidRPr="00A96E4D">
        <w:rPr>
          <w:sz w:val="28"/>
          <w:szCs w:val="28"/>
          <w:lang w:val="en-US"/>
        </w:rPr>
        <w:t>quadratic</w:t>
      </w:r>
      <w:r w:rsidR="00F54B80" w:rsidRPr="00A96E4D">
        <w:rPr>
          <w:sz w:val="28"/>
          <w:szCs w:val="28"/>
        </w:rPr>
        <w:t xml:space="preserve"> </w:t>
      </w:r>
      <w:r w:rsidR="00F54B80" w:rsidRPr="00A96E4D">
        <w:rPr>
          <w:sz w:val="28"/>
          <w:szCs w:val="28"/>
          <w:lang w:val="en-US"/>
        </w:rPr>
        <w:t>equations</w:t>
      </w:r>
      <w:r w:rsidR="00F54B80" w:rsidRPr="00A96E4D">
        <w:rPr>
          <w:sz w:val="28"/>
          <w:szCs w:val="28"/>
        </w:rPr>
        <w:t xml:space="preserve">, </w:t>
      </w:r>
      <w:proofErr w:type="spellStart"/>
      <w:r w:rsidR="00F54B80" w:rsidRPr="00A96E4D">
        <w:rPr>
          <w:sz w:val="28"/>
          <w:szCs w:val="28"/>
        </w:rPr>
        <w:t>Vieta's</w:t>
      </w:r>
      <w:proofErr w:type="spellEnd"/>
      <w:r w:rsidR="00F54B80" w:rsidRPr="00A96E4D">
        <w:rPr>
          <w:sz w:val="28"/>
          <w:szCs w:val="28"/>
        </w:rPr>
        <w:t xml:space="preserve"> </w:t>
      </w:r>
      <w:proofErr w:type="spellStart"/>
      <w:r w:rsidR="00F54B80" w:rsidRPr="00A96E4D">
        <w:rPr>
          <w:sz w:val="28"/>
          <w:szCs w:val="28"/>
        </w:rPr>
        <w:t>theorem</w:t>
      </w:r>
      <w:proofErr w:type="spellEnd"/>
    </w:p>
    <w:p w:rsidR="00695DAA" w:rsidRPr="00A96E4D" w:rsidRDefault="00695DAA" w:rsidP="008144D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8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4DC" w:rsidRPr="00A96E4D" w:rsidRDefault="008144DC" w:rsidP="008144D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8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E4D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6B0E46" w:rsidRPr="00A96E4D" w:rsidRDefault="008144DC" w:rsidP="006B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 xml:space="preserve">Исследование вопроса о вычислении корней многочленов составляет основное содержание высшей алгебры.  С изучением многочленов связан целый ряд преобразований в математике: введение в рассмотрение нуля, отрицательных, а затем и комплексных чисел, а также появление теории групп как раздела математики и выделение классов специальных функций в анализе. В прикладных задачах важную роль играет также задача аппроксимации действительных корней многочлена путем указания достаточно точных границ области их расположения на числовой прямой.  </w:t>
      </w:r>
      <w:r w:rsidR="00EC18E1" w:rsidRPr="00A96E4D">
        <w:rPr>
          <w:rFonts w:ascii="Times New Roman" w:hAnsi="Times New Roman" w:cs="Times New Roman"/>
          <w:sz w:val="28"/>
          <w:szCs w:val="28"/>
        </w:rPr>
        <w:t>Для школьников это представляет собой первый шаг в понимании математических концепций</w:t>
      </w:r>
      <w:r w:rsidR="006B0E46" w:rsidRPr="00A96E4D">
        <w:rPr>
          <w:rFonts w:ascii="Times New Roman" w:hAnsi="Times New Roman" w:cs="Times New Roman"/>
          <w:sz w:val="28"/>
          <w:szCs w:val="28"/>
        </w:rPr>
        <w:t xml:space="preserve">. Изучение задач, связанных с корнями многочленов с действительными коэффициентами, имеет не только теоретическое, но и практическое значение для развития математического мышления у учащихся. </w:t>
      </w:r>
      <w:r w:rsidR="00EC18E1" w:rsidRPr="00A9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DC" w:rsidRPr="00A96E4D" w:rsidRDefault="00773DCA" w:rsidP="00366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CA">
        <w:rPr>
          <w:rFonts w:ascii="Times New Roman" w:hAnsi="Times New Roman" w:cs="Times New Roman"/>
          <w:b/>
          <w:sz w:val="28"/>
          <w:szCs w:val="28"/>
        </w:rPr>
        <w:t xml:space="preserve">Изучение многочленов </w:t>
      </w:r>
      <w:r w:rsidR="00EC18E1" w:rsidRPr="00A96E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1AB0" w:rsidRPr="00A96E4D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EC18E1" w:rsidRPr="00A96E4D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D74102" w:rsidRPr="00A96E4D" w:rsidRDefault="008144DC" w:rsidP="0036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Изучение многочленов в школе</w:t>
      </w:r>
      <w:r w:rsidR="00D74102" w:rsidRPr="00A96E4D">
        <w:rPr>
          <w:rFonts w:ascii="Times New Roman" w:hAnsi="Times New Roman" w:cs="Times New Roman"/>
          <w:sz w:val="28"/>
          <w:szCs w:val="28"/>
        </w:rPr>
        <w:t xml:space="preserve"> начинается с 7-го класса [</w:t>
      </w:r>
      <w:r w:rsidR="00FE68C8" w:rsidRPr="00A96E4D">
        <w:rPr>
          <w:rFonts w:ascii="Times New Roman" w:hAnsi="Times New Roman" w:cs="Times New Roman"/>
          <w:sz w:val="28"/>
          <w:szCs w:val="28"/>
        </w:rPr>
        <w:t>1</w:t>
      </w:r>
      <w:r w:rsidR="00D74102" w:rsidRPr="00A96E4D">
        <w:rPr>
          <w:rFonts w:ascii="Times New Roman" w:hAnsi="Times New Roman" w:cs="Times New Roman"/>
          <w:sz w:val="28"/>
          <w:szCs w:val="28"/>
        </w:rPr>
        <w:t>]. В УМК выделена целая глава на изучение данной темы, в которой подробно изучается сумма и разность многочленов, произведение одночлена и многочлена, произведение многочленов. На данный раздел выделается порядка 17 часов. Сначала учащиеся узнают определение многочленов, зачем что такое стандартный вид многочлена, изучают основные свойства многочленов, учатся выполнять операции с многочленами.</w:t>
      </w:r>
    </w:p>
    <w:p w:rsidR="00D74102" w:rsidRPr="00A96E4D" w:rsidRDefault="00D74102" w:rsidP="0036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В 7 классе учебники по алгебры ограничиваются изучением лишь действительных корней многочлена с действительными коэффициентами, все силы направлены именно на это.</w:t>
      </w:r>
    </w:p>
    <w:p w:rsidR="00D74102" w:rsidRPr="00A96E4D" w:rsidRDefault="00D74102" w:rsidP="0036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E4D">
        <w:rPr>
          <w:rFonts w:ascii="Times New Roman" w:hAnsi="Times New Roman" w:cs="Times New Roman"/>
          <w:sz w:val="28"/>
          <w:szCs w:val="28"/>
        </w:rPr>
        <w:lastRenderedPageBreak/>
        <w:t>До изучения темы «Многочлены», обучающиеся знакомы с решением линейных уравнений. Поэтому при изучении данной темы, они узнают, что же является корнем многочлена, и учатся находить корни лишь приравнивая к нулю многочлен, путём линейных преобразований. Но корни эти являются либо натуральными числами, либо целыми. Так как обучающиеся знакомятся с рациональными и иррациональными числами только лишь в 8 классе.</w:t>
      </w:r>
    </w:p>
    <w:p w:rsidR="00D74102" w:rsidRPr="00A96E4D" w:rsidRDefault="00D74102" w:rsidP="005F1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В начале 8-го класса обучающиеся знакомятся с рациональными и иррациональными числами. Теперь они знают о множестве действительных чисел. После того, как ученики познакомятся с квадратным корнем, идёт важнейшая тема: «Квадратные уравнения и его корни».</w:t>
      </w:r>
      <w:r w:rsidR="005F18E8" w:rsidRPr="00A96E4D">
        <w:rPr>
          <w:rFonts w:ascii="Times New Roman" w:hAnsi="Times New Roman" w:cs="Times New Roman"/>
          <w:sz w:val="28"/>
          <w:szCs w:val="28"/>
        </w:rPr>
        <w:t xml:space="preserve"> </w:t>
      </w:r>
      <w:r w:rsidRPr="00A96E4D">
        <w:rPr>
          <w:rFonts w:ascii="Times New Roman" w:hAnsi="Times New Roman" w:cs="Times New Roman"/>
          <w:sz w:val="28"/>
          <w:szCs w:val="28"/>
        </w:rPr>
        <w:t>Данная тема подразумевает в себе изучение неполных квадратных уравнений, дискриминанта, формул корней квадратного уравнения, теоремы Виета для нахождения корней квадратного уравнения и дробно-</w:t>
      </w:r>
      <w:r w:rsidR="00366354" w:rsidRPr="00A96E4D">
        <w:rPr>
          <w:rFonts w:ascii="Times New Roman" w:hAnsi="Times New Roman" w:cs="Times New Roman"/>
          <w:sz w:val="28"/>
          <w:szCs w:val="28"/>
        </w:rPr>
        <w:t>рациональных уравнений</w:t>
      </w:r>
      <w:r w:rsidRPr="00A96E4D">
        <w:rPr>
          <w:rFonts w:ascii="Times New Roman" w:hAnsi="Times New Roman" w:cs="Times New Roman"/>
          <w:sz w:val="28"/>
          <w:szCs w:val="28"/>
        </w:rPr>
        <w:t>. Нахождение действительных корней многочлена с действительными коэффициентами сводится к решению квадратных уравнений.</w:t>
      </w:r>
    </w:p>
    <w:p w:rsidR="00D74102" w:rsidRPr="00A96E4D" w:rsidRDefault="00D74102" w:rsidP="005F1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Методически является очень важным давать задания на решение квадратных уравнений с использованием различных переменных (не только x, y), но и других букв, для того чтобы у ученика не возникло чувство страха и недоумения перед заданием с другой буквой, хотя оно ничем не отличается от обычных.</w:t>
      </w:r>
      <w:r w:rsidR="005F18E8" w:rsidRPr="00A96E4D">
        <w:rPr>
          <w:rFonts w:ascii="Times New Roman" w:hAnsi="Times New Roman" w:cs="Times New Roman"/>
          <w:sz w:val="28"/>
          <w:szCs w:val="28"/>
        </w:rPr>
        <w:t xml:space="preserve"> </w:t>
      </w:r>
      <w:r w:rsidRPr="00A96E4D">
        <w:rPr>
          <w:rFonts w:ascii="Times New Roman" w:hAnsi="Times New Roman" w:cs="Times New Roman"/>
          <w:sz w:val="28"/>
          <w:szCs w:val="28"/>
        </w:rPr>
        <w:t>В 8–11 классах эти знания применяются в решении квадратных уравнений и неравенств, и всевозможных текстовых задач, которые решаются с помощью них.</w:t>
      </w:r>
    </w:p>
    <w:p w:rsidR="00CA1AB0" w:rsidRPr="00A96E4D" w:rsidRDefault="00CA1AB0" w:rsidP="00CA1A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4D">
        <w:rPr>
          <w:rFonts w:ascii="Times New Roman" w:hAnsi="Times New Roman" w:cs="Times New Roman"/>
          <w:b/>
          <w:sz w:val="28"/>
          <w:szCs w:val="28"/>
        </w:rPr>
        <w:t>Изучение действительных корней многочлена с действительными коэффициентами в старшей школе</w:t>
      </w:r>
    </w:p>
    <w:p w:rsidR="00D74102" w:rsidRPr="00A96E4D" w:rsidRDefault="00D74102" w:rsidP="005F1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В 9 классе изучается такая тема, как: «Квадратный трёхчлен и его корни», основная цель изучения − повторение решения квадратных уравнений, а также изучение выделения квадратного двучлена из квадратного трёхчлена и разложение квадратного трёхчлена на множители [</w:t>
      </w:r>
      <w:r w:rsidR="00FE68C8" w:rsidRPr="00A96E4D">
        <w:rPr>
          <w:rFonts w:ascii="Times New Roman" w:hAnsi="Times New Roman" w:cs="Times New Roman"/>
          <w:sz w:val="28"/>
          <w:szCs w:val="28"/>
        </w:rPr>
        <w:t>2</w:t>
      </w:r>
      <w:r w:rsidRPr="00A96E4D">
        <w:rPr>
          <w:rFonts w:ascii="Times New Roman" w:hAnsi="Times New Roman" w:cs="Times New Roman"/>
          <w:sz w:val="28"/>
          <w:szCs w:val="28"/>
        </w:rPr>
        <w:t>].</w:t>
      </w:r>
      <w:r w:rsidR="005F18E8" w:rsidRPr="00A96E4D">
        <w:rPr>
          <w:rFonts w:ascii="Times New Roman" w:hAnsi="Times New Roman" w:cs="Times New Roman"/>
          <w:sz w:val="28"/>
          <w:szCs w:val="28"/>
        </w:rPr>
        <w:t xml:space="preserve"> </w:t>
      </w:r>
      <w:r w:rsidRPr="00A96E4D">
        <w:rPr>
          <w:rFonts w:ascii="Times New Roman" w:hAnsi="Times New Roman" w:cs="Times New Roman"/>
          <w:sz w:val="28"/>
          <w:szCs w:val="28"/>
        </w:rPr>
        <w:t xml:space="preserve">В некоторых УМК есть в программе изучение уравнений высших степеней. В школе изучают уравнение 3 и 4 степеней. Кубические уравнения обычно учат решать с помощью </w:t>
      </w:r>
      <w:r w:rsidRPr="00A96E4D">
        <w:rPr>
          <w:rFonts w:ascii="Times New Roman" w:hAnsi="Times New Roman" w:cs="Times New Roman"/>
          <w:sz w:val="28"/>
          <w:szCs w:val="28"/>
        </w:rPr>
        <w:lastRenderedPageBreak/>
        <w:t>элементарных преобразований, разложений на множители, где в итоге получается произведение либо нескольких линейных уравнений, либо и линейных, и квадратных [</w:t>
      </w:r>
      <w:r w:rsidR="00FE68C8" w:rsidRPr="00A96E4D">
        <w:rPr>
          <w:rFonts w:ascii="Times New Roman" w:hAnsi="Times New Roman" w:cs="Times New Roman"/>
          <w:sz w:val="28"/>
          <w:szCs w:val="28"/>
        </w:rPr>
        <w:t>3</w:t>
      </w:r>
      <w:r w:rsidRPr="00A96E4D">
        <w:rPr>
          <w:rFonts w:ascii="Times New Roman" w:hAnsi="Times New Roman" w:cs="Times New Roman"/>
          <w:sz w:val="28"/>
          <w:szCs w:val="28"/>
        </w:rPr>
        <w:t>]. Тут следует придерживаться правилу: произведение множителей равно нулю, если один из множителей равен нулю. Очень распространены биквадратные уравнения, для их решения вводят новую переменную.</w:t>
      </w:r>
    </w:p>
    <w:p w:rsidR="005F18E8" w:rsidRPr="00A96E4D" w:rsidRDefault="00D74102" w:rsidP="0036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В 10–11 классах уже происходит повторение, углубление и расширение представления уча</w:t>
      </w:r>
      <w:r w:rsidR="00FE68C8" w:rsidRPr="00A96E4D">
        <w:rPr>
          <w:rFonts w:ascii="Times New Roman" w:hAnsi="Times New Roman" w:cs="Times New Roman"/>
          <w:sz w:val="28"/>
          <w:szCs w:val="28"/>
        </w:rPr>
        <w:t>щихся о действительных числах [5</w:t>
      </w:r>
      <w:r w:rsidRPr="00A96E4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7565E" w:rsidRPr="00A96E4D" w:rsidRDefault="00E7565E" w:rsidP="00CA1A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4D">
        <w:rPr>
          <w:rFonts w:ascii="Times New Roman" w:hAnsi="Times New Roman" w:cs="Times New Roman"/>
          <w:b/>
          <w:sz w:val="28"/>
          <w:szCs w:val="28"/>
        </w:rPr>
        <w:t>ОГЭ и ЕГЭ</w:t>
      </w:r>
    </w:p>
    <w:p w:rsidR="00CA1AB0" w:rsidRPr="00A96E4D" w:rsidRDefault="00D74102" w:rsidP="00CA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 xml:space="preserve"> </w:t>
      </w:r>
      <w:r w:rsidR="00CA1AB0" w:rsidRPr="00A96E4D">
        <w:rPr>
          <w:rFonts w:ascii="Times New Roman" w:hAnsi="Times New Roman" w:cs="Times New Roman"/>
          <w:sz w:val="28"/>
          <w:szCs w:val="28"/>
        </w:rPr>
        <w:t>ОГЭ содержит в себе 2 задания из первой части и 2 задания из второй части по данной теме. Они проверяют умение решать квадратные уравнения и неравенства, их систем, решать текстовые задачи с помощью уравнений и решение уравнений высший степеней.  Но важно отметить, что как в ОГЭ, так и в ЕГЭ, эти уравнения могут быть различно</w:t>
      </w:r>
      <w:r w:rsidR="00FE68C8" w:rsidRPr="00A96E4D">
        <w:rPr>
          <w:rFonts w:ascii="Times New Roman" w:hAnsi="Times New Roman" w:cs="Times New Roman"/>
          <w:sz w:val="28"/>
          <w:szCs w:val="28"/>
        </w:rPr>
        <w:t>го типа [8].</w:t>
      </w:r>
    </w:p>
    <w:p w:rsidR="00CA1AB0" w:rsidRPr="00A96E4D" w:rsidRDefault="00CA1AB0" w:rsidP="00CA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>2 задания из первой части являются базового уровня, а из второй части №20−повышенной сложности, №21−высокой.</w:t>
      </w:r>
    </w:p>
    <w:p w:rsidR="00D74102" w:rsidRPr="00A96E4D" w:rsidRDefault="00CA1AB0" w:rsidP="00CA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4D">
        <w:rPr>
          <w:rFonts w:ascii="Times New Roman" w:hAnsi="Times New Roman" w:cs="Times New Roman"/>
          <w:sz w:val="28"/>
          <w:szCs w:val="28"/>
        </w:rPr>
        <w:t xml:space="preserve">В базовом ЕГЭ есть всего 3 задания, которые проверяют умение решать уравнения и неравенства, находя их корни и составлять уравнение по текстовой задаче. В профильном ЕГЭ эта тема также задействована. Все они также проверяют умение решать уравнения и неравенства. </w:t>
      </w:r>
      <w:r w:rsidR="00D74102" w:rsidRPr="00A96E4D">
        <w:rPr>
          <w:rFonts w:ascii="Times New Roman" w:hAnsi="Times New Roman" w:cs="Times New Roman"/>
          <w:sz w:val="28"/>
          <w:szCs w:val="28"/>
        </w:rPr>
        <w:t>Важно отметить, что на ОГЭ и ЕГЭ базового уровня в КИМ присутствуют справочные материалы, где указаны все формулы для нахождения корней квадратного уравнения</w:t>
      </w:r>
      <w:r w:rsidR="00FE68C8" w:rsidRPr="00A96E4D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366354" w:rsidRPr="00A96E4D" w:rsidRDefault="00366354" w:rsidP="005F18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96E4D">
        <w:rPr>
          <w:b/>
          <w:sz w:val="28"/>
          <w:szCs w:val="28"/>
        </w:rPr>
        <w:t xml:space="preserve">Олимпиадные задачи </w:t>
      </w:r>
    </w:p>
    <w:p w:rsidR="00B279B3" w:rsidRPr="00A96E4D" w:rsidRDefault="00B279B3" w:rsidP="00B157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E4D">
        <w:rPr>
          <w:sz w:val="28"/>
          <w:szCs w:val="28"/>
        </w:rPr>
        <w:t>Задачи, связанные с корнями многочлена с действительными коэффициентами в математических олимпиадах, встречаются не так часто, но всё же они имеют место быть. Во многих задачах делает опора на теорему Виета, которая проходится в 8 классе, однако решение таких задач требует углубленного изучения данной темы, понимания алгебраических методов и умения логически мыслить</w:t>
      </w:r>
      <w:r w:rsidR="00FE68C8" w:rsidRPr="00A96E4D">
        <w:rPr>
          <w:sz w:val="28"/>
          <w:szCs w:val="28"/>
        </w:rPr>
        <w:t xml:space="preserve"> [4]. </w:t>
      </w:r>
      <w:r w:rsidR="004A1633" w:rsidRPr="00A96E4D">
        <w:rPr>
          <w:sz w:val="28"/>
          <w:szCs w:val="28"/>
        </w:rPr>
        <w:t xml:space="preserve"> Олимпиадные задачи не только развивают </w:t>
      </w:r>
      <w:r w:rsidR="004A1633" w:rsidRPr="00A96E4D">
        <w:rPr>
          <w:sz w:val="28"/>
          <w:szCs w:val="28"/>
        </w:rPr>
        <w:lastRenderedPageBreak/>
        <w:t>способности анализа и логического мышления учащихся, но и открывают перед учащимися новые горизонты в изучении теории многочленов и алгебры в целом.</w:t>
      </w:r>
    </w:p>
    <w:p w:rsidR="00B279B3" w:rsidRPr="00A96E4D" w:rsidRDefault="00B279B3" w:rsidP="00B2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E4D">
        <w:rPr>
          <w:sz w:val="28"/>
          <w:szCs w:val="28"/>
        </w:rPr>
        <w:t xml:space="preserve">Примером классической олимпиадной задачи может служить задача о нахождении всех корней многочлена вида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P(x) 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+x -1</m:t>
        </m:r>
      </m:oMath>
      <w:r w:rsidRPr="00A96E4D">
        <w:rPr>
          <w:sz w:val="28"/>
          <w:szCs w:val="28"/>
        </w:rPr>
        <w:t>. Для решения данной задачи необходимо воспользоваться теоремой о действительных корнях многочлена и методами факторизации. Путем деления многочлена на линейные множители и последующего решения уравнени</w:t>
      </w:r>
      <w:r w:rsidR="00FE68C8" w:rsidRPr="00A96E4D">
        <w:rPr>
          <w:sz w:val="28"/>
          <w:szCs w:val="28"/>
        </w:rPr>
        <w:t>я найдутся все корни многочлена [7].</w:t>
      </w:r>
    </w:p>
    <w:p w:rsidR="00B279B3" w:rsidRPr="00A96E4D" w:rsidRDefault="00B279B3" w:rsidP="003663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96E4D">
        <w:rPr>
          <w:b/>
          <w:sz w:val="28"/>
          <w:szCs w:val="28"/>
        </w:rPr>
        <w:t>Задачи повышенной сложности</w:t>
      </w:r>
    </w:p>
    <w:p w:rsidR="00B279B3" w:rsidRPr="00A96E4D" w:rsidRDefault="00B279B3" w:rsidP="004A1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96E4D">
        <w:rPr>
          <w:sz w:val="28"/>
          <w:szCs w:val="28"/>
        </w:rPr>
        <w:t xml:space="preserve">Задачи повышенной сложности </w:t>
      </w:r>
      <w:r w:rsidR="00B15738" w:rsidRPr="00A96E4D">
        <w:rPr>
          <w:sz w:val="28"/>
          <w:szCs w:val="28"/>
        </w:rPr>
        <w:t xml:space="preserve">требуют глубоких знаний теории многочленов и </w:t>
      </w:r>
      <w:r w:rsidRPr="00A96E4D">
        <w:rPr>
          <w:sz w:val="28"/>
          <w:szCs w:val="28"/>
        </w:rPr>
        <w:t xml:space="preserve">могут включать в себя многочлены более высоких степеней, а также многочлены с коэффициентами, представленными в форме, которая требует длительного анализа. Например, задача на нахождение всех корней многочлена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 x-6</m:t>
        </m:r>
      </m:oMath>
      <w:r w:rsidRPr="00A96E4D">
        <w:rPr>
          <w:sz w:val="28"/>
          <w:szCs w:val="28"/>
        </w:rPr>
        <w:t xml:space="preserve"> может требовать использования специальных методов, таких как метод Рафинования Кардано или метод действительного разложения</w:t>
      </w:r>
      <w:r w:rsidR="00FE68C8" w:rsidRPr="00A96E4D">
        <w:rPr>
          <w:sz w:val="28"/>
          <w:szCs w:val="28"/>
        </w:rPr>
        <w:t xml:space="preserve"> [6]</w:t>
      </w:r>
      <w:r w:rsidRPr="00A96E4D">
        <w:rPr>
          <w:sz w:val="28"/>
          <w:szCs w:val="28"/>
        </w:rPr>
        <w:t>.</w:t>
      </w:r>
      <w:r w:rsidR="004A1633" w:rsidRPr="00A96E4D">
        <w:rPr>
          <w:sz w:val="28"/>
          <w:szCs w:val="28"/>
        </w:rPr>
        <w:t xml:space="preserve"> Такие задачи могут стать не только интересным вызовом на олимпиадах, но и полезным инструментом для развития аналитических навыков учащихся.</w:t>
      </w:r>
      <w:r w:rsidR="00FE68C8" w:rsidRPr="00A96E4D">
        <w:rPr>
          <w:sz w:val="28"/>
          <w:szCs w:val="28"/>
        </w:rPr>
        <w:t xml:space="preserve"> </w:t>
      </w:r>
    </w:p>
    <w:p w:rsidR="00530E05" w:rsidRPr="00A96E4D" w:rsidRDefault="00530E05" w:rsidP="00530E05">
      <w:pPr>
        <w:pStyle w:val="1"/>
        <w:spacing w:line="360" w:lineRule="auto"/>
        <w:ind w:left="0" w:firstLine="720"/>
        <w:jc w:val="both"/>
      </w:pPr>
      <w:r w:rsidRPr="00A96E4D">
        <w:t>Заключение</w:t>
      </w:r>
    </w:p>
    <w:p w:rsidR="00EB0C59" w:rsidRPr="00A96E4D" w:rsidRDefault="00EB0C59" w:rsidP="00EB0C59">
      <w:pPr>
        <w:pStyle w:val="a6"/>
        <w:spacing w:line="360" w:lineRule="auto"/>
        <w:ind w:left="0" w:firstLine="720"/>
        <w:jc w:val="both"/>
      </w:pPr>
      <w:r w:rsidRPr="00A96E4D">
        <w:rPr>
          <w:lang w:eastAsia="ru-RU"/>
        </w:rPr>
        <w:t>Изучение действительных корней многочлена с действительными коэффициентами является важным этапом в обучении алгебре. Правильно организованный учебный процесс, базирующийся на системном подходе и практическом применении полученных знаний, способствует успешному освоению материала учащимися и формированию их математической компетентности.</w:t>
      </w:r>
      <w:r w:rsidRPr="00A96E4D">
        <w:t xml:space="preserve"> Очень важно уделять большее количество времени для качественного и</w:t>
      </w:r>
      <w:r w:rsidRPr="00A96E4D">
        <w:rPr>
          <w:spacing w:val="-67"/>
        </w:rPr>
        <w:t xml:space="preserve"> </w:t>
      </w:r>
      <w:r w:rsidRPr="00A96E4D">
        <w:t>эффективного изучения школьниками данной темы, так как с ней связано</w:t>
      </w:r>
      <w:r w:rsidRPr="00A96E4D">
        <w:rPr>
          <w:spacing w:val="1"/>
        </w:rPr>
        <w:t xml:space="preserve"> </w:t>
      </w:r>
      <w:r w:rsidRPr="00A96E4D">
        <w:t>довольно много заданий</w:t>
      </w:r>
      <w:r w:rsidRPr="00A96E4D">
        <w:rPr>
          <w:spacing w:val="-1"/>
        </w:rPr>
        <w:t xml:space="preserve"> </w:t>
      </w:r>
      <w:r w:rsidRPr="00A96E4D">
        <w:t>на экзаменах,</w:t>
      </w:r>
      <w:r w:rsidRPr="00A96E4D">
        <w:rPr>
          <w:spacing w:val="-2"/>
        </w:rPr>
        <w:t xml:space="preserve"> </w:t>
      </w:r>
      <w:r w:rsidRPr="00A96E4D">
        <w:t>как</w:t>
      </w:r>
      <w:r w:rsidRPr="00A96E4D">
        <w:rPr>
          <w:spacing w:val="-1"/>
        </w:rPr>
        <w:t xml:space="preserve"> </w:t>
      </w:r>
      <w:r w:rsidRPr="00A96E4D">
        <w:t>в</w:t>
      </w:r>
      <w:r w:rsidRPr="00A96E4D">
        <w:rPr>
          <w:spacing w:val="-1"/>
        </w:rPr>
        <w:t xml:space="preserve"> </w:t>
      </w:r>
      <w:r w:rsidRPr="00A96E4D">
        <w:t>9 классе,</w:t>
      </w:r>
      <w:r w:rsidRPr="00A96E4D">
        <w:rPr>
          <w:spacing w:val="-2"/>
        </w:rPr>
        <w:t xml:space="preserve"> </w:t>
      </w:r>
      <w:r w:rsidRPr="00A96E4D">
        <w:t>так</w:t>
      </w:r>
      <w:r w:rsidRPr="00A96E4D">
        <w:rPr>
          <w:spacing w:val="-1"/>
        </w:rPr>
        <w:t xml:space="preserve"> </w:t>
      </w:r>
      <w:r w:rsidRPr="00A96E4D">
        <w:t>и</w:t>
      </w:r>
      <w:r w:rsidRPr="00A96E4D">
        <w:rPr>
          <w:spacing w:val="-2"/>
        </w:rPr>
        <w:t xml:space="preserve"> </w:t>
      </w:r>
      <w:r w:rsidRPr="00A96E4D">
        <w:t>в</w:t>
      </w:r>
      <w:r w:rsidRPr="00A96E4D">
        <w:rPr>
          <w:spacing w:val="-2"/>
        </w:rPr>
        <w:t xml:space="preserve"> </w:t>
      </w:r>
      <w:r w:rsidRPr="00A96E4D">
        <w:t>11 классе.</w:t>
      </w:r>
      <w:r w:rsidR="00B279B3" w:rsidRPr="00A96E4D">
        <w:t xml:space="preserve"> </w:t>
      </w:r>
    </w:p>
    <w:p w:rsidR="008D3312" w:rsidRPr="00EB0C59" w:rsidRDefault="008D3312" w:rsidP="00EB0C59">
      <w:pPr>
        <w:pStyle w:val="1"/>
        <w:spacing w:line="360" w:lineRule="auto"/>
        <w:ind w:left="0" w:firstLine="720"/>
        <w:jc w:val="both"/>
      </w:pPr>
      <w:r w:rsidRPr="008D3312">
        <w:t>Список литературы: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lastRenderedPageBreak/>
        <w:t xml:space="preserve">Алгебра. 7 класс. Учебник - Макарычев Ю.Н., </w:t>
      </w:r>
      <w:proofErr w:type="spellStart"/>
      <w:r w:rsidRPr="00A96E4D">
        <w:rPr>
          <w:rFonts w:ascii="Times New Roman" w:hAnsi="Times New Roman" w:cs="Times New Roman"/>
          <w:sz w:val="28"/>
        </w:rPr>
        <w:t>Миндюк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 Н.Г., </w:t>
      </w:r>
      <w:proofErr w:type="spellStart"/>
      <w:r w:rsidRPr="00A96E4D">
        <w:rPr>
          <w:rFonts w:ascii="Times New Roman" w:hAnsi="Times New Roman" w:cs="Times New Roman"/>
          <w:sz w:val="28"/>
        </w:rPr>
        <w:t>Нешков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 К.И., Суворова С.Б.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 xml:space="preserve">Алгебра. 9 класс: учеб. Для общеобразовательных организаций / [С.М. Никольский, М.К. Потапов, Н.Н. Решетников, А.В. </w:t>
      </w:r>
      <w:proofErr w:type="spellStart"/>
      <w:r w:rsidRPr="00A96E4D">
        <w:rPr>
          <w:rFonts w:ascii="Times New Roman" w:hAnsi="Times New Roman" w:cs="Times New Roman"/>
          <w:sz w:val="28"/>
        </w:rPr>
        <w:t>Шевкин</w:t>
      </w:r>
      <w:proofErr w:type="spellEnd"/>
      <w:r w:rsidRPr="00A96E4D">
        <w:rPr>
          <w:rFonts w:ascii="Times New Roman" w:hAnsi="Times New Roman" w:cs="Times New Roman"/>
          <w:sz w:val="28"/>
        </w:rPr>
        <w:t>]. – М.: Просвещение, 2014. – 335 с.: ил – (МГУ - школе).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6E4D">
        <w:rPr>
          <w:rFonts w:ascii="Times New Roman" w:hAnsi="Times New Roman" w:cs="Times New Roman"/>
          <w:sz w:val="28"/>
        </w:rPr>
        <w:t>Алфутова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 Н. Б. Устинов А. В. / Алгебра и теория чисел. Сборник задач для математических школ. — М.: МЦНМО, 2002. — 264 с.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 xml:space="preserve">Всероссийские олимпиады школьников по математике,1993–2006: Окружной и финальный этапы / Н. Х. </w:t>
      </w:r>
      <w:proofErr w:type="spellStart"/>
      <w:r w:rsidRPr="00A96E4D">
        <w:rPr>
          <w:rFonts w:ascii="Times New Roman" w:hAnsi="Times New Roman" w:cs="Times New Roman"/>
          <w:sz w:val="28"/>
        </w:rPr>
        <w:t>Агаханов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 и др. Под ред. Н. Х. </w:t>
      </w:r>
      <w:proofErr w:type="spellStart"/>
      <w:proofErr w:type="gramStart"/>
      <w:r w:rsidRPr="00A96E4D">
        <w:rPr>
          <w:rFonts w:ascii="Times New Roman" w:hAnsi="Times New Roman" w:cs="Times New Roman"/>
          <w:sz w:val="28"/>
        </w:rPr>
        <w:t>Агаханова</w:t>
      </w:r>
      <w:proofErr w:type="spellEnd"/>
      <w:r w:rsidRPr="00A96E4D">
        <w:rPr>
          <w:rFonts w:ascii="Times New Roman" w:hAnsi="Times New Roman" w:cs="Times New Roman"/>
          <w:sz w:val="28"/>
        </w:rPr>
        <w:t>.—</w:t>
      </w:r>
      <w:proofErr w:type="gramEnd"/>
      <w:r w:rsidRPr="00A96E4D">
        <w:rPr>
          <w:rFonts w:ascii="Times New Roman" w:hAnsi="Times New Roman" w:cs="Times New Roman"/>
          <w:sz w:val="28"/>
        </w:rPr>
        <w:t xml:space="preserve"> М.: МЦНМО, 2007. — 472 с.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 xml:space="preserve">Куликов Л.Я. Алгебра и теория чисел: Учеб. пособие для педагогических институтов. — М.: </w:t>
      </w:r>
      <w:proofErr w:type="spellStart"/>
      <w:r w:rsidRPr="00A96E4D">
        <w:rPr>
          <w:rFonts w:ascii="Times New Roman" w:hAnsi="Times New Roman" w:cs="Times New Roman"/>
          <w:sz w:val="28"/>
        </w:rPr>
        <w:t>Высш</w:t>
      </w:r>
      <w:proofErr w:type="spellEnd"/>
      <w:r w:rsidRPr="00A96E4D">
        <w:rPr>
          <w:rFonts w:ascii="Times New Roman" w:hAnsi="Times New Roman" w:cs="Times New Roman"/>
          <w:sz w:val="28"/>
        </w:rPr>
        <w:t>. школа, 1979. — 559 с.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 xml:space="preserve">Математика в задачах. Сборник материалов выездных школ команды Москвы на Всероссийскую математическую олимпиаду / Под ред. А. А. </w:t>
      </w:r>
      <w:proofErr w:type="spellStart"/>
      <w:r w:rsidRPr="00A96E4D">
        <w:rPr>
          <w:rFonts w:ascii="Times New Roman" w:hAnsi="Times New Roman" w:cs="Times New Roman"/>
          <w:sz w:val="28"/>
        </w:rPr>
        <w:t>Заславского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, Д. А. </w:t>
      </w:r>
      <w:proofErr w:type="spellStart"/>
      <w:r w:rsidRPr="00A96E4D">
        <w:rPr>
          <w:rFonts w:ascii="Times New Roman" w:hAnsi="Times New Roman" w:cs="Times New Roman"/>
          <w:sz w:val="28"/>
        </w:rPr>
        <w:t>Пермякова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, А. Б. </w:t>
      </w:r>
      <w:proofErr w:type="spellStart"/>
      <w:r w:rsidRPr="00A96E4D">
        <w:rPr>
          <w:rFonts w:ascii="Times New Roman" w:hAnsi="Times New Roman" w:cs="Times New Roman"/>
          <w:sz w:val="28"/>
        </w:rPr>
        <w:t>Скопенкова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, М. Б. </w:t>
      </w:r>
      <w:proofErr w:type="spellStart"/>
      <w:r w:rsidRPr="00A96E4D">
        <w:rPr>
          <w:rFonts w:ascii="Times New Roman" w:hAnsi="Times New Roman" w:cs="Times New Roman"/>
          <w:sz w:val="28"/>
        </w:rPr>
        <w:t>Скопенкова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 и А. В. </w:t>
      </w:r>
      <w:proofErr w:type="spellStart"/>
      <w:r w:rsidRPr="00A96E4D">
        <w:rPr>
          <w:rFonts w:ascii="Times New Roman" w:hAnsi="Times New Roman" w:cs="Times New Roman"/>
          <w:sz w:val="28"/>
        </w:rPr>
        <w:t>Шаповалова</w:t>
      </w:r>
      <w:proofErr w:type="spellEnd"/>
      <w:r w:rsidRPr="00A96E4D">
        <w:rPr>
          <w:rFonts w:ascii="Times New Roman" w:hAnsi="Times New Roman" w:cs="Times New Roman"/>
          <w:sz w:val="28"/>
        </w:rPr>
        <w:t>. — М.: МЦНМО, 2009. —488 с.</w:t>
      </w:r>
    </w:p>
    <w:p w:rsidR="00D74102" w:rsidRPr="00A96E4D" w:rsidRDefault="00D74102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 xml:space="preserve">Математика. Районные олимпиады. 6—11 классы / Н. X. </w:t>
      </w:r>
      <w:proofErr w:type="spellStart"/>
      <w:r w:rsidRPr="00A96E4D">
        <w:rPr>
          <w:rFonts w:ascii="Times New Roman" w:hAnsi="Times New Roman" w:cs="Times New Roman"/>
          <w:sz w:val="28"/>
        </w:rPr>
        <w:t>Агаханов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, О. К. </w:t>
      </w:r>
      <w:proofErr w:type="spellStart"/>
      <w:r w:rsidRPr="00A96E4D">
        <w:rPr>
          <w:rFonts w:ascii="Times New Roman" w:hAnsi="Times New Roman" w:cs="Times New Roman"/>
          <w:sz w:val="28"/>
        </w:rPr>
        <w:t>Подлипский</w:t>
      </w:r>
      <w:proofErr w:type="spellEnd"/>
      <w:r w:rsidRPr="00A96E4D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A96E4D">
        <w:rPr>
          <w:rFonts w:ascii="Times New Roman" w:hAnsi="Times New Roman" w:cs="Times New Roman"/>
          <w:sz w:val="28"/>
        </w:rPr>
        <w:t>М. :</w:t>
      </w:r>
      <w:proofErr w:type="gramEnd"/>
      <w:r w:rsidRPr="00A96E4D">
        <w:rPr>
          <w:rFonts w:ascii="Times New Roman" w:hAnsi="Times New Roman" w:cs="Times New Roman"/>
          <w:sz w:val="28"/>
        </w:rPr>
        <w:t xml:space="preserve"> Просвещение, 2010. — 192 с.</w:t>
      </w:r>
    </w:p>
    <w:p w:rsidR="00D74102" w:rsidRPr="00A96E4D" w:rsidRDefault="00FE68C8" w:rsidP="00A96E4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E4D">
        <w:rPr>
          <w:rFonts w:ascii="Times New Roman" w:hAnsi="Times New Roman" w:cs="Times New Roman"/>
          <w:sz w:val="28"/>
        </w:rPr>
        <w:t>Федеральный институт педагогических измерений. Режим доступа: https://fipi.ru/ (дата обращения: 22.03.2024 г.)</w:t>
      </w:r>
    </w:p>
    <w:sectPr w:rsidR="00D74102" w:rsidRPr="00A96E4D" w:rsidSect="007E1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B58"/>
    <w:multiLevelType w:val="hybridMultilevel"/>
    <w:tmpl w:val="9BE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43CF"/>
    <w:multiLevelType w:val="hybridMultilevel"/>
    <w:tmpl w:val="B6184238"/>
    <w:lvl w:ilvl="0" w:tplc="BB789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04C"/>
    <w:multiLevelType w:val="hybridMultilevel"/>
    <w:tmpl w:val="48009564"/>
    <w:lvl w:ilvl="0" w:tplc="B77212C6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77665BC0"/>
    <w:multiLevelType w:val="hybridMultilevel"/>
    <w:tmpl w:val="3A4E3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D"/>
    <w:rsid w:val="00061B8B"/>
    <w:rsid w:val="00166BF1"/>
    <w:rsid w:val="001A702D"/>
    <w:rsid w:val="00366354"/>
    <w:rsid w:val="00407AF3"/>
    <w:rsid w:val="0043735C"/>
    <w:rsid w:val="004A1633"/>
    <w:rsid w:val="005121EA"/>
    <w:rsid w:val="00530E05"/>
    <w:rsid w:val="005F18E8"/>
    <w:rsid w:val="00695DAA"/>
    <w:rsid w:val="006B0E46"/>
    <w:rsid w:val="00733766"/>
    <w:rsid w:val="00773DCA"/>
    <w:rsid w:val="007E15CD"/>
    <w:rsid w:val="008144DC"/>
    <w:rsid w:val="008D3312"/>
    <w:rsid w:val="00956030"/>
    <w:rsid w:val="009A6A4D"/>
    <w:rsid w:val="00A96E4D"/>
    <w:rsid w:val="00AA6FDB"/>
    <w:rsid w:val="00B15738"/>
    <w:rsid w:val="00B279B3"/>
    <w:rsid w:val="00CA1AB0"/>
    <w:rsid w:val="00D74102"/>
    <w:rsid w:val="00E72C35"/>
    <w:rsid w:val="00E7565E"/>
    <w:rsid w:val="00EB0C59"/>
    <w:rsid w:val="00EC18E1"/>
    <w:rsid w:val="00F54B80"/>
    <w:rsid w:val="00F92237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F60"/>
  <w15:chartTrackingRefBased/>
  <w15:docId w15:val="{B45692B0-737E-4046-A842-F8FD5A2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0E05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0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63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30E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530E0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0E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aneva2013@gmail.com" TargetMode="External"/><Relationship Id="rId5" Type="http://schemas.openxmlformats.org/officeDocument/2006/relationships/hyperlink" Target="mailto:shevtsova_m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79103291180</cp:lastModifiedBy>
  <cp:revision>17</cp:revision>
  <dcterms:created xsi:type="dcterms:W3CDTF">2024-03-06T17:20:00Z</dcterms:created>
  <dcterms:modified xsi:type="dcterms:W3CDTF">2024-03-22T14:39:00Z</dcterms:modified>
</cp:coreProperties>
</file>