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2B" w:rsidRDefault="002C552B">
      <w:r>
        <w:t xml:space="preserve">              </w:t>
      </w:r>
      <w:bookmarkStart w:id="0" w:name="_GoBack"/>
      <w:bookmarkEnd w:id="0"/>
      <w:r>
        <w:t xml:space="preserve">Поддержание и укрепление физического здоровья у </w:t>
      </w:r>
      <w:proofErr w:type="gramStart"/>
      <w:r>
        <w:t>обучающихся</w:t>
      </w:r>
      <w:proofErr w:type="gramEnd"/>
      <w:r>
        <w:t>.</w:t>
      </w:r>
    </w:p>
    <w:p w:rsidR="002C552B" w:rsidRDefault="002C552B">
      <w:r>
        <w:t xml:space="preserve"> В оздоровительных целях надо создавать условия для удовлетворения естественной потребности в движении. Одним из путей решения проблемы адаптационных возможностей младшего школьника, увеличения продолжительности активного внимания учеников начальных классов, снижения утомления, является оптимизация физической, умственной и эмоциональной активности.</w:t>
      </w:r>
    </w:p>
    <w:p w:rsidR="002C552B" w:rsidRDefault="002C552B">
      <w:r>
        <w:t xml:space="preserve"> Известно, что продолжительность активного внимания учеников начальных классов составляет 15-20 минут, после 30-35 минут непрерывных занятий у них резко падает работоспособность, интенсивность и качество работы снижается, при этом половина обучающихся начинает отвлекаться от работы во время СМП. Для устранения утомляемости обязательно надо организовывать активный отдых, переключение на другие виды деятельности. С этой целью в учебном процессе широко используются на уроках и во внеурочное время, малые формы физической активности учащихся:</w:t>
      </w:r>
    </w:p>
    <w:p w:rsidR="002C552B" w:rsidRDefault="002C552B">
      <w:r>
        <w:t xml:space="preserve"> </w:t>
      </w:r>
      <w:r>
        <w:sym w:font="Symbol" w:char="F0B7"/>
      </w:r>
      <w:r>
        <w:t xml:space="preserve"> физкультминутки;</w:t>
      </w:r>
    </w:p>
    <w:p w:rsidR="002C552B" w:rsidRDefault="002C552B">
      <w:r>
        <w:t xml:space="preserve"> </w:t>
      </w:r>
      <w:r>
        <w:sym w:font="Symbol" w:char="F0B7"/>
      </w:r>
      <w:r>
        <w:t xml:space="preserve"> динамические паузы; </w:t>
      </w:r>
    </w:p>
    <w:p w:rsidR="002C552B" w:rsidRDefault="002C552B">
      <w:r>
        <w:sym w:font="Symbol" w:char="F0B7"/>
      </w:r>
      <w:r>
        <w:t xml:space="preserve"> зарядка до занятий;</w:t>
      </w:r>
    </w:p>
    <w:p w:rsidR="002C552B" w:rsidRDefault="002C552B">
      <w:r>
        <w:t xml:space="preserve"> </w:t>
      </w:r>
      <w:r>
        <w:sym w:font="Symbol" w:char="F0B7"/>
      </w:r>
      <w:r>
        <w:t xml:space="preserve"> спортивные часы в вечернее время;</w:t>
      </w:r>
    </w:p>
    <w:p w:rsidR="002C552B" w:rsidRDefault="002C552B">
      <w:r>
        <w:t xml:space="preserve"> </w:t>
      </w:r>
      <w:r>
        <w:sym w:font="Symbol" w:char="F0B7"/>
      </w:r>
      <w:r>
        <w:t xml:space="preserve"> прогулки; и т. д.</w:t>
      </w:r>
    </w:p>
    <w:p w:rsidR="002C552B" w:rsidRDefault="002C552B">
      <w:r>
        <w:t xml:space="preserve"> Игровая деятельность развивает и укрепляет основные группы мышц и тем самым способствуют так же улучшению здоровья. К подвижным играм относятся игры, направленные преимущественно на общую физическую подготовку. Игры доставляют обучающимся удовольствие, создают хорошее настроение, содействуют укреплению дружбы, взаимопомощи. 14 Подбор игр должен быть про</w:t>
      </w:r>
      <w:proofErr w:type="gramStart"/>
      <w:r>
        <w:t>ст в пр</w:t>
      </w:r>
      <w:proofErr w:type="gramEnd"/>
      <w:r>
        <w:t xml:space="preserve">именении, не требующий сложного специального инвентаря и оборудования. Легко и быстро </w:t>
      </w:r>
      <w:proofErr w:type="gramStart"/>
      <w:r>
        <w:t>осваивающиеся</w:t>
      </w:r>
      <w:proofErr w:type="gramEnd"/>
      <w:r>
        <w:t xml:space="preserve"> как учителями, так и детьми. Каждую из игр можно легко упростить или видоизменить, в зависимости от группы детей и условий. Если заинтересовать детей игрой, они сами научатся заполнять время полезными и увлекательными играми.</w:t>
      </w:r>
    </w:p>
    <w:p w:rsidR="002C552B" w:rsidRDefault="002C552B">
      <w:r>
        <w:t xml:space="preserve"> Приобщение обучающихся к здоровому образу жизни, удовлетворения их потребностей в двигательной активности, закреплении основных видов движений, в форме динамической паузы на темы: «Мы все здоровы и бодры», «Ловкие, смелые, быстрые, умелые», «Ты и </w:t>
      </w:r>
      <w:proofErr w:type="gramStart"/>
      <w:r>
        <w:t>Я</w:t>
      </w:r>
      <w:proofErr w:type="gramEnd"/>
      <w:r>
        <w:t xml:space="preserve"> спортивные друзья» </w:t>
      </w:r>
      <w:proofErr w:type="spellStart"/>
      <w:r>
        <w:t>тд</w:t>
      </w:r>
      <w:proofErr w:type="spellEnd"/>
      <w:r>
        <w:t xml:space="preserve">. Для профилактики плоскостопия и развития координации движений, обучающимся можно использовать дорожки «здоровья» - выложенные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камушек</w:t>
      </w:r>
      <w:proofErr w:type="gramEnd"/>
      <w:r>
        <w:t xml:space="preserve"> и ракушек, со следами </w:t>
      </w:r>
      <w:proofErr w:type="spellStart"/>
      <w:r>
        <w:t>наполненнымикрупой</w:t>
      </w:r>
      <w:proofErr w:type="spellEnd"/>
      <w:r>
        <w:t xml:space="preserve">, горохом, семечками, бусинами, и </w:t>
      </w:r>
      <w:proofErr w:type="spellStart"/>
      <w:r>
        <w:t>тд</w:t>
      </w:r>
      <w:proofErr w:type="spellEnd"/>
      <w:r>
        <w:t>.</w:t>
      </w:r>
    </w:p>
    <w:p w:rsidR="002C552B" w:rsidRDefault="002C552B">
      <w:r>
        <w:t>Для профилактики часто болеющих детей простудными заболеваниями необходимо проводить дыхательную гимнастику. Дыхательные упражнения помогают расслабиться, контролировать чувство тревожности, снять стресс. Они полезны для улучшения внимания и помогают отогнать негативные мысли.</w:t>
      </w:r>
    </w:p>
    <w:p w:rsidR="002C552B" w:rsidRDefault="002C552B">
      <w:r>
        <w:t xml:space="preserve"> Для развития физических качеств таких как</w:t>
      </w:r>
      <w:proofErr w:type="gramStart"/>
      <w:r>
        <w:t xml:space="preserve"> :</w:t>
      </w:r>
      <w:proofErr w:type="gramEnd"/>
      <w:r>
        <w:t xml:space="preserve"> ловкость, скорость, ориентировку в пространстве, можно предложить детям прыжки на скакалке, бег в мешках, метание мешочков с песком, </w:t>
      </w:r>
      <w:r>
        <w:lastRenderedPageBreak/>
        <w:t>эстафеты, кроссы кольце-</w:t>
      </w:r>
      <w:proofErr w:type="spellStart"/>
      <w:r>
        <w:t>брос</w:t>
      </w:r>
      <w:proofErr w:type="spellEnd"/>
      <w:r>
        <w:t xml:space="preserve">, переброс мяча друг другу и многое другое. Занятия оздоровительного характера должны вызывать у детей положительные эмоциональные реакции. </w:t>
      </w:r>
    </w:p>
    <w:p w:rsidR="00EA09F3" w:rsidRDefault="002C552B">
      <w:r>
        <w:t xml:space="preserve">Активное взаимодействие педагога с </w:t>
      </w:r>
      <w:proofErr w:type="gramStart"/>
      <w:r>
        <w:t>обучающимися</w:t>
      </w:r>
      <w:proofErr w:type="gramEnd"/>
      <w:r>
        <w:t xml:space="preserve"> через игру, плодотворно влияет на поведение и общее развитие детей. У </w:t>
      </w:r>
      <w:proofErr w:type="gramStart"/>
      <w:r>
        <w:t>обучающихся</w:t>
      </w:r>
      <w:proofErr w:type="gramEnd"/>
      <w:r>
        <w:t xml:space="preserve"> проявляются такие качества как доброжелательность и взаимовыручка. </w:t>
      </w:r>
      <w:proofErr w:type="spellStart"/>
      <w:r>
        <w:t>Целеустремлѐнная</w:t>
      </w:r>
      <w:proofErr w:type="spellEnd"/>
      <w:r>
        <w:t xml:space="preserve"> терпеливая и последовательная работа позволяет решать задачи укрепления здоровья 15 воспитанников, формирования у них устойчивых навыков здорового образа жизни.</w:t>
      </w:r>
    </w:p>
    <w:sectPr w:rsidR="00EA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2B"/>
    <w:rsid w:val="002C552B"/>
    <w:rsid w:val="003360EE"/>
    <w:rsid w:val="004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2024-02-08T06:22:00Z</dcterms:created>
  <dcterms:modified xsi:type="dcterms:W3CDTF">2024-02-08T06:26:00Z</dcterms:modified>
</cp:coreProperties>
</file>