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2" w:rsidRDefault="00891692" w:rsidP="00891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1692" w:rsidRDefault="00891692" w:rsidP="00891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на занятиях иностранного языка в системе СПО</w:t>
      </w:r>
    </w:p>
    <w:p w:rsidR="00891692" w:rsidRPr="00891692" w:rsidRDefault="00891692" w:rsidP="00891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AE" w:rsidRPr="007A53AE" w:rsidRDefault="00891692" w:rsidP="00F026C5">
      <w:pPr>
        <w:shd w:val="clear" w:color="auto" w:fill="FFFFFF"/>
        <w:spacing w:before="100" w:beforeAutospacing="1" w:after="0" w:line="240" w:lineRule="auto"/>
        <w:ind w:left="113" w:right="-113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молодого</w:t>
      </w:r>
      <w:r w:rsidRPr="00891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 – важный аспект благополучия общества и государства, не только отражающий настоящую ситуацию, но и дающий прогноз на будущее. Внимание к вопросам здоровья в нашей стране в последние годы заметно возросло, и внимание к здоровью учащихся и студентов</w:t>
      </w:r>
      <w:proofErr w:type="gramStart"/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молодого специалиста, вступающего в самостоятельную жизнь,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требует </w:t>
      </w:r>
      <w:r w:rsidRPr="0089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глубоких знаний своей профессии, но и достаточно высокого интеллектуального и физического развития, творческого и активного отношения к труду.</w:t>
      </w:r>
      <w:r w:rsidR="007A53AE" w:rsidRPr="007A53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A53AE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последние исследования ученых показывают, что за период обучения у многих обучающихся состояние здоровья ухудшается в несколько раз. И как результат этого – низкий уровень активности учащихся на занятиях, слабая успеваемость, низкое качество обучения в целом.</w:t>
      </w:r>
    </w:p>
    <w:p w:rsidR="007A53AE" w:rsidRPr="00B8160B" w:rsidRDefault="007A53AE" w:rsidP="00F026C5">
      <w:pPr>
        <w:shd w:val="clear" w:color="auto" w:fill="FFFFFF"/>
        <w:spacing w:before="100" w:beforeAutospacing="1" w:after="0" w:line="240" w:lineRule="auto"/>
        <w:ind w:left="113" w:right="-1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Pr="007A53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настоящее время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 из первостепенных задач образования становится сбережение и укрепление здоровья учащихся, формирование у них установки на здоровый образ жизни, выбор таких технологий преподавания, которые соответствовали бы возрасту обучающихся, устраняли перегрузки и сохраняли их здоровье.</w:t>
      </w:r>
    </w:p>
    <w:p w:rsidR="00D71FF7" w:rsidRPr="00B8160B" w:rsidRDefault="00D71FF7" w:rsidP="00F026C5">
      <w:pPr>
        <w:shd w:val="clear" w:color="auto" w:fill="FFFFFF"/>
        <w:spacing w:before="100" w:beforeAutospacing="1" w:after="0" w:line="240" w:lineRule="auto"/>
        <w:ind w:left="113" w:right="-11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Особенно остро эта проблема проявляется в обучении иностранному языку, это связано со спецификой предмета. 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ностранный язык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 одним из трудоемких по шкале трудности предметов. Студенты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должны усвоить массу нового лингвистического материала (лексические единицы, грамматические формы, приобрести произносительные навыки). На занятиях обучающимся приходится много запоминать, говорить, писать, читать, слушать и анализировать информацию, поэтому, преподаватель должен уделять особое внимание </w:t>
      </w:r>
      <w:proofErr w:type="spellStart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здоровьесберегающим</w:t>
      </w:r>
      <w:proofErr w:type="spellEnd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технологиям. 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Без прочного сохранения приобретенных знаний, без умения воспроизвести в необходимый момент, ранее пройденный материал, изучение нового материала всегда будет сопряжено с большими трудностями и не дает надлежащего эффекта.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Поэтому, </w:t>
      </w:r>
      <w:r w:rsidRPr="00D71FF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проблема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внедрения и использования на занятиях </w:t>
      </w:r>
      <w:proofErr w:type="spellStart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настоящее время 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 </w:t>
      </w:r>
      <w:r w:rsidRPr="00D71FF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актуальна</w:t>
      </w:r>
      <w:r w:rsidRPr="00D71F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</w:t>
      </w:r>
    </w:p>
    <w:p w:rsidR="007B1C49" w:rsidRDefault="007B1C49" w:rsidP="00F026C5">
      <w:pPr>
        <w:shd w:val="clear" w:color="auto" w:fill="FFFFFF"/>
        <w:spacing w:before="100" w:beforeAutospacing="1" w:after="135" w:line="240" w:lineRule="auto"/>
        <w:ind w:left="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D71F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71FF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повышения здоровья </w:t>
      </w:r>
      <w:proofErr w:type="gramStart"/>
      <w:r w:rsidR="00D71FF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D71FF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огромное значение имеет организация занятия.</w:t>
      </w:r>
      <w:r w:rsidR="00D71FF7" w:rsidRPr="00D7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FF7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D71FF7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FF7" w:rsidRPr="00577909">
        <w:rPr>
          <w:rFonts w:ascii="Times New Roman" w:hAnsi="Times New Roman" w:cs="Times New Roman"/>
          <w:sz w:val="24"/>
          <w:szCs w:val="24"/>
        </w:rPr>
        <w:t>должен</w:t>
      </w:r>
      <w:r w:rsidR="00D71FF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71FF7" w:rsidRPr="00577909">
        <w:rPr>
          <w:rFonts w:ascii="Times New Roman" w:hAnsi="Times New Roman" w:cs="Times New Roman"/>
          <w:sz w:val="24"/>
          <w:szCs w:val="24"/>
        </w:rPr>
        <w:t xml:space="preserve"> быть пост</w:t>
      </w:r>
      <w:r w:rsidR="00D71FF7">
        <w:rPr>
          <w:rFonts w:ascii="Times New Roman" w:hAnsi="Times New Roman" w:cs="Times New Roman"/>
          <w:sz w:val="24"/>
          <w:szCs w:val="24"/>
        </w:rPr>
        <w:t>роено с учетом потребностей студентов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 в саморазвитии, в п</w:t>
      </w:r>
      <w:r w:rsidR="00D71FF7">
        <w:rPr>
          <w:rFonts w:ascii="Times New Roman" w:hAnsi="Times New Roman" w:cs="Times New Roman"/>
          <w:sz w:val="24"/>
          <w:szCs w:val="24"/>
        </w:rPr>
        <w:t>одражании, в приобретении опыта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целью повышения мотивации к изучению иностранного языка </w:t>
      </w:r>
      <w:r w:rsidRPr="00577909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>
        <w:rPr>
          <w:rFonts w:ascii="Times New Roman" w:hAnsi="Times New Roman" w:cs="Times New Roman"/>
          <w:sz w:val="24"/>
          <w:szCs w:val="24"/>
        </w:rPr>
        <w:t>следует уделять</w:t>
      </w:r>
      <w:r w:rsidRPr="00577909">
        <w:rPr>
          <w:rFonts w:ascii="Times New Roman" w:hAnsi="Times New Roman" w:cs="Times New Roman"/>
          <w:sz w:val="24"/>
          <w:szCs w:val="24"/>
        </w:rPr>
        <w:t xml:space="preserve"> созданию пс</w:t>
      </w:r>
      <w:r>
        <w:rPr>
          <w:rFonts w:ascii="Times New Roman" w:hAnsi="Times New Roman" w:cs="Times New Roman"/>
          <w:sz w:val="24"/>
          <w:szCs w:val="24"/>
        </w:rPr>
        <w:t>ихологического климата на занятиях,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учитывать 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и психол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огические особенности обучающихся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предусматривать такие виды работы, которые снимали бы напряжение и усталость и организовывать учебный процесс так, чтобы периоды интенсивного интеллектуального напряжения обучающихся чередовались с периодами эмоциональной разгрузки. </w:t>
      </w:r>
      <w:r w:rsidR="00D71FF7" w:rsidRPr="00577909">
        <w:rPr>
          <w:rFonts w:ascii="Times New Roman" w:hAnsi="Times New Roman" w:cs="Times New Roman"/>
          <w:sz w:val="24"/>
          <w:szCs w:val="24"/>
        </w:rPr>
        <w:t>Во избежа</w:t>
      </w:r>
      <w:r w:rsidR="00D71FF7">
        <w:rPr>
          <w:rFonts w:ascii="Times New Roman" w:hAnsi="Times New Roman" w:cs="Times New Roman"/>
          <w:sz w:val="24"/>
          <w:szCs w:val="24"/>
        </w:rPr>
        <w:t xml:space="preserve">ние усталости и перегрузки  преподаватель должен строить занятие </w:t>
      </w:r>
      <w:r w:rsidR="00D71FF7" w:rsidRPr="00577909">
        <w:rPr>
          <w:rFonts w:ascii="Times New Roman" w:hAnsi="Times New Roman" w:cs="Times New Roman"/>
          <w:sz w:val="24"/>
          <w:szCs w:val="24"/>
        </w:rPr>
        <w:t xml:space="preserve"> в соответствии с динамикой внимания учащихся, учитывая время для каждого задания, чередуя виды работ</w:t>
      </w:r>
      <w:proofErr w:type="gramStart"/>
      <w:r w:rsidR="00D71FF7" w:rsidRPr="00577909">
        <w:rPr>
          <w:rFonts w:ascii="Times New Roman" w:hAnsi="Times New Roman" w:cs="Times New Roman"/>
          <w:sz w:val="24"/>
          <w:szCs w:val="24"/>
        </w:rPr>
        <w:t xml:space="preserve"> </w:t>
      </w:r>
      <w:r w:rsidR="00335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FF7" w:rsidRPr="00577909">
        <w:rPr>
          <w:rFonts w:ascii="Times New Roman" w:hAnsi="Times New Roman" w:cs="Times New Roman"/>
          <w:sz w:val="24"/>
          <w:szCs w:val="24"/>
        </w:rPr>
        <w:t>Развитию мыслительных операций, памяти и одновременно отдыху учащихся способству</w:t>
      </w:r>
      <w:r w:rsidR="003359A7">
        <w:rPr>
          <w:rFonts w:ascii="Times New Roman" w:hAnsi="Times New Roman" w:cs="Times New Roman"/>
          <w:sz w:val="24"/>
          <w:szCs w:val="24"/>
        </w:rPr>
        <w:t xml:space="preserve">ют: </w:t>
      </w:r>
      <w:r w:rsidR="003359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ндивидуальное дозирование объема учебной нагрузки, рациональное распределение ее по времени</w:t>
      </w:r>
      <w:r w:rsidR="003359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смена видов работ : </w:t>
      </w:r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 работа, чтение, письмо, слушание, ответы на вопросы, работа с учебником (устно и письменно), творческие задания, “мозговой штурм</w:t>
      </w:r>
      <w:proofErr w:type="gramStart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”и</w:t>
      </w:r>
      <w:proofErr w:type="gramEnd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т.д.</w:t>
      </w:r>
      <w:r w:rsidR="003359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различные тестовые задания с выбором ответа, </w:t>
      </w:r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открытым ответом; задания на перегруппировку; на распознавание и поиск ошибок; </w:t>
      </w:r>
      <w:proofErr w:type="spellStart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разноуровневые</w:t>
      </w:r>
      <w:proofErr w:type="spellEnd"/>
      <w:r w:rsidR="003359A7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задания.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профилактики перегрузок и снятия усталости </w:t>
      </w:r>
      <w:proofErr w:type="gramStart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повышения их работоспособности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паузы, пантомимы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зарядки-релакса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ции. По времени это занимает не более пяти </w:t>
      </w:r>
      <w:r w:rsidRPr="00B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54D0B" w:rsidRPr="00B8160B" w:rsidRDefault="002E3DB8" w:rsidP="00F026C5">
      <w:pPr>
        <w:shd w:val="clear" w:color="auto" w:fill="FFFFFF"/>
        <w:spacing w:before="100" w:beforeAutospacing="1" w:after="0" w:line="240" w:lineRule="auto"/>
        <w:ind w:left="113" w:right="-11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Таким образом</w:t>
      </w:r>
      <w:r w:rsidR="00C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занятие</w:t>
      </w:r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иностранного языка, как никакое другое позволяет с успехом использовать </w:t>
      </w:r>
      <w:proofErr w:type="spellStart"/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здоровьесберегающие</w:t>
      </w:r>
      <w:proofErr w:type="spellEnd"/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технологии, становясь при этом более интересным, функциональным, динамичным</w:t>
      </w:r>
      <w:proofErr w:type="gramStart"/>
      <w:r w:rsidR="00C54D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ациональное чередование видов деятельности помогает избежать снижения внимания, усталости. Разнообраз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ие типов взаимодействия на занятии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обеспечивает активный стереотип поведения студентов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снимает усталость, делает занятие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эмоциональным.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становится более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эффективным и гораздо более прив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лекательным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студентов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 использованием </w:t>
      </w: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технологий.</w:t>
      </w:r>
      <w:r w:rsidR="00C54D0B" w:rsidRP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</w:t>
      </w:r>
      <w:proofErr w:type="spellStart"/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 позволяет легче и успешнее овладеть необхо</w:t>
      </w:r>
      <w:r w:rsid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димыми знаниями</w:t>
      </w:r>
      <w:proofErr w:type="gramStart"/>
      <w:r w:rsidR="00C54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C54D0B"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преодолеть трудности в обучении иностранному языку. Более того, снижается процент быстро утомляющихся студентов</w:t>
      </w:r>
      <w:r w:rsidR="00C54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54D0B" w:rsidRPr="00B8160B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 xml:space="preserve"> возрастает их удовлетворенность полученными знаниями, повышается качество образования по предмету, укрепляется и сохраняется здоровье студентов.</w:t>
      </w:r>
    </w:p>
    <w:p w:rsidR="002E3DB8" w:rsidRPr="00B8160B" w:rsidRDefault="00C54D0B" w:rsidP="00F026C5">
      <w:pPr>
        <w:shd w:val="clear" w:color="auto" w:fill="FFFFFF"/>
        <w:spacing w:before="100" w:beforeAutospacing="1" w:after="135" w:line="240" w:lineRule="auto"/>
        <w:ind w:left="113" w:right="-1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2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4451D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4451D" w:rsidRPr="00F026C5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C54D0B"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Литература 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F026C5"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026C5" w:rsidRPr="00F0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6C5" w:rsidRPr="00F026C5">
        <w:rPr>
          <w:rFonts w:ascii="Times New Roman" w:hAnsi="Times New Roman" w:cs="Times New Roman"/>
          <w:sz w:val="24"/>
          <w:szCs w:val="24"/>
        </w:rPr>
        <w:t>Бродкина</w:t>
      </w:r>
      <w:proofErr w:type="spellEnd"/>
      <w:r w:rsidR="00F026C5" w:rsidRPr="00F026C5">
        <w:rPr>
          <w:rFonts w:ascii="Times New Roman" w:hAnsi="Times New Roman" w:cs="Times New Roman"/>
          <w:sz w:val="24"/>
          <w:szCs w:val="24"/>
        </w:rPr>
        <w:t xml:space="preserve"> Г.В., Зубарёва И.И. </w:t>
      </w:r>
      <w:proofErr w:type="spellStart"/>
      <w:r w:rsidR="00F026C5" w:rsidRPr="00F026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026C5" w:rsidRPr="00F026C5">
        <w:rPr>
          <w:rFonts w:ascii="Times New Roman" w:hAnsi="Times New Roman" w:cs="Times New Roman"/>
          <w:sz w:val="24"/>
          <w:szCs w:val="24"/>
        </w:rPr>
        <w:t xml:space="preserve"> технологии в образовании. АПКРО, 2002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F026C5"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026C5" w:rsidRPr="00F026C5">
        <w:rPr>
          <w:rFonts w:ascii="Times New Roman" w:hAnsi="Times New Roman" w:cs="Times New Roman"/>
          <w:sz w:val="24"/>
          <w:szCs w:val="24"/>
        </w:rPr>
        <w:t xml:space="preserve"> Смирнов А. К. </w:t>
      </w:r>
      <w:proofErr w:type="spellStart"/>
      <w:r w:rsidR="00F026C5" w:rsidRPr="00F026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026C5" w:rsidRPr="00F026C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современной школе. М., АПКРО, 2002.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Артамонова Л.Н. Ролевые игры на уроках английского языка. // </w:t>
      </w:r>
      <w:proofErr w:type="spellStart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- 2008 №4 - с.36</w:t>
      </w: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54D0B" w:rsidRPr="00F026C5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Качан</w:t>
      </w:r>
      <w:proofErr w:type="spellEnd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Л.Г. Организация </w:t>
      </w:r>
      <w:proofErr w:type="spellStart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F0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среды// ИЯШ - 2005 №1. - С. 48-52. . Педагогика здоровья, или как учитель влияет на физическое и эмоциональное здоровье детей // Начальное образование. - 2006 №5.</w:t>
      </w: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54D0B" w:rsidRPr="00F026C5" w:rsidRDefault="00C54D0B" w:rsidP="00F026C5">
      <w:pPr>
        <w:shd w:val="clear" w:color="auto" w:fill="FFFFFF"/>
        <w:spacing w:before="100" w:beforeAutospacing="1" w:after="0" w:line="240" w:lineRule="auto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26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F0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Якушина О.А., Гусейнов А.Н. Анализ и оценка внешних факторов оценки здоровья учащихся // Школа здоровья. 2003. —№ 2. — С.39—42.</w:t>
      </w:r>
    </w:p>
    <w:p w:rsidR="00C54D0B" w:rsidRDefault="00C54D0B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4451D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4451D" w:rsidRPr="0004451D" w:rsidRDefault="0004451D" w:rsidP="00F026C5">
      <w:pPr>
        <w:spacing w:before="100" w:beforeAutospacing="1"/>
        <w:ind w:left="113"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04451D" w:rsidRPr="0004451D" w:rsidSect="0078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92"/>
    <w:rsid w:val="0004451D"/>
    <w:rsid w:val="0029437F"/>
    <w:rsid w:val="002E3DB8"/>
    <w:rsid w:val="003359A7"/>
    <w:rsid w:val="00781137"/>
    <w:rsid w:val="007A53AE"/>
    <w:rsid w:val="007B1C49"/>
    <w:rsid w:val="00891692"/>
    <w:rsid w:val="00BB7435"/>
    <w:rsid w:val="00C54D0B"/>
    <w:rsid w:val="00D71FF7"/>
    <w:rsid w:val="00F0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D0B"/>
  </w:style>
  <w:style w:type="character" w:styleId="a3">
    <w:name w:val="Hyperlink"/>
    <w:basedOn w:val="a0"/>
    <w:uiPriority w:val="99"/>
    <w:semiHidden/>
    <w:unhideWhenUsed/>
    <w:rsid w:val="00C54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2024-04-06T09:39:00Z</dcterms:created>
  <dcterms:modified xsi:type="dcterms:W3CDTF">2024-04-06T11:03:00Z</dcterms:modified>
</cp:coreProperties>
</file>