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Формирование функциональной читательской грамотности дошкольников в условиях ДОУ (из опыта работы)</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Чит</w:t>
      </w:r>
      <w:r>
        <w:rPr>
          <w:rFonts w:ascii="Times New Roman" w:hAnsi="Times New Roman" w:cs="Times New Roman"/>
          <w:sz w:val="28"/>
          <w:szCs w:val="28"/>
        </w:rPr>
        <w:t xml:space="preserve">ать - это ещё ничего не значит: </w:t>
      </w:r>
      <w:r w:rsidRPr="00F660AC">
        <w:rPr>
          <w:rFonts w:ascii="Times New Roman" w:hAnsi="Times New Roman" w:cs="Times New Roman"/>
          <w:sz w:val="28"/>
          <w:szCs w:val="28"/>
        </w:rPr>
        <w:t>что читать и как понимать чит</w:t>
      </w:r>
      <w:r>
        <w:rPr>
          <w:rFonts w:ascii="Times New Roman" w:hAnsi="Times New Roman" w:cs="Times New Roman"/>
          <w:sz w:val="28"/>
          <w:szCs w:val="28"/>
        </w:rPr>
        <w:t xml:space="preserve">аемое - вот в чём главное дело. </w:t>
      </w:r>
      <w:r w:rsidRPr="00F660AC">
        <w:rPr>
          <w:rFonts w:ascii="Times New Roman" w:hAnsi="Times New Roman" w:cs="Times New Roman"/>
          <w:sz w:val="28"/>
          <w:szCs w:val="28"/>
        </w:rPr>
        <w:t>К. Д. Ушинский</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Слайд 2</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В последнее время, в результате огромного количества перемен в жизни общества, проблема формирования читательской грамотности у подрастающего поколения стала наиболее острой. Культура чтения неоспоримо относится к достижениям человеческого разума. Вопрос готовности дошкольного учреждения, родителей и воспитателей к работе по приобщению детей к чтению, развитию у них устойчивого интереса к литературе, любви к чтению, формирования начальных представлений о роли книги в жизни человека и потребности жить с книгой на современном этапе является достаточно актуальным.</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Слайд 3</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Период дошкольного детства является важным этапом воспитания грамотного читателя, он закладывает основы литературного образования и во многом определяет их. Понятие «грамотный читатель» условно для дошкольного детства, так как сам ребенок в этот период не умеет читать и является пассивным слушателем читаемого ему произведения воспитателем, перед которым стоит важная задача – донести до своих воспитанников содержание книги, раскрыть авторский замысел, заразить маленьких слушателей эмоциональным отношением к прочитанному, а так же вывести дошкольника на следующий активный этап, когда ребенок начинает сам проявлять интерес к книге, постоянно просит взрослых читать ему, легко усваивает буквы, начинает читать сам. Выпускник детского сада должен иметь богатый литературный багаж, у него должны быть воспитаны устойчивый интере</w:t>
      </w:r>
      <w:r>
        <w:rPr>
          <w:rFonts w:ascii="Times New Roman" w:hAnsi="Times New Roman" w:cs="Times New Roman"/>
          <w:sz w:val="28"/>
          <w:szCs w:val="28"/>
        </w:rPr>
        <w:t>с и бережное отношение к книге.</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Приобщение ребенка к книге - одна из важных задач, стоящая перед педагогами ДОУ сегодня. Если быть точнее, то в детском саду мы должны формировать предпосылки читательской грамотности.</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Слайд 4</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Читательская грамотность – это способность понимать письменные тексты, использовать их, чтобы получать и расширять знания, общаться, участвовать в социальной жизни.</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Слайд 5</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У детей дошкольного возраста наблюдаются предпос</w:t>
      </w:r>
      <w:r>
        <w:rPr>
          <w:rFonts w:ascii="Times New Roman" w:hAnsi="Times New Roman" w:cs="Times New Roman"/>
          <w:sz w:val="28"/>
          <w:szCs w:val="28"/>
        </w:rPr>
        <w:t>ылки читательской грамотности:</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 формирование у детей интереса к чтению, мотивации к обучению чтени</w:t>
      </w:r>
      <w:r>
        <w:rPr>
          <w:rFonts w:ascii="Times New Roman" w:hAnsi="Times New Roman" w:cs="Times New Roman"/>
          <w:sz w:val="28"/>
          <w:szCs w:val="28"/>
        </w:rPr>
        <w:t>ю, воспитание будущего читателя</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-становление и развитие у детей смыслового восприятия фольклора и художественной литературы, процесса понимания на слух и интерпретации информац</w:t>
      </w:r>
      <w:r>
        <w:rPr>
          <w:rFonts w:ascii="Times New Roman" w:hAnsi="Times New Roman" w:cs="Times New Roman"/>
          <w:sz w:val="28"/>
          <w:szCs w:val="28"/>
        </w:rPr>
        <w:t>ии из текстов различных жанров.</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-стимулирование детской активности в применении извлеченной информации в самостоятельной игровой, творческой, бытовой деятельности.</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lastRenderedPageBreak/>
        <w:t>-предпосылки обучения грамоте через формирование звуковой анал</w:t>
      </w:r>
      <w:r>
        <w:rPr>
          <w:rFonts w:ascii="Times New Roman" w:hAnsi="Times New Roman" w:cs="Times New Roman"/>
          <w:sz w:val="28"/>
          <w:szCs w:val="28"/>
        </w:rPr>
        <w:t>итико-синтетической активности.</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-предпосылки ценностно-смыслового восприятия и понимания произведений искусства.</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Слайд 6</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Формирование основ читательской грамотности с д</w:t>
      </w:r>
      <w:r>
        <w:rPr>
          <w:rFonts w:ascii="Times New Roman" w:hAnsi="Times New Roman" w:cs="Times New Roman"/>
          <w:sz w:val="28"/>
          <w:szCs w:val="28"/>
        </w:rPr>
        <w:t>ошкольниками проходит в 4 этапа</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1. Организационно-подготовительный – организация предме</w:t>
      </w:r>
      <w:r>
        <w:rPr>
          <w:rFonts w:ascii="Times New Roman" w:hAnsi="Times New Roman" w:cs="Times New Roman"/>
          <w:sz w:val="28"/>
          <w:szCs w:val="28"/>
        </w:rPr>
        <w:t>тно-развивающей и речевой среды</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2. Мотивационно-диагностический – продуманный</w:t>
      </w:r>
      <w:r>
        <w:rPr>
          <w:rFonts w:ascii="Times New Roman" w:hAnsi="Times New Roman" w:cs="Times New Roman"/>
          <w:sz w:val="28"/>
          <w:szCs w:val="28"/>
        </w:rPr>
        <w:t xml:space="preserve"> анализ содержания произведения</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 xml:space="preserve">3. </w:t>
      </w:r>
      <w:proofErr w:type="spellStart"/>
      <w:r w:rsidRPr="00F660AC">
        <w:rPr>
          <w:rFonts w:ascii="Times New Roman" w:hAnsi="Times New Roman" w:cs="Times New Roman"/>
          <w:sz w:val="28"/>
          <w:szCs w:val="28"/>
        </w:rPr>
        <w:t>Деятельностный</w:t>
      </w:r>
      <w:proofErr w:type="spellEnd"/>
      <w:r w:rsidRPr="00F660AC">
        <w:rPr>
          <w:rFonts w:ascii="Times New Roman" w:hAnsi="Times New Roman" w:cs="Times New Roman"/>
          <w:sz w:val="28"/>
          <w:szCs w:val="28"/>
        </w:rPr>
        <w:t xml:space="preserve"> – развитие у детей самостоятельности в </w:t>
      </w:r>
      <w:r>
        <w:rPr>
          <w:rFonts w:ascii="Times New Roman" w:hAnsi="Times New Roman" w:cs="Times New Roman"/>
          <w:sz w:val="28"/>
          <w:szCs w:val="28"/>
        </w:rPr>
        <w:t>словесно-творческих проявлениях</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4. Рефлексивный –организация совместной игровой деятельности с детьми по мотивам произведения художественной литературы</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Слайд 7</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 xml:space="preserve">Для того чтобы работа по формированию читательской грамотности активно внедрилась в работу ДОУ необходимо создать ряд </w:t>
      </w:r>
      <w:r w:rsidRPr="00F660AC">
        <w:rPr>
          <w:rFonts w:ascii="Times New Roman" w:hAnsi="Times New Roman" w:cs="Times New Roman"/>
          <w:sz w:val="28"/>
          <w:szCs w:val="28"/>
        </w:rPr>
        <w:t>условий:</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Развивающая предметная пространственная и речевая среда, способствующая развитию эстетического восприятия книг и раскрытию творческого потенциала личности дошкольников в процессе работы с книгами. Для этого в каждой группе детского сада созданы книжные уголки в соответствие с возрастом детей.</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Слайд 8</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Выделение отдельной зоны в холле детского сада, для создания мини-библиотеки, где бы для детей были предложены книжные издания, которые можно будет взять домой и почитать в кругу семьи. Создание на территории детского сада «Уличной библиотеки», цель которой установить взаимообмен книгами между всеми участниками образовательных отношений. На полках такой библиотеки может быть представлена не только детская литература, но и литература педагогического характера для родителей, литер</w:t>
      </w:r>
      <w:r>
        <w:rPr>
          <w:rFonts w:ascii="Times New Roman" w:hAnsi="Times New Roman" w:cs="Times New Roman"/>
          <w:sz w:val="28"/>
          <w:szCs w:val="28"/>
        </w:rPr>
        <w:t>атура для чтения в кругу семьи.</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Эта работа предполагает включение в деятельность всех участников образовательных отношений: детей, педагогов, родителей, а также социальных партнеров ДОУ</w:t>
      </w:r>
      <w:r>
        <w:rPr>
          <w:rFonts w:ascii="Times New Roman" w:hAnsi="Times New Roman" w:cs="Times New Roman"/>
          <w:sz w:val="28"/>
          <w:szCs w:val="28"/>
        </w:rPr>
        <w:t xml:space="preserve"> (библиотеку семейного чтения).</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 xml:space="preserve">Что бы работа была организована продуктивно, необходимо вести её с использованием технологии проектирования. Разработать проект </w:t>
      </w:r>
      <w:r>
        <w:rPr>
          <w:rFonts w:ascii="Times New Roman" w:hAnsi="Times New Roman" w:cs="Times New Roman"/>
          <w:sz w:val="28"/>
          <w:szCs w:val="28"/>
        </w:rPr>
        <w:t>«Книга наш самый главный друг».</w:t>
      </w:r>
    </w:p>
    <w:p w:rsid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Цель проекта: Создание условий для формирования читательской компетентности дошкольников как условие развития функциональной грамотной личности.</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Задачи проекта:</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1. Формирование читательской компетентности дошкольников как условие развития фун</w:t>
      </w:r>
      <w:r>
        <w:rPr>
          <w:rFonts w:ascii="Times New Roman" w:hAnsi="Times New Roman" w:cs="Times New Roman"/>
          <w:sz w:val="28"/>
          <w:szCs w:val="28"/>
        </w:rPr>
        <w:t>кциональной грамотной личности.</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2. Повысить читательский уровень педаго</w:t>
      </w:r>
      <w:r>
        <w:rPr>
          <w:rFonts w:ascii="Times New Roman" w:hAnsi="Times New Roman" w:cs="Times New Roman"/>
          <w:sz w:val="28"/>
          <w:szCs w:val="28"/>
        </w:rPr>
        <w:t>гов по проблеме приобщения ребё</w:t>
      </w:r>
      <w:r w:rsidRPr="00F660AC">
        <w:rPr>
          <w:rFonts w:ascii="Times New Roman" w:hAnsi="Times New Roman" w:cs="Times New Roman"/>
          <w:sz w:val="28"/>
          <w:szCs w:val="28"/>
        </w:rPr>
        <w:t>нка к чтению: Организация педагогического процесса, основанного на традиционных и инновационных методах, для эффективного влияния на развитие интереса к чтению.</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lastRenderedPageBreak/>
        <w:t>3. Формирование у родителей осознания ценности детского чтения как средства образования и воспитания дошкольников, вовлечение их в решение проблемы.</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1. Создание условий в ДОУ по формированию у дошколь</w:t>
      </w:r>
      <w:r>
        <w:rPr>
          <w:rFonts w:ascii="Times New Roman" w:hAnsi="Times New Roman" w:cs="Times New Roman"/>
          <w:sz w:val="28"/>
          <w:szCs w:val="28"/>
        </w:rPr>
        <w:t>ников читательской грамотности.</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2. Повышение интереса детей к чтен</w:t>
      </w:r>
      <w:r>
        <w:rPr>
          <w:rFonts w:ascii="Times New Roman" w:hAnsi="Times New Roman" w:cs="Times New Roman"/>
          <w:sz w:val="28"/>
          <w:szCs w:val="28"/>
        </w:rPr>
        <w:t>ию и художественной литературе.</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3. Обогащение словаря, развитие связной речи де</w:t>
      </w:r>
      <w:r>
        <w:rPr>
          <w:rFonts w:ascii="Times New Roman" w:hAnsi="Times New Roman" w:cs="Times New Roman"/>
          <w:sz w:val="28"/>
          <w:szCs w:val="28"/>
        </w:rPr>
        <w:t>тей</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 xml:space="preserve">4. Активное участие </w:t>
      </w:r>
      <w:r>
        <w:rPr>
          <w:rFonts w:ascii="Times New Roman" w:hAnsi="Times New Roman" w:cs="Times New Roman"/>
          <w:sz w:val="28"/>
          <w:szCs w:val="28"/>
        </w:rPr>
        <w:t>родителей в жизни детского сада</w:t>
      </w: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5. Положительное отношение родителей к совмес</w:t>
      </w:r>
      <w:r>
        <w:rPr>
          <w:rFonts w:ascii="Times New Roman" w:hAnsi="Times New Roman" w:cs="Times New Roman"/>
          <w:sz w:val="28"/>
          <w:szCs w:val="28"/>
        </w:rPr>
        <w:t>тной деятельности с педагогами.</w:t>
      </w:r>
      <w:bookmarkStart w:id="0" w:name="_GoBack"/>
      <w:bookmarkEnd w:id="0"/>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6. Возрождение чтения в кругу семьи</w:t>
      </w:r>
    </w:p>
    <w:p w:rsidR="00F660AC" w:rsidRPr="00F660AC" w:rsidRDefault="00F660AC" w:rsidP="00F660AC">
      <w:pPr>
        <w:spacing w:after="0" w:line="20" w:lineRule="atLeast"/>
        <w:jc w:val="both"/>
        <w:rPr>
          <w:rFonts w:ascii="Times New Roman" w:hAnsi="Times New Roman" w:cs="Times New Roman"/>
          <w:sz w:val="28"/>
          <w:szCs w:val="28"/>
        </w:rPr>
      </w:pPr>
    </w:p>
    <w:p w:rsidR="00F660AC" w:rsidRPr="00F660AC" w:rsidRDefault="00F660AC" w:rsidP="00F660AC">
      <w:pPr>
        <w:spacing w:after="0" w:line="20" w:lineRule="atLeast"/>
        <w:jc w:val="both"/>
        <w:rPr>
          <w:rFonts w:ascii="Times New Roman" w:hAnsi="Times New Roman" w:cs="Times New Roman"/>
          <w:sz w:val="28"/>
          <w:szCs w:val="28"/>
        </w:rPr>
      </w:pPr>
      <w:r w:rsidRPr="00F660AC">
        <w:rPr>
          <w:rFonts w:ascii="Times New Roman" w:hAnsi="Times New Roman" w:cs="Times New Roman"/>
          <w:sz w:val="28"/>
          <w:szCs w:val="28"/>
        </w:rPr>
        <w:t>Итак, воспитание читателя, способного воспринимать художественное произведение во всем его богатстве, - процесс долгий и трудный. Но если первоначальный этап введения ребенка в книжную культуру будет успешным, значительно сократится число людей, не способных или не желающих приобщиться к духовному опыту человечества посредством книг</w:t>
      </w:r>
    </w:p>
    <w:p w:rsidR="00F660AC" w:rsidRPr="00F660AC" w:rsidRDefault="00F660AC" w:rsidP="00F660AC">
      <w:pPr>
        <w:spacing w:after="0" w:line="20" w:lineRule="atLeast"/>
        <w:jc w:val="both"/>
        <w:rPr>
          <w:rFonts w:ascii="Times New Roman" w:hAnsi="Times New Roman" w:cs="Times New Roman"/>
          <w:sz w:val="28"/>
          <w:szCs w:val="28"/>
        </w:rPr>
      </w:pPr>
    </w:p>
    <w:p w:rsidR="002B548B" w:rsidRPr="00F660AC" w:rsidRDefault="00F660AC" w:rsidP="00F660AC">
      <w:pPr>
        <w:spacing w:after="0" w:line="20" w:lineRule="atLeast"/>
        <w:jc w:val="both"/>
        <w:rPr>
          <w:rFonts w:ascii="Times New Roman" w:hAnsi="Times New Roman" w:cs="Times New Roman"/>
          <w:sz w:val="28"/>
          <w:szCs w:val="28"/>
        </w:rPr>
      </w:pPr>
      <w:proofErr w:type="spellStart"/>
      <w:r w:rsidRPr="00F660AC">
        <w:rPr>
          <w:rFonts w:ascii="Times New Roman" w:hAnsi="Times New Roman" w:cs="Times New Roman"/>
          <w:sz w:val="28"/>
          <w:szCs w:val="28"/>
        </w:rPr>
        <w:t>Инновационность</w:t>
      </w:r>
      <w:proofErr w:type="spellEnd"/>
      <w:r w:rsidRPr="00F660AC">
        <w:rPr>
          <w:rFonts w:ascii="Times New Roman" w:hAnsi="Times New Roman" w:cs="Times New Roman"/>
          <w:sz w:val="28"/>
          <w:szCs w:val="28"/>
        </w:rPr>
        <w:t xml:space="preserve"> проекта будет заключается в создании коллектива единомышленников в развитии читательской компетенции детей детского сада, педагогов, родителей и работников библиотеки.</w:t>
      </w:r>
    </w:p>
    <w:sectPr w:rsidR="002B548B" w:rsidRPr="00F660AC" w:rsidSect="00F66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89"/>
    <w:rsid w:val="002B548B"/>
    <w:rsid w:val="005E4F89"/>
    <w:rsid w:val="00F6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60B6"/>
  <w15:chartTrackingRefBased/>
  <w15:docId w15:val="{A090CB75-718E-46ED-9D3F-6D7F3CE9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2023-10-30T02:41:00Z</dcterms:created>
  <dcterms:modified xsi:type="dcterms:W3CDTF">2023-10-30T02:43:00Z</dcterms:modified>
</cp:coreProperties>
</file>