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9FA9" w14:textId="65B45A02" w:rsidR="00F12C76" w:rsidRDefault="00616A39" w:rsidP="00DB1D6F">
      <w:pPr>
        <w:spacing w:after="0"/>
        <w:ind w:firstLine="709"/>
        <w:jc w:val="both"/>
      </w:pPr>
      <w:r w:rsidRPr="00616A39">
        <w:t xml:space="preserve">В нынешней стремительно эволюционирующей эпохе технологические прорывы играют все более заметную роль, предъявляя к людям неуклонные требования непрерывного обучения, культивирования креативности и готовности к совместной работе. Цифровая трансформация общества приобретает все большую значимость, особенно в свете принятой программы "Цифровая экономика Российской Федерации" на период с 2017 по 2030 год. Ее первоочередные задачи заключаются в информатизации и цифровизации общества, а также в увеличении численности пользователей цифровых ресурсов. Это влечет за собой серьезные изменения в системе образования, включая внедрение информационно-коммуникационных технологий (ИКТ) и совершенствование цифровых компетенций учащихся. Современные образовательные стандарты требуют от учащихся не только владения ИКТ, но и способности организовывать информационные ресурсы, эффективно сотрудничать, анализировать и использовать информацию. Цифровые инструменты существенно расширяют человеческие возможности, однако их полноценное применение требует развития сложных когнитивных процессов. Растущий интерес школьников к цифровым технологиям создает дополнительный импульс для цифровой трансформации образования. В связи с этим формирование информационной культуры и цифровой социализации становится приоритетной задачей системы образования. Современный человек призван проявлять креативность и нестандартное мышление для успешного внедрения инноваций. Использование цифровых технологий способствует повышению гибкости и технологичности образования, а также мотивирует учащихся к освоению новых знаний и навыков. Государственные инициативы, направленные на развитие цифровой экономики и образования, особо подчеркивают важность повышения мотивации учащихся к овладению цифровыми компетенциями. В целом, цифровая трансформация подразумевает активное использование ИКТ и является неотъемлемым аспектом современного общества. Она оказывает существенное влияние на все сферы нашей жизни, включая образование, и требует от людей готовности к непрерывному обучению, развитию творческих способностей и сотрудничеству. Помимо вышеизложенного, в контексте цифровизации образования следует отметить ряд дополнительных аспектов: * Индивидуализация обучения. Цифровые технологии позволяют персонализировать образовательный процесс, подстраивая его под потребности и темп обучения каждого ученика. Это достигается путем использования адаптивных учебных платформ, образовательных игр и интерактивных симуляций. * Доступность образования. Цифровизация открывает возможности для получения качественного образования в удаленных регионах и для людей с ограниченными возможностями. Онлайн-курсы, виртуальные классы и образовательные ресурсы в открытом доступе позволяют каждому желающему осваивать новые знания и навыки независимо от места проживания и физических возможностей. * Глобальное сотрудничество. Цифровые технологии стирают географические границы и предоставляют учащимся возможность сотрудничать и обмениваться идеями </w:t>
      </w:r>
      <w:r w:rsidRPr="00616A39">
        <w:lastRenderedPageBreak/>
        <w:t>со сверстниками из разных стран. Это способствует развитию глобального видения, межкультурного понимания и навыков международного взаимодействия. * Обеспечение непрерывного образования. Цифровые технологии создают условия для непрерывного образования на протяжении всей жизни человека. Онлайн-курсы, вебинары и профессиональные тренинги позволяют сотрудникам повышать свою квалификацию, приобретать новые знания и навыки, необходимые для успешной карьеры в постоянно меняющемся мире. Цифровая трансформация образования является неотвратимым процессом, который открывает перед нами широкие возможности и перспективы. Она требует от системы образования, преподавателей и самих учащихся гибкости, инновационности и готовности к освоению новых технологий. Интеграция цифровых технологий в образовательный процесс поможет подготовить подрастающее поколение к вызовам и задачам цифрового общества, повысить качество образования и обеспечить доступность непрерывного обучения для всех.</w:t>
      </w:r>
    </w:p>
    <w:sectPr w:rsidR="00F12C76" w:rsidSect="007B7A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6F"/>
    <w:rsid w:val="00616A39"/>
    <w:rsid w:val="006C0B77"/>
    <w:rsid w:val="007B7ADE"/>
    <w:rsid w:val="008242FF"/>
    <w:rsid w:val="00870751"/>
    <w:rsid w:val="00922C48"/>
    <w:rsid w:val="009E26AE"/>
    <w:rsid w:val="00B915B7"/>
    <w:rsid w:val="00DB1D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60F3"/>
  <w15:chartTrackingRefBased/>
  <w15:docId w15:val="{F9A5790F-9A5F-4F37-95BD-7DEDDA2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2024-04-14T11:28:00Z</dcterms:created>
  <dcterms:modified xsi:type="dcterms:W3CDTF">2024-04-14T11:54:00Z</dcterms:modified>
</cp:coreProperties>
</file>