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E57" w:rsidRPr="001B0E57" w:rsidRDefault="001B0E57" w:rsidP="001B0E57">
      <w:pPr>
        <w:spacing w:after="0" w:line="240" w:lineRule="auto"/>
        <w:jc w:val="right"/>
        <w:rPr>
          <w:rFonts w:ascii="Times New Roman" w:hAnsi="Times New Roman" w:cs="Times New Roman"/>
          <w:b/>
          <w:i/>
          <w:sz w:val="28"/>
          <w:szCs w:val="28"/>
        </w:rPr>
      </w:pPr>
      <w:r w:rsidRPr="001B0E57">
        <w:rPr>
          <w:rFonts w:ascii="Times New Roman" w:hAnsi="Times New Roman" w:cs="Times New Roman"/>
          <w:b/>
          <w:i/>
          <w:sz w:val="28"/>
          <w:szCs w:val="28"/>
        </w:rPr>
        <w:t>ШИШКИНА ТАТЬЯНА ИВАНОВНА</w:t>
      </w:r>
    </w:p>
    <w:p w:rsidR="001B0E57" w:rsidRDefault="001B0E57" w:rsidP="001B0E57">
      <w:pPr>
        <w:spacing w:after="0" w:line="240" w:lineRule="auto"/>
        <w:jc w:val="right"/>
        <w:rPr>
          <w:rFonts w:ascii="Times New Roman" w:hAnsi="Times New Roman" w:cs="Times New Roman"/>
          <w:sz w:val="28"/>
          <w:szCs w:val="28"/>
        </w:rPr>
      </w:pPr>
      <w:r w:rsidRPr="001B0E57">
        <w:rPr>
          <w:rFonts w:ascii="Times New Roman" w:hAnsi="Times New Roman" w:cs="Times New Roman"/>
          <w:sz w:val="28"/>
          <w:szCs w:val="28"/>
        </w:rPr>
        <w:t>педагог-организатор учебного курса</w:t>
      </w:r>
    </w:p>
    <w:p w:rsidR="001B0E57" w:rsidRDefault="001B0E57" w:rsidP="001B0E5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ФГКОУ «Екатеринбургское суворовское военное училище» </w:t>
      </w:r>
    </w:p>
    <w:p w:rsidR="001B0E57" w:rsidRDefault="001B0E57" w:rsidP="001B0E5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Министерства обороны Российской Федерации</w:t>
      </w:r>
    </w:p>
    <w:p w:rsidR="001B0E57" w:rsidRPr="001B0E57" w:rsidRDefault="001B0E57" w:rsidP="001B0E5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г</w:t>
      </w:r>
      <w:bookmarkStart w:id="0" w:name="_GoBack"/>
      <w:bookmarkEnd w:id="0"/>
      <w:r>
        <w:rPr>
          <w:rFonts w:ascii="Times New Roman" w:hAnsi="Times New Roman" w:cs="Times New Roman"/>
          <w:sz w:val="28"/>
          <w:szCs w:val="28"/>
        </w:rPr>
        <w:t>. Екатеринбург</w:t>
      </w:r>
    </w:p>
    <w:p w:rsidR="001B0E57" w:rsidRDefault="001B0E57" w:rsidP="008E50EB">
      <w:pPr>
        <w:spacing w:after="0" w:line="240" w:lineRule="auto"/>
        <w:jc w:val="center"/>
        <w:rPr>
          <w:rFonts w:ascii="Times New Roman" w:hAnsi="Times New Roman" w:cs="Times New Roman"/>
          <w:b/>
          <w:sz w:val="28"/>
          <w:szCs w:val="28"/>
        </w:rPr>
      </w:pPr>
    </w:p>
    <w:p w:rsidR="001B0E57" w:rsidRDefault="00F55DCB" w:rsidP="008E50EB">
      <w:pPr>
        <w:spacing w:after="0" w:line="240" w:lineRule="auto"/>
        <w:jc w:val="center"/>
        <w:rPr>
          <w:rFonts w:ascii="Times New Roman" w:hAnsi="Times New Roman" w:cs="Times New Roman"/>
          <w:b/>
          <w:sz w:val="28"/>
          <w:szCs w:val="28"/>
        </w:rPr>
      </w:pPr>
      <w:r w:rsidRPr="008E50EB">
        <w:rPr>
          <w:rFonts w:ascii="Times New Roman" w:hAnsi="Times New Roman" w:cs="Times New Roman"/>
          <w:b/>
          <w:sz w:val="28"/>
          <w:szCs w:val="28"/>
        </w:rPr>
        <w:t>Культурно-просветительская компетенция педагога</w:t>
      </w:r>
    </w:p>
    <w:p w:rsidR="00F55DCB" w:rsidRDefault="00F55DCB" w:rsidP="008E50EB">
      <w:pPr>
        <w:spacing w:after="0" w:line="240" w:lineRule="auto"/>
        <w:jc w:val="center"/>
        <w:rPr>
          <w:rFonts w:ascii="Times New Roman" w:hAnsi="Times New Roman" w:cs="Times New Roman"/>
          <w:b/>
          <w:sz w:val="28"/>
          <w:szCs w:val="28"/>
        </w:rPr>
      </w:pPr>
      <w:r w:rsidRPr="008E50EB">
        <w:rPr>
          <w:rFonts w:ascii="Times New Roman" w:hAnsi="Times New Roman" w:cs="Times New Roman"/>
          <w:b/>
          <w:sz w:val="28"/>
          <w:szCs w:val="28"/>
        </w:rPr>
        <w:t xml:space="preserve"> как условие успешности педагогической деятельности</w:t>
      </w:r>
    </w:p>
    <w:p w:rsidR="008E50EB" w:rsidRPr="008E50EB" w:rsidRDefault="008E50EB" w:rsidP="008E50EB">
      <w:pPr>
        <w:spacing w:after="0" w:line="240" w:lineRule="auto"/>
        <w:jc w:val="center"/>
        <w:rPr>
          <w:rFonts w:ascii="Times New Roman" w:hAnsi="Times New Roman" w:cs="Times New Roman"/>
          <w:sz w:val="28"/>
          <w:szCs w:val="28"/>
        </w:rPr>
      </w:pPr>
    </w:p>
    <w:p w:rsidR="00F55DC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Одной из актуальных проблем современного образования в России является проблема духовно</w:t>
      </w:r>
      <w:r w:rsidRPr="008E50EB">
        <w:rPr>
          <w:rFonts w:ascii="Cambria Math" w:hAnsi="Cambria Math" w:cs="Cambria Math"/>
          <w:sz w:val="28"/>
          <w:szCs w:val="28"/>
        </w:rPr>
        <w:t>‐</w:t>
      </w:r>
      <w:r w:rsidRPr="008E50EB">
        <w:rPr>
          <w:rFonts w:ascii="Times New Roman" w:hAnsi="Times New Roman" w:cs="Times New Roman"/>
          <w:sz w:val="28"/>
          <w:szCs w:val="28"/>
        </w:rPr>
        <w:t xml:space="preserve">нравственного развития и воспитания подрастающего поколения. Это отражено в национальной доктрине образования в Российской Федерации до 2025 г. В ней отмечается, что стратегической целью образования является преодоление духовного кризиса, обеспечение исторической преемственности поколений, сохранение, распространение и развитие национальной культуры. </w:t>
      </w:r>
    </w:p>
    <w:p w:rsidR="00F55DC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 xml:space="preserve">Распространение культурных ценностей осуществляется через систему образования, где одна из важных ролей отводится учителю. В 1996 г. ЮНЕСКО опубликовала положения доклада Международной комиссии по образованию для XXI в. «Образование: сокрытое сокровище», в которых обосновала одну из основных задач, стоящих перед учителем – передать ученику все то, что человечество накопило в виде знаний о самом себе и о природе, об основных достижениях в области созидания и творчества. </w:t>
      </w:r>
    </w:p>
    <w:p w:rsidR="00F55DC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Ретроспективный взгляд на феномен культурно</w:t>
      </w:r>
      <w:r w:rsidRPr="008E50EB">
        <w:rPr>
          <w:rFonts w:ascii="Cambria Math" w:hAnsi="Cambria Math" w:cs="Cambria Math"/>
          <w:sz w:val="28"/>
          <w:szCs w:val="28"/>
        </w:rPr>
        <w:t>‐</w:t>
      </w:r>
      <w:r w:rsidRPr="008E50EB">
        <w:rPr>
          <w:rFonts w:ascii="Times New Roman" w:hAnsi="Times New Roman" w:cs="Times New Roman"/>
          <w:sz w:val="28"/>
          <w:szCs w:val="28"/>
        </w:rPr>
        <w:t xml:space="preserve"> просветительской деятельности учителя позволяет сделать вывод: на протяжении всей истории отечественного образования российский учитель по своему призванию всегда был просветителем, активным участником культурно</w:t>
      </w:r>
      <w:r w:rsidRPr="008E50EB">
        <w:rPr>
          <w:rFonts w:ascii="Cambria Math" w:hAnsi="Cambria Math" w:cs="Cambria Math"/>
          <w:sz w:val="28"/>
          <w:szCs w:val="28"/>
        </w:rPr>
        <w:t>‐</w:t>
      </w:r>
      <w:r w:rsidRPr="008E50EB">
        <w:rPr>
          <w:rFonts w:ascii="Times New Roman" w:hAnsi="Times New Roman" w:cs="Times New Roman"/>
          <w:sz w:val="28"/>
          <w:szCs w:val="28"/>
        </w:rPr>
        <w:t>просветительной работы. Изучая просветительскую миссию учителя в трудах общественных деяте- 131 лей России середины XIX века, А.В. Уткин писал, что взгляд на просвещение как одну из основных сил, способных изменить существующие условия жизни, был широко распространен среди различных кругов русского общества периода формирования национальной светской системы образования. Этот взгляд во многом определил характер и направление общественно</w:t>
      </w:r>
      <w:r w:rsidRPr="008E50EB">
        <w:rPr>
          <w:rFonts w:ascii="Cambria Math" w:hAnsi="Cambria Math" w:cs="Cambria Math"/>
          <w:sz w:val="28"/>
          <w:szCs w:val="28"/>
        </w:rPr>
        <w:t>‐</w:t>
      </w:r>
      <w:r w:rsidRPr="008E50EB">
        <w:rPr>
          <w:rFonts w:ascii="Times New Roman" w:hAnsi="Times New Roman" w:cs="Times New Roman"/>
          <w:sz w:val="28"/>
          <w:szCs w:val="28"/>
        </w:rPr>
        <w:t xml:space="preserve">педагогического движения середины XIX века, одной из центральных проблем, которого стала проблема государственного и общественного идеала учителя и выполняемой им миссии в новой социокультурной ситуации развития страны. </w:t>
      </w:r>
    </w:p>
    <w:p w:rsidR="00F55DC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России принадлежит приоритет разработки в конце XIX в. методологии внешкольного образования. Фундаментальным исследованием по данному вопросу является труд нашего соотечественника профессора Е.Н. Медынского «Энциклопедия внешкольного образования», опубликованный в 1923 г. Значительный вклад в теорию и практику внешкольного воспитания, культурно</w:t>
      </w:r>
      <w:r w:rsidRPr="008E50EB">
        <w:rPr>
          <w:rFonts w:ascii="Cambria Math" w:hAnsi="Cambria Math" w:cs="Cambria Math"/>
          <w:sz w:val="28"/>
          <w:szCs w:val="28"/>
        </w:rPr>
        <w:t>‐</w:t>
      </w:r>
      <w:r w:rsidRPr="008E50EB">
        <w:rPr>
          <w:rFonts w:ascii="Times New Roman" w:hAnsi="Times New Roman" w:cs="Times New Roman"/>
          <w:sz w:val="28"/>
          <w:szCs w:val="28"/>
        </w:rPr>
        <w:t xml:space="preserve"> просветительной работы внесла Н.К. Крупская. В советский период просветительская работа была тесно связана с идеологией государства, но в широком смысле понималась как любая организованная вне учебных заведений </w:t>
      </w:r>
      <w:r w:rsidRPr="008E50EB">
        <w:rPr>
          <w:rFonts w:ascii="Times New Roman" w:hAnsi="Times New Roman" w:cs="Times New Roman"/>
          <w:sz w:val="28"/>
          <w:szCs w:val="28"/>
        </w:rPr>
        <w:lastRenderedPageBreak/>
        <w:t>деятельность, способствующая культурному росту человека, представляя из себя культурно</w:t>
      </w:r>
      <w:r w:rsidRPr="008E50EB">
        <w:rPr>
          <w:rFonts w:ascii="Cambria Math" w:hAnsi="Cambria Math" w:cs="Cambria Math"/>
          <w:sz w:val="28"/>
          <w:szCs w:val="28"/>
        </w:rPr>
        <w:t>‐</w:t>
      </w:r>
      <w:r w:rsidRPr="008E50EB">
        <w:rPr>
          <w:rFonts w:ascii="Times New Roman" w:hAnsi="Times New Roman" w:cs="Times New Roman"/>
          <w:sz w:val="28"/>
          <w:szCs w:val="28"/>
        </w:rPr>
        <w:t xml:space="preserve"> просветительскую деятельность как единое целое. </w:t>
      </w:r>
    </w:p>
    <w:p w:rsidR="00F55DC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Во второй половине XX в. социально значимая культурно</w:t>
      </w:r>
      <w:r w:rsidRPr="008E50EB">
        <w:rPr>
          <w:rFonts w:ascii="Cambria Math" w:hAnsi="Cambria Math" w:cs="Cambria Math"/>
          <w:sz w:val="28"/>
          <w:szCs w:val="28"/>
        </w:rPr>
        <w:t>‐</w:t>
      </w:r>
      <w:r w:rsidRPr="008E50EB">
        <w:rPr>
          <w:rFonts w:ascii="Times New Roman" w:hAnsi="Times New Roman" w:cs="Times New Roman"/>
          <w:sz w:val="28"/>
          <w:szCs w:val="28"/>
        </w:rPr>
        <w:t xml:space="preserve"> просветительская, творческая деятельность учителя получила официальный статус в качестве одного из видов профессиональной педагогической деятельности и включена в квалификационную характеристику государственного образовательного стандарта высшего профессионального образования. В связи с переходом в XXI в. на многоуровневую профессиональную подготовку в ФГОС нового поколения данный вид деятельности обозначен конкретными компетенциями педагогической деятельности бакалавра. </w:t>
      </w:r>
    </w:p>
    <w:p w:rsidR="00F55DC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Что же понимаем мы под такими понятиями как просвещение, просветительская деятельность, культурно</w:t>
      </w:r>
      <w:r w:rsidRPr="008E50EB">
        <w:rPr>
          <w:rFonts w:ascii="Cambria Math" w:hAnsi="Cambria Math" w:cs="Cambria Math"/>
          <w:sz w:val="28"/>
          <w:szCs w:val="28"/>
        </w:rPr>
        <w:t>‐</w:t>
      </w:r>
      <w:r w:rsidRPr="008E50EB">
        <w:rPr>
          <w:rFonts w:ascii="Times New Roman" w:hAnsi="Times New Roman" w:cs="Times New Roman"/>
          <w:sz w:val="28"/>
          <w:szCs w:val="28"/>
        </w:rPr>
        <w:t>просветительская дея- 132 тельность, культурно</w:t>
      </w:r>
      <w:r w:rsidRPr="008E50EB">
        <w:rPr>
          <w:rFonts w:ascii="Cambria Math" w:hAnsi="Cambria Math" w:cs="Cambria Math"/>
          <w:sz w:val="28"/>
          <w:szCs w:val="28"/>
        </w:rPr>
        <w:t>‐</w:t>
      </w:r>
      <w:r w:rsidRPr="008E50EB">
        <w:rPr>
          <w:rFonts w:ascii="Times New Roman" w:hAnsi="Times New Roman" w:cs="Times New Roman"/>
          <w:sz w:val="28"/>
          <w:szCs w:val="28"/>
        </w:rPr>
        <w:t xml:space="preserve"> просветительская компетенция. </w:t>
      </w:r>
    </w:p>
    <w:p w:rsidR="00F55DC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 xml:space="preserve">Находя общие параллели во всех трактовках понятия «просвещение» можно заключить, что главным здесь является «приобретение знаний и их трансляция, деятельность по приобретению и передаче знаний в сфере культуры и посредством культуры». </w:t>
      </w:r>
    </w:p>
    <w:p w:rsidR="00F55DC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 xml:space="preserve">В Федеральном законе от 10 декабря 2000 г. под «просветительской деятельностью» понимается разновидность неформального образования, совокупность информационно </w:t>
      </w:r>
      <w:r w:rsidRPr="008E50EB">
        <w:rPr>
          <w:rFonts w:ascii="Cambria Math" w:hAnsi="Cambria Math" w:cs="Cambria Math"/>
          <w:sz w:val="28"/>
          <w:szCs w:val="28"/>
        </w:rPr>
        <w:t>‐</w:t>
      </w:r>
      <w:r w:rsidRPr="008E50EB">
        <w:rPr>
          <w:rFonts w:ascii="Times New Roman" w:hAnsi="Times New Roman" w:cs="Times New Roman"/>
          <w:sz w:val="28"/>
          <w:szCs w:val="28"/>
        </w:rPr>
        <w:t xml:space="preserve">образовательных мероприятий по пропаганде и целенаправленному распространению научных знаний и иных социально значимых сведений, формирующих общую культуру человека, основы его мировоззрения и комплекс интеллектуальных способностей к компетентному действию. Основной целью просветительской деятельности является повышение уровня общей культуры и социальной активности населения. </w:t>
      </w:r>
    </w:p>
    <w:p w:rsidR="00F55DC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Теоретический анализ работ (С.А. Пиналов, В.Е. Триодин, Ю.Д. Красильников и др.) показал, что под «культурно</w:t>
      </w:r>
      <w:r w:rsidRPr="008E50EB">
        <w:rPr>
          <w:rFonts w:ascii="Cambria Math" w:hAnsi="Cambria Math" w:cs="Cambria Math"/>
          <w:sz w:val="28"/>
          <w:szCs w:val="28"/>
        </w:rPr>
        <w:t>‐</w:t>
      </w:r>
      <w:r w:rsidRPr="008E50EB">
        <w:rPr>
          <w:rFonts w:ascii="Times New Roman" w:hAnsi="Times New Roman" w:cs="Times New Roman"/>
          <w:sz w:val="28"/>
          <w:szCs w:val="28"/>
        </w:rPr>
        <w:t xml:space="preserve"> просветительской деятельностью» понимается педагогически организованная свободная деятельность, направленная на просвещение, воспитание всесторонне гармонически развитой личности, в процессе которой происходит развитие творческих способностей, удовлетворение культурных потребностей и подъем культурного уровня личности. </w:t>
      </w:r>
    </w:p>
    <w:p w:rsidR="00F55DC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Профессиональные компетенции в области культурно</w:t>
      </w:r>
      <w:r w:rsidRPr="008E50EB">
        <w:rPr>
          <w:rFonts w:ascii="Cambria Math" w:hAnsi="Cambria Math" w:cs="Cambria Math"/>
          <w:sz w:val="28"/>
          <w:szCs w:val="28"/>
        </w:rPr>
        <w:t>‐</w:t>
      </w:r>
      <w:r w:rsidRPr="008E50EB">
        <w:rPr>
          <w:rFonts w:ascii="Times New Roman" w:hAnsi="Times New Roman" w:cs="Times New Roman"/>
          <w:sz w:val="28"/>
          <w:szCs w:val="28"/>
        </w:rPr>
        <w:t xml:space="preserve"> просветительской деятельности определяются способностью педагога: </w:t>
      </w:r>
    </w:p>
    <w:p w:rsidR="00F55DC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 к разработке и реализации культурно</w:t>
      </w:r>
      <w:r w:rsidRPr="008E50EB">
        <w:rPr>
          <w:rFonts w:ascii="Cambria Math" w:hAnsi="Cambria Math" w:cs="Cambria Math"/>
          <w:sz w:val="28"/>
          <w:szCs w:val="28"/>
        </w:rPr>
        <w:t>‐</w:t>
      </w:r>
      <w:r w:rsidRPr="008E50EB">
        <w:rPr>
          <w:rFonts w:ascii="Times New Roman" w:hAnsi="Times New Roman" w:cs="Times New Roman"/>
          <w:sz w:val="28"/>
          <w:szCs w:val="28"/>
        </w:rPr>
        <w:t>просветительских программ, в том числе с использованием информационно</w:t>
      </w:r>
      <w:r w:rsidRPr="008E50EB">
        <w:rPr>
          <w:rFonts w:ascii="Cambria Math" w:hAnsi="Cambria Math" w:cs="Cambria Math"/>
          <w:sz w:val="28"/>
          <w:szCs w:val="28"/>
        </w:rPr>
        <w:t>‐</w:t>
      </w:r>
      <w:r w:rsidRPr="008E50EB">
        <w:rPr>
          <w:rFonts w:ascii="Times New Roman" w:hAnsi="Times New Roman" w:cs="Times New Roman"/>
          <w:sz w:val="28"/>
          <w:szCs w:val="28"/>
        </w:rPr>
        <w:t xml:space="preserve"> коммуникационных технологий;</w:t>
      </w:r>
    </w:p>
    <w:p w:rsidR="00F55DC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 xml:space="preserve"> − взаимодействию с участниками культурно</w:t>
      </w:r>
      <w:r w:rsidRPr="008E50EB">
        <w:rPr>
          <w:rFonts w:ascii="Cambria Math" w:hAnsi="Cambria Math" w:cs="Cambria Math"/>
          <w:sz w:val="28"/>
          <w:szCs w:val="28"/>
        </w:rPr>
        <w:t>‐</w:t>
      </w:r>
      <w:r w:rsidRPr="008E50EB">
        <w:rPr>
          <w:rFonts w:ascii="Times New Roman" w:hAnsi="Times New Roman" w:cs="Times New Roman"/>
          <w:sz w:val="28"/>
          <w:szCs w:val="28"/>
        </w:rPr>
        <w:t xml:space="preserve">просветительской деятельности; </w:t>
      </w:r>
    </w:p>
    <w:p w:rsidR="00F55DC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 к использованию отечественного и зарубежного опыта организации культурно</w:t>
      </w:r>
      <w:r w:rsidRPr="008E50EB">
        <w:rPr>
          <w:rFonts w:ascii="Cambria Math" w:hAnsi="Cambria Math" w:cs="Cambria Math"/>
          <w:sz w:val="28"/>
          <w:szCs w:val="28"/>
        </w:rPr>
        <w:t>‐</w:t>
      </w:r>
      <w:r w:rsidRPr="008E50EB">
        <w:rPr>
          <w:rFonts w:ascii="Times New Roman" w:hAnsi="Times New Roman" w:cs="Times New Roman"/>
          <w:sz w:val="28"/>
          <w:szCs w:val="28"/>
        </w:rPr>
        <w:t xml:space="preserve">просветительской деятельности; </w:t>
      </w:r>
    </w:p>
    <w:p w:rsidR="00F55DC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 xml:space="preserve"> − выявлять и использовать возможности региональной культурной образовательной среды для организации культурно</w:t>
      </w:r>
      <w:r w:rsidRPr="008E50EB">
        <w:rPr>
          <w:rFonts w:ascii="Cambria Math" w:hAnsi="Cambria Math" w:cs="Cambria Math"/>
          <w:sz w:val="28"/>
          <w:szCs w:val="28"/>
        </w:rPr>
        <w:t>‐</w:t>
      </w:r>
      <w:r w:rsidRPr="008E50EB">
        <w:rPr>
          <w:rFonts w:ascii="Times New Roman" w:hAnsi="Times New Roman" w:cs="Times New Roman"/>
          <w:sz w:val="28"/>
          <w:szCs w:val="28"/>
        </w:rPr>
        <w:t xml:space="preserve"> просветительской деятельности в образовательном процессе. </w:t>
      </w:r>
    </w:p>
    <w:p w:rsidR="00F55DC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lastRenderedPageBreak/>
        <w:t>Базовыми аспектами культурно</w:t>
      </w:r>
      <w:r w:rsidRPr="008E50EB">
        <w:rPr>
          <w:rFonts w:ascii="Cambria Math" w:hAnsi="Cambria Math" w:cs="Cambria Math"/>
          <w:sz w:val="28"/>
          <w:szCs w:val="28"/>
        </w:rPr>
        <w:t>‐</w:t>
      </w:r>
      <w:r w:rsidRPr="008E50EB">
        <w:rPr>
          <w:rFonts w:ascii="Times New Roman" w:hAnsi="Times New Roman" w:cs="Times New Roman"/>
          <w:sz w:val="28"/>
          <w:szCs w:val="28"/>
        </w:rPr>
        <w:t>просветительских компетенций являются:</w:t>
      </w:r>
    </w:p>
    <w:p w:rsidR="00F55DC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 xml:space="preserve"> − функция просвещения: способность и готовность участвовать в культурной жизни общества, создавая объекты материального и нематериального искусства, использовать моровое культурное наследие для удовлетворения художественно</w:t>
      </w:r>
      <w:r w:rsidRPr="008E50EB">
        <w:rPr>
          <w:rFonts w:ascii="Cambria Math" w:hAnsi="Cambria Math" w:cs="Cambria Math"/>
          <w:sz w:val="28"/>
          <w:szCs w:val="28"/>
        </w:rPr>
        <w:t>‐</w:t>
      </w:r>
      <w:r w:rsidRPr="008E50EB">
        <w:rPr>
          <w:rFonts w:ascii="Times New Roman" w:hAnsi="Times New Roman" w:cs="Times New Roman"/>
          <w:sz w:val="28"/>
          <w:szCs w:val="28"/>
        </w:rPr>
        <w:t xml:space="preserve"> эстетических потребностей всех категорий населения, а также мероприятий в поддержку развития культуры;</w:t>
      </w:r>
    </w:p>
    <w:p w:rsidR="00F55DC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 xml:space="preserve"> − пропаганда культуры: способность принимать участие в формировании общего мирового научного, образовательного и культурно</w:t>
      </w:r>
      <w:r w:rsidRPr="008E50EB">
        <w:rPr>
          <w:rFonts w:ascii="Cambria Math" w:hAnsi="Cambria Math" w:cs="Cambria Math"/>
          <w:sz w:val="28"/>
          <w:szCs w:val="28"/>
        </w:rPr>
        <w:t>‐</w:t>
      </w:r>
      <w:r w:rsidRPr="008E50EB">
        <w:rPr>
          <w:rFonts w:ascii="Times New Roman" w:hAnsi="Times New Roman" w:cs="Times New Roman"/>
          <w:sz w:val="28"/>
          <w:szCs w:val="28"/>
        </w:rPr>
        <w:t>информационного пространства, трансляции и сохранения в нем культурно</w:t>
      </w:r>
      <w:r w:rsidRPr="008E50EB">
        <w:rPr>
          <w:rFonts w:ascii="Cambria Math" w:hAnsi="Cambria Math" w:cs="Cambria Math"/>
          <w:sz w:val="28"/>
          <w:szCs w:val="28"/>
        </w:rPr>
        <w:t>‐</w:t>
      </w:r>
      <w:r w:rsidRPr="008E50EB">
        <w:rPr>
          <w:rFonts w:ascii="Times New Roman" w:hAnsi="Times New Roman" w:cs="Times New Roman"/>
          <w:sz w:val="28"/>
          <w:szCs w:val="28"/>
        </w:rPr>
        <w:t xml:space="preserve"> исторического наследия народов России;</w:t>
      </w:r>
    </w:p>
    <w:p w:rsidR="00F55DC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 xml:space="preserve"> − воздействие на сознание: способность содействовать раскрытию и развитию окружающих людей, формированию и развитию духовно</w:t>
      </w:r>
      <w:r w:rsidRPr="008E50EB">
        <w:rPr>
          <w:rFonts w:ascii="Cambria Math" w:hAnsi="Cambria Math" w:cs="Cambria Math"/>
          <w:sz w:val="28"/>
          <w:szCs w:val="28"/>
        </w:rPr>
        <w:t>‐</w:t>
      </w:r>
      <w:r w:rsidRPr="008E50EB">
        <w:rPr>
          <w:rFonts w:ascii="Times New Roman" w:hAnsi="Times New Roman" w:cs="Times New Roman"/>
          <w:sz w:val="28"/>
          <w:szCs w:val="28"/>
        </w:rPr>
        <w:t>нравственных идеалов и ценностей общества при помощи искусства и арт</w:t>
      </w:r>
      <w:r w:rsidRPr="008E50EB">
        <w:rPr>
          <w:rFonts w:ascii="Cambria Math" w:hAnsi="Cambria Math" w:cs="Cambria Math"/>
          <w:sz w:val="28"/>
          <w:szCs w:val="28"/>
        </w:rPr>
        <w:t>‐</w:t>
      </w:r>
      <w:r w:rsidRPr="008E50EB">
        <w:rPr>
          <w:rFonts w:ascii="Times New Roman" w:hAnsi="Times New Roman" w:cs="Times New Roman"/>
          <w:sz w:val="28"/>
          <w:szCs w:val="28"/>
        </w:rPr>
        <w:t xml:space="preserve">терапии; </w:t>
      </w:r>
    </w:p>
    <w:p w:rsidR="00F55DC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 политическая функция: способность участвовать в постановке и решении актуальных задач российской государственной политики в области национально</w:t>
      </w:r>
      <w:r w:rsidRPr="008E50EB">
        <w:rPr>
          <w:rFonts w:ascii="Cambria Math" w:hAnsi="Cambria Math" w:cs="Cambria Math"/>
          <w:sz w:val="28"/>
          <w:szCs w:val="28"/>
        </w:rPr>
        <w:t>‐</w:t>
      </w:r>
      <w:r w:rsidRPr="008E50EB">
        <w:rPr>
          <w:rFonts w:ascii="Times New Roman" w:hAnsi="Times New Roman" w:cs="Times New Roman"/>
          <w:sz w:val="28"/>
          <w:szCs w:val="28"/>
        </w:rPr>
        <w:t xml:space="preserve">культурных отношений, развития этнокультурного образования и межкультурных коммуникаций. </w:t>
      </w:r>
    </w:p>
    <w:p w:rsidR="00F55DC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Культурно</w:t>
      </w:r>
      <w:r w:rsidRPr="008E50EB">
        <w:rPr>
          <w:rFonts w:ascii="Cambria Math" w:hAnsi="Cambria Math" w:cs="Cambria Math"/>
          <w:sz w:val="28"/>
          <w:szCs w:val="28"/>
        </w:rPr>
        <w:t>‐</w:t>
      </w:r>
      <w:r w:rsidRPr="008E50EB">
        <w:rPr>
          <w:rFonts w:ascii="Times New Roman" w:hAnsi="Times New Roman" w:cs="Times New Roman"/>
          <w:sz w:val="28"/>
          <w:szCs w:val="28"/>
        </w:rPr>
        <w:t>просветительская деятельность вовлечена практически во все составляющие жизни человека: образование, политику, экономику, медицину, досуг, карьеру и т. д. Особая роль культурно</w:t>
      </w:r>
      <w:r w:rsidRPr="008E50EB">
        <w:rPr>
          <w:rFonts w:ascii="Cambria Math" w:hAnsi="Cambria Math" w:cs="Cambria Math"/>
          <w:sz w:val="28"/>
          <w:szCs w:val="28"/>
        </w:rPr>
        <w:t>‐</w:t>
      </w:r>
      <w:r w:rsidRPr="008E50EB">
        <w:rPr>
          <w:rFonts w:ascii="Times New Roman" w:hAnsi="Times New Roman" w:cs="Times New Roman"/>
          <w:sz w:val="28"/>
          <w:szCs w:val="28"/>
        </w:rPr>
        <w:t xml:space="preserve"> просветительской деятельности отводится в школьном периоде жизни. Школьный возраст – это время интенсивного развития нравственных и эстетических чувств, становления характера и овладения полным набором социальных ролей взрослого человека. Культурно</w:t>
      </w:r>
      <w:r w:rsidRPr="008E50EB">
        <w:rPr>
          <w:rFonts w:ascii="Cambria Math" w:hAnsi="Cambria Math" w:cs="Cambria Math"/>
          <w:sz w:val="28"/>
          <w:szCs w:val="28"/>
        </w:rPr>
        <w:t>‐</w:t>
      </w:r>
      <w:r w:rsidRPr="008E50EB">
        <w:rPr>
          <w:rFonts w:ascii="Times New Roman" w:hAnsi="Times New Roman" w:cs="Times New Roman"/>
          <w:sz w:val="28"/>
          <w:szCs w:val="28"/>
        </w:rPr>
        <w:t>просветительская деятельность педагога осуществляется посредством различных технологий (форм, методов). Их многообразию можно удивляться. Статус «классических форм» культурно</w:t>
      </w:r>
      <w:r w:rsidRPr="008E50EB">
        <w:rPr>
          <w:rFonts w:ascii="Cambria Math" w:hAnsi="Cambria Math" w:cs="Cambria Math"/>
          <w:sz w:val="28"/>
          <w:szCs w:val="28"/>
        </w:rPr>
        <w:t>‐</w:t>
      </w:r>
      <w:r w:rsidRPr="008E50EB">
        <w:rPr>
          <w:rFonts w:ascii="Times New Roman" w:hAnsi="Times New Roman" w:cs="Times New Roman"/>
          <w:sz w:val="28"/>
          <w:szCs w:val="28"/>
        </w:rPr>
        <w:t>просветительской деятельности имеют «лекция» и «бе- 134 седа». Родившиеся до 1917 года, они не растеряли своей значимости и в наши дни. Бытующие и поныне диспуты и дискуссии, научно</w:t>
      </w:r>
      <w:r w:rsidRPr="008E50EB">
        <w:rPr>
          <w:rFonts w:ascii="Cambria Math" w:hAnsi="Cambria Math" w:cs="Cambria Math"/>
          <w:sz w:val="28"/>
          <w:szCs w:val="28"/>
        </w:rPr>
        <w:t>‐</w:t>
      </w:r>
      <w:r w:rsidRPr="008E50EB">
        <w:rPr>
          <w:rFonts w:ascii="Times New Roman" w:hAnsi="Times New Roman" w:cs="Times New Roman"/>
          <w:sz w:val="28"/>
          <w:szCs w:val="28"/>
        </w:rPr>
        <w:t>просветительные вечера, олимпиады, разнообразные кружки, курсы, другие интересные формы досуговой деятельности появились в арсенале культурно</w:t>
      </w:r>
      <w:r w:rsidRPr="008E50EB">
        <w:rPr>
          <w:rFonts w:ascii="Cambria Math" w:hAnsi="Cambria Math" w:cs="Cambria Math"/>
          <w:sz w:val="28"/>
          <w:szCs w:val="28"/>
        </w:rPr>
        <w:t>‐</w:t>
      </w:r>
      <w:r w:rsidRPr="008E50EB">
        <w:rPr>
          <w:rFonts w:ascii="Times New Roman" w:hAnsi="Times New Roman" w:cs="Times New Roman"/>
          <w:sz w:val="28"/>
          <w:szCs w:val="28"/>
        </w:rPr>
        <w:t>просветительской деятельности в период с 1920 по 1940 гг. В послевоенное десятилетие в копилку организационно</w:t>
      </w:r>
      <w:r w:rsidRPr="008E50EB">
        <w:rPr>
          <w:rFonts w:ascii="Cambria Math" w:hAnsi="Cambria Math" w:cs="Cambria Math"/>
          <w:sz w:val="28"/>
          <w:szCs w:val="28"/>
        </w:rPr>
        <w:t>‐</w:t>
      </w:r>
      <w:r w:rsidRPr="008E50EB">
        <w:rPr>
          <w:rFonts w:ascii="Times New Roman" w:hAnsi="Times New Roman" w:cs="Times New Roman"/>
          <w:sz w:val="28"/>
          <w:szCs w:val="28"/>
        </w:rPr>
        <w:t>методических форм досуговой и просветительской деятельности были введены: народные театры и образцовые детские коллективы, возродившиеся народные университеты и появившиеся школы культуры, пережившие свое второе рождение агитационно</w:t>
      </w:r>
      <w:r w:rsidRPr="008E50EB">
        <w:rPr>
          <w:rFonts w:ascii="Cambria Math" w:hAnsi="Cambria Math" w:cs="Cambria Math"/>
          <w:sz w:val="28"/>
          <w:szCs w:val="28"/>
        </w:rPr>
        <w:t>‐</w:t>
      </w:r>
      <w:r w:rsidRPr="008E50EB">
        <w:rPr>
          <w:rFonts w:ascii="Times New Roman" w:hAnsi="Times New Roman" w:cs="Times New Roman"/>
          <w:sz w:val="28"/>
          <w:szCs w:val="28"/>
        </w:rPr>
        <w:t xml:space="preserve">художественные бригады и разнообразные «недели», «декады», «месячники», разнообразные любительские объединения и клубы по интересам, любопытные по замыслу праздники и обряды и т. п. </w:t>
      </w:r>
    </w:p>
    <w:p w:rsidR="008E50E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 xml:space="preserve">При всем многообразии вышеперечисленных форм в настоящее время безусловным фаворитом является «метод проектов». К числу наиболее популярных можно также отнести игровые технологии, технологии коллективных творческих дел, мастер классы, творческие мастерские и др. </w:t>
      </w:r>
    </w:p>
    <w:p w:rsidR="008E50E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lastRenderedPageBreak/>
        <w:t>Роль культурно</w:t>
      </w:r>
      <w:r w:rsidRPr="008E50EB">
        <w:rPr>
          <w:rFonts w:ascii="Cambria Math" w:hAnsi="Cambria Math" w:cs="Cambria Math"/>
          <w:sz w:val="28"/>
          <w:szCs w:val="28"/>
        </w:rPr>
        <w:t>‐</w:t>
      </w:r>
      <w:r w:rsidRPr="008E50EB">
        <w:rPr>
          <w:rFonts w:ascii="Times New Roman" w:hAnsi="Times New Roman" w:cs="Times New Roman"/>
          <w:sz w:val="28"/>
          <w:szCs w:val="28"/>
        </w:rPr>
        <w:t xml:space="preserve">просветительной деятельности учителя в современных условиях глобализации, поликультурности, толерантности, диалога культур в сфере образования всех народов мира трудно переоценить. Только просвещенные люди смогут обеспечить прогресс в развитии собственной страны. Просвещение расширяет кругозор человека, позволяет ему найти достойное место в обществе, делает его полезным для собственного государства. </w:t>
      </w:r>
    </w:p>
    <w:p w:rsidR="008E50E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Успешен тот учитель, кто знает, понимает, владеет и реализует профессиональные культурно</w:t>
      </w:r>
      <w:r w:rsidRPr="008E50EB">
        <w:rPr>
          <w:rFonts w:ascii="Cambria Math" w:hAnsi="Cambria Math" w:cs="Cambria Math"/>
          <w:sz w:val="28"/>
          <w:szCs w:val="28"/>
        </w:rPr>
        <w:t>‐</w:t>
      </w:r>
      <w:r w:rsidRPr="008E50EB">
        <w:rPr>
          <w:rFonts w:ascii="Times New Roman" w:hAnsi="Times New Roman" w:cs="Times New Roman"/>
          <w:sz w:val="28"/>
          <w:szCs w:val="28"/>
        </w:rPr>
        <w:t xml:space="preserve">просветительные компетенции в своей педагогической деятельности, что, безусловно, способствует совершенствованию профессиональной деятельности учителя, и, следовательно, повышению качества образования обучающихся. </w:t>
      </w:r>
    </w:p>
    <w:p w:rsidR="008E50E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 xml:space="preserve">Список литературы </w:t>
      </w:r>
    </w:p>
    <w:p w:rsidR="008E50E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1. Антология педагогической мысли России XVIII века. – М.: Педагогика, 1985.–480 с. 135</w:t>
      </w:r>
    </w:p>
    <w:p w:rsidR="008E50E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 xml:space="preserve"> 2. Антология педагогической мысли России первой половины XIX века. – М.: Педагогика, 1987. – 558 с. </w:t>
      </w:r>
    </w:p>
    <w:p w:rsidR="008E50E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 xml:space="preserve">3. С. Елагина В.С. Становление педагогической компетентности студентов педагогического вуза // Современные наукоѐмкие технологии. – 2010. – №10. – 113–116. </w:t>
      </w:r>
    </w:p>
    <w:p w:rsidR="008E50E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 xml:space="preserve">4. Кант И. Ответ на вопрос: Что такое просвещение? (1784 г.) // Цифровая библиотека по философии [Электронный ресурс]. – Режим доступа: http://filosof.historic.ru /books/item/f00/s00/z0000508/ </w:t>
      </w:r>
    </w:p>
    <w:p w:rsidR="008E50E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5. Киселева Т.Г. Социально</w:t>
      </w:r>
      <w:r w:rsidRPr="008E50EB">
        <w:rPr>
          <w:rFonts w:ascii="Cambria Math" w:hAnsi="Cambria Math" w:cs="Cambria Math"/>
          <w:sz w:val="28"/>
          <w:szCs w:val="28"/>
        </w:rPr>
        <w:t>‐</w:t>
      </w:r>
      <w:r w:rsidRPr="008E50EB">
        <w:rPr>
          <w:rFonts w:ascii="Times New Roman" w:hAnsi="Times New Roman" w:cs="Times New Roman"/>
          <w:sz w:val="28"/>
          <w:szCs w:val="28"/>
        </w:rPr>
        <w:t xml:space="preserve">культурная деятельность: учеб. пособие / Т.Г. Киселева, Ю.Д. Красильников. – М.: Московский государственный университет культуры и искусств, 2004. – 274 с. </w:t>
      </w:r>
    </w:p>
    <w:p w:rsidR="008E50E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6. Медынский Е.Н. Энциклопедия внешкольного образования. Общая теория внешкольного образования. – Т. 1. – М.; Пг: Гос. изд</w:t>
      </w:r>
      <w:r w:rsidRPr="008E50EB">
        <w:rPr>
          <w:rFonts w:ascii="Cambria Math" w:hAnsi="Cambria Math" w:cs="Cambria Math"/>
          <w:sz w:val="28"/>
          <w:szCs w:val="28"/>
        </w:rPr>
        <w:t>‐</w:t>
      </w:r>
      <w:r w:rsidRPr="008E50EB">
        <w:rPr>
          <w:rFonts w:ascii="Times New Roman" w:hAnsi="Times New Roman" w:cs="Times New Roman"/>
          <w:sz w:val="28"/>
          <w:szCs w:val="28"/>
        </w:rPr>
        <w:t xml:space="preserve">во, 1923. </w:t>
      </w:r>
    </w:p>
    <w:p w:rsidR="008E50E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 xml:space="preserve">7. Национальная доктрина образования в Российской Федерации: одобрена постановлением правительства РФ от 04.10.2000 №751 // Российская газета: документы [Электронный ресурс]. – Режим доступа: </w:t>
      </w:r>
      <w:hyperlink r:id="rId4" w:history="1">
        <w:r w:rsidR="008E50EB" w:rsidRPr="008E50EB">
          <w:rPr>
            <w:rStyle w:val="a3"/>
            <w:rFonts w:ascii="Times New Roman" w:hAnsi="Times New Roman" w:cs="Times New Roman"/>
            <w:sz w:val="28"/>
            <w:szCs w:val="28"/>
          </w:rPr>
          <w:t>http://www.rg.ru/2000/10/11/Doktrina</w:t>
        </w:r>
        <w:r w:rsidR="008E50EB" w:rsidRPr="008E50EB">
          <w:rPr>
            <w:rStyle w:val="a3"/>
            <w:rFonts w:ascii="Cambria Math" w:hAnsi="Cambria Math" w:cs="Cambria Math"/>
            <w:sz w:val="28"/>
            <w:szCs w:val="28"/>
          </w:rPr>
          <w:t>‐</w:t>
        </w:r>
        <w:r w:rsidR="008E50EB" w:rsidRPr="008E50EB">
          <w:rPr>
            <w:rStyle w:val="a3"/>
            <w:rFonts w:ascii="Times New Roman" w:hAnsi="Times New Roman" w:cs="Times New Roman"/>
            <w:sz w:val="28"/>
            <w:szCs w:val="28"/>
          </w:rPr>
          <w:t>dok.html</w:t>
        </w:r>
      </w:hyperlink>
      <w:r w:rsidRPr="008E50EB">
        <w:rPr>
          <w:rFonts w:ascii="Times New Roman" w:hAnsi="Times New Roman" w:cs="Times New Roman"/>
          <w:sz w:val="28"/>
          <w:szCs w:val="28"/>
        </w:rPr>
        <w:t xml:space="preserve"> </w:t>
      </w:r>
    </w:p>
    <w:p w:rsidR="008E50E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8. Пиналов С.А. История культурно</w:t>
      </w:r>
      <w:r w:rsidRPr="008E50EB">
        <w:rPr>
          <w:rFonts w:ascii="Cambria Math" w:hAnsi="Cambria Math" w:cs="Cambria Math"/>
          <w:sz w:val="28"/>
          <w:szCs w:val="28"/>
        </w:rPr>
        <w:t>‐</w:t>
      </w:r>
      <w:r w:rsidRPr="008E50EB">
        <w:rPr>
          <w:rFonts w:ascii="Times New Roman" w:hAnsi="Times New Roman" w:cs="Times New Roman"/>
          <w:sz w:val="28"/>
          <w:szCs w:val="28"/>
        </w:rPr>
        <w:t>просветительной работы в СССР: Учеб. пособие для ин</w:t>
      </w:r>
      <w:r w:rsidRPr="008E50EB">
        <w:rPr>
          <w:rFonts w:ascii="Cambria Math" w:hAnsi="Cambria Math" w:cs="Cambria Math"/>
          <w:sz w:val="28"/>
          <w:szCs w:val="28"/>
        </w:rPr>
        <w:t>‐</w:t>
      </w:r>
      <w:r w:rsidRPr="008E50EB">
        <w:rPr>
          <w:rFonts w:ascii="Times New Roman" w:hAnsi="Times New Roman" w:cs="Times New Roman"/>
          <w:sz w:val="28"/>
          <w:szCs w:val="28"/>
        </w:rPr>
        <w:t xml:space="preserve">тов культуры. – Киев: Вища школа, 1983. – 262 с </w:t>
      </w:r>
    </w:p>
    <w:p w:rsidR="00F55DCB" w:rsidRPr="008E50EB" w:rsidRDefault="00F55DCB" w:rsidP="008E50EB">
      <w:pPr>
        <w:spacing w:after="0" w:line="240" w:lineRule="auto"/>
        <w:ind w:firstLine="567"/>
        <w:jc w:val="both"/>
        <w:rPr>
          <w:rFonts w:ascii="Times New Roman" w:hAnsi="Times New Roman" w:cs="Times New Roman"/>
          <w:sz w:val="28"/>
          <w:szCs w:val="28"/>
        </w:rPr>
      </w:pPr>
      <w:r w:rsidRPr="008E50EB">
        <w:rPr>
          <w:rFonts w:ascii="Times New Roman" w:hAnsi="Times New Roman" w:cs="Times New Roman"/>
          <w:sz w:val="28"/>
          <w:szCs w:val="28"/>
        </w:rPr>
        <w:t>9</w:t>
      </w:r>
      <w:r w:rsidR="008E50EB" w:rsidRPr="008E50EB">
        <w:rPr>
          <w:rFonts w:ascii="Times New Roman" w:hAnsi="Times New Roman" w:cs="Times New Roman"/>
          <w:sz w:val="28"/>
          <w:szCs w:val="28"/>
        </w:rPr>
        <w:t>.</w:t>
      </w:r>
      <w:r w:rsidRPr="008E50EB">
        <w:rPr>
          <w:rFonts w:ascii="Times New Roman" w:hAnsi="Times New Roman" w:cs="Times New Roman"/>
          <w:sz w:val="28"/>
          <w:szCs w:val="28"/>
        </w:rPr>
        <w:t xml:space="preserve"> Федеральный государственный образовательный стандарт высшего профессионального образования по направлению подготовки 050100 Педагогическое образование (Квалификация (степень) «Магистр») // Утвержден Приказом Министерства образования и науки РФ</w:t>
      </w:r>
      <w:r w:rsidR="008E50EB" w:rsidRPr="008E50EB">
        <w:rPr>
          <w:rFonts w:ascii="Times New Roman" w:hAnsi="Times New Roman" w:cs="Times New Roman"/>
          <w:sz w:val="28"/>
          <w:szCs w:val="28"/>
        </w:rPr>
        <w:t>.</w:t>
      </w:r>
    </w:p>
    <w:sectPr w:rsidR="00F55DCB" w:rsidRPr="008E50EB" w:rsidSect="00F55DC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0000000000000000000"/>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CE4"/>
    <w:rsid w:val="00170CE4"/>
    <w:rsid w:val="001B0E57"/>
    <w:rsid w:val="008E50EB"/>
    <w:rsid w:val="009C0C54"/>
    <w:rsid w:val="00F55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A1041"/>
  <w15:chartTrackingRefBased/>
  <w15:docId w15:val="{201177A7-7CF7-4EDC-81BD-5C535BD5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0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2000/10/11/Doktrina&#8208;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1553</Words>
  <Characters>8857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2024-04-16T12:45:00Z</dcterms:created>
  <dcterms:modified xsi:type="dcterms:W3CDTF">2024-04-17T06:24:00Z</dcterms:modified>
</cp:coreProperties>
</file>