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7" w:rsidRDefault="00B7256F" w:rsidP="00B7256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со школьниками в рамках освоения Федеральной рабочей программы по учебному предмету “География”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положениям Национальной доктрины образования в Российской федерации, выделяется одна из основных целей развития образования: формирование у детей, молодежи, других категорий граждан трудовой мотивации, активной жизненной и профессиональной позиции</w:t>
      </w:r>
      <w:r>
        <w:rPr>
          <w:rFonts w:ascii="Times New Roman" w:eastAsia="Times New Roman" w:hAnsi="Times New Roman" w:cs="Times New Roman"/>
          <w:sz w:val="24"/>
          <w:szCs w:val="24"/>
        </w:rPr>
        <w:t>, обучение основным принципам построения профессиональной карьеры и навыкам поведения на рынке труда. Ни для кого не секрет, что именно для исполнения данной цели и проектируются уроки, ориентированные на приобретение профессиональных навыков в рамках осно</w:t>
      </w:r>
      <w:r>
        <w:rPr>
          <w:rFonts w:ascii="Times New Roman" w:eastAsia="Times New Roman" w:hAnsi="Times New Roman" w:cs="Times New Roman"/>
          <w:sz w:val="24"/>
          <w:szCs w:val="24"/>
        </w:rPr>
        <w:t>вного общего образования.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“География” при этом стал самым практико-ориентированным в средней школе, имея в рамках образовательной программы рекордное количество практических работ и уроков, посвященных ознакомлению с различными профессиями.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Например, в пятом классе предусмотрено 10 практических работ на 34 часа учебного времени, а также рассматриваются четыре профессии в рамках первичной профориентации на уроках географии. Все это формирует актуальность исследования данной темы и обуславлива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необходимость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создания единой системы методических разработок проведения таких уроков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статье я бы хотела рассмотреть возможности и методы, применяемые мною в работе с учениками с целью расширения их карьерных стратегий и улучшения единой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sz w:val="24"/>
          <w:szCs w:val="24"/>
        </w:rPr>
        <w:t>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в школе.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Естественно, все подобные уроки должны включать в себя хоть какое-то описание профессии, однако далее я рассматриваю только практические задания, которые можно дать для закрепления этих знаний и которые способны помочь школь</w:t>
      </w:r>
      <w:r>
        <w:rPr>
          <w:rFonts w:ascii="Times New Roman" w:eastAsia="Times New Roman" w:hAnsi="Times New Roman" w:cs="Times New Roman"/>
          <w:sz w:val="24"/>
          <w:szCs w:val="24"/>
        </w:rPr>
        <w:t>нику понять, интересна ли ему вообще данная сфера деятельности.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Идеи по изучению профессий картограф и топограф в рамках ФРП по географии в 5 классе: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усложнений практических занятий для успевающих учеников. Например, практическую работу “Составление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описания маршрута по плану местности” можно изменить следующим образом: более сильный ученик самостоятельно составляет план местности, а более слабый ученик, работая в паре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сильным, описывает его.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помимо развития предметных компетенций и 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ормирования личного интереса к труду, у учащихся закрепляются навыки работы в команде.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внеурочных занятий на открытой местности, где ребята смогут разбиться на команды во главе с бригадиром. Суть работы: в команде составить план местности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определенном участке, заданном учителем.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Реализация профессий сейсмолог и вулканолог. Увы, в большинстве регионов РФ просто нет таких специалистов и станций, чью работу можно было бы показать школьникам. Однако это не означает, что урок можно не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>ь. Я предлагаю следующие виды деятельности: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дать детям изучить шкалу Рихтера (дома или в рамках учебного занятия), после дать небольшое задание на отработку изученного материала. Например, пусть дети определят магнитуду землетрясения по описанным послед</w:t>
      </w:r>
      <w:r>
        <w:rPr>
          <w:rFonts w:ascii="Times New Roman" w:eastAsia="Times New Roman" w:hAnsi="Times New Roman" w:cs="Times New Roman"/>
          <w:sz w:val="24"/>
          <w:szCs w:val="24"/>
        </w:rPr>
        <w:t>ствиям;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устроить просмотр фильма о профессии или интервью с представителем этого вида деятельности.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Профессии “океанолог”, “гидролог” и “гляциолог” в рамках ФРП по географии в 6 классе: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можно бесконечно долго рассуждать о красоте и романтике данно</w:t>
      </w:r>
      <w:r>
        <w:rPr>
          <w:rFonts w:ascii="Times New Roman" w:eastAsia="Times New Roman" w:hAnsi="Times New Roman" w:cs="Times New Roman"/>
          <w:sz w:val="24"/>
          <w:szCs w:val="24"/>
        </w:rPr>
        <w:t>й профессии, однако я все же советую, дать детям реальную задачу из производственной жизни. Например, начертить профиль русла реки на миллиметровой бумаге по заданным данным. Это даст детям полное представление и о параметрах реки, и позволит почувствовать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себя настоящим специалистом по природным водным ресурсам.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изучение ребятами интервью с представителями профессии в различных сетевых и печатных изданиях, 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изучения этих двух профессий важно дать детям понимание, что гляциология - достаточно уз</w:t>
      </w:r>
      <w:r>
        <w:rPr>
          <w:rFonts w:ascii="Times New Roman" w:eastAsia="Times New Roman" w:hAnsi="Times New Roman" w:cs="Times New Roman"/>
          <w:sz w:val="24"/>
          <w:szCs w:val="24"/>
        </w:rPr>
        <w:t>кое направление гидрологии, ровно как и океанология, и стать гляциологом или океанологом без предварительного исследования науки о воде - невозможно.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Профессии “метеоролог” и “климатолог” в рамках ФРП по географии в 6 классе: основные идеи и реальные сп</w:t>
      </w:r>
      <w:r>
        <w:rPr>
          <w:rFonts w:ascii="Times New Roman" w:eastAsia="Times New Roman" w:hAnsi="Times New Roman" w:cs="Times New Roman"/>
          <w:sz w:val="24"/>
          <w:szCs w:val="24"/>
        </w:rPr>
        <w:t>особы применения.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экскурсия на метеорологическую станцию и общение с реальными специалистами, обычно все метеостанции бесплатно и с радостью проводят такие занятия со школьниками.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решение задач на прогноз погоды по синоптическим картам;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создание о</w:t>
      </w:r>
      <w:r>
        <w:rPr>
          <w:rFonts w:ascii="Times New Roman" w:eastAsia="Times New Roman" w:hAnsi="Times New Roman" w:cs="Times New Roman"/>
          <w:sz w:val="24"/>
          <w:szCs w:val="24"/>
        </w:rPr>
        <w:t>писания погоды с помощью условных обозначений.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Профессии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биогеограф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геоэколог. Тут будет всего одна идея, но я ее очень успешно реализую в своей деятельности.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качестве логичного завершения практической работы “Характеристика растительности участка м</w:t>
      </w:r>
      <w:r>
        <w:rPr>
          <w:rFonts w:ascii="Times New Roman" w:eastAsia="Times New Roman" w:hAnsi="Times New Roman" w:cs="Times New Roman"/>
          <w:sz w:val="24"/>
          <w:szCs w:val="24"/>
        </w:rPr>
        <w:t>естности своего края” я задаю ученикам на дом следующее задание: по дороге от школы до дома с помощью определителя растений в своем телефоне (на листе с практической можно отсканировать QR-код и скачать его) узнать больше о 3-5 видах растений, встретившихс</w:t>
      </w:r>
      <w:r>
        <w:rPr>
          <w:rFonts w:ascii="Times New Roman" w:eastAsia="Times New Roman" w:hAnsi="Times New Roman" w:cs="Times New Roman"/>
          <w:sz w:val="24"/>
          <w:szCs w:val="24"/>
        </w:rPr>
        <w:t>я по дороге.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необходимо сделать вывод, насколько данное растение типично для природной зоны, в которой они проживают. Например, Ростов-на-Дону относится к зоне степей, в городе встречаются деревья, что для степи не характерно. И вот, зная это, ребено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должен сделать правильный вывод о том, что данное растение нетипично. 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Профессия менеджер в сфере туризма, экскурсовод, 7 класс. Предлагаю в качестве домашнего задания дать детям для самостоятельного выполнения проект экскурсии по родному городу. На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роке дать объяснения основных видов экскурсий, их особенностей. Дома школьники должны составить маршрут и концепцию реально осуществимой экскурсии. 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самом деле профориентацию можно проводить не только в рамках ФРП. Например, туда не включены такие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 как геолог или эколог. А детей ведь можно отвести в минералогический музей или сделать ученический исследовательский проект по экологии. Предлагаю следующие универсальные способы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работы:</w:t>
      </w:r>
    </w:p>
    <w:p w:rsidR="00F503C7" w:rsidRDefault="00B7256F" w:rsidP="00B7256F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экскурсии, детей можно отвести в </w:t>
      </w:r>
      <w:r>
        <w:rPr>
          <w:rFonts w:ascii="Times New Roman" w:eastAsia="Times New Roman" w:hAnsi="Times New Roman" w:cs="Times New Roman"/>
          <w:sz w:val="24"/>
          <w:szCs w:val="24"/>
        </w:rPr>
        <w:t>музей, на метеорологическую или гидрологическую станцию, где они сами смогут задать все вопросы представителям профессии;</w:t>
      </w:r>
    </w:p>
    <w:p w:rsidR="00F503C7" w:rsidRDefault="00B7256F" w:rsidP="00B7256F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проекты по всем направлениям, которые только смогли хоть как-то заинтересовать школьника, они смогут раскрыть его тв</w:t>
      </w:r>
      <w:r>
        <w:rPr>
          <w:rFonts w:ascii="Times New Roman" w:eastAsia="Times New Roman" w:hAnsi="Times New Roman" w:cs="Times New Roman"/>
          <w:sz w:val="24"/>
          <w:szCs w:val="24"/>
        </w:rPr>
        <w:t>орческий потенциал и дать почувствовать себя частью научного сообщества определенной профессии;</w:t>
      </w:r>
    </w:p>
    <w:p w:rsidR="00F503C7" w:rsidRDefault="00B7256F" w:rsidP="00B7256F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во Всероссийском чемпионате профессионального мастерства “Профессионалы”, это, конечно, подходит для более взрослых школьников, однако это отличный спос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Сейчас для юниоров представлены следующие компетенции “Водные технологии”, “Охрана окружающей среды”, “Метеорология” и т.д.;</w:t>
      </w:r>
    </w:p>
    <w:p w:rsidR="00F503C7" w:rsidRDefault="00B7256F" w:rsidP="00B7256F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кинолектории, посвященные какой-либо профессии, сейчас достаточно много документальных фильмов о каждой из специальностей, часто выходят интервью с представителями разных специальностей.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профессиональной деятельности достаточно широка, перечисленные с</w:t>
      </w:r>
      <w:r>
        <w:rPr>
          <w:rFonts w:ascii="Times New Roman" w:eastAsia="Times New Roman" w:hAnsi="Times New Roman" w:cs="Times New Roman"/>
          <w:sz w:val="24"/>
          <w:szCs w:val="24"/>
        </w:rPr>
        <w:t>пособы - не единственные, которые можно применять на своих уроках. Также хочу отметить, что не только география должна формировать представление о труде и разных профессиях у детей. На самом деле такой подход можно легко переориентировать и применить при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зучении любой другой дисциплины. </w:t>
      </w:r>
    </w:p>
    <w:p w:rsidR="00F503C7" w:rsidRDefault="00B7256F" w:rsidP="00B7256F">
      <w:pPr>
        <w:pStyle w:val="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Постановление Правительства Российской Федерации от 4 октября 2000 г. N 751 г. Москва "О национальной доктрине образования в Российской Федерации".</w:t>
      </w:r>
    </w:p>
    <w:p w:rsidR="00F503C7" w:rsidRDefault="00B7256F" w:rsidP="00B7256F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Недоспасова Н.П.,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sz w:val="24"/>
          <w:szCs w:val="24"/>
        </w:rPr>
        <w:t>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М.Б. Возможности современных форматов профориентации // Образование. Карьера. Общество. 2021. №1 (68). С. 20-22.</w:t>
      </w:r>
    </w:p>
    <w:sectPr w:rsidR="00F503C7" w:rsidSect="00F503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FEA"/>
    <w:multiLevelType w:val="multilevel"/>
    <w:tmpl w:val="32E28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03C7"/>
    <w:rsid w:val="00B7256F"/>
    <w:rsid w:val="00F5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503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503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503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503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503C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503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03C7"/>
  </w:style>
  <w:style w:type="table" w:customStyle="1" w:styleId="TableNormal">
    <w:name w:val="Table Normal"/>
    <w:rsid w:val="00F503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503C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503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</cp:lastModifiedBy>
  <cp:revision>2</cp:revision>
  <dcterms:created xsi:type="dcterms:W3CDTF">2024-04-22T15:42:00Z</dcterms:created>
  <dcterms:modified xsi:type="dcterms:W3CDTF">2024-04-22T15:43:00Z</dcterms:modified>
</cp:coreProperties>
</file>