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8A8" w:rsidRDefault="004B1E79" w:rsidP="004B1E7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0618A8" w:rsidRPr="00BE3010" w:rsidRDefault="000618A8" w:rsidP="00BE3010">
      <w:pPr>
        <w:jc w:val="center"/>
        <w:rPr>
          <w:sz w:val="28"/>
          <w:szCs w:val="28"/>
        </w:rPr>
      </w:pPr>
    </w:p>
    <w:p w:rsidR="000618A8" w:rsidRPr="00F62FFA" w:rsidRDefault="00846279" w:rsidP="00F62FFA">
      <w:pPr>
        <w:tabs>
          <w:tab w:val="left" w:pos="298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2FFA">
        <w:rPr>
          <w:b/>
        </w:rPr>
        <w:t xml:space="preserve">Студенческое научное сообщество как форма организации исследовательской деятельности </w:t>
      </w:r>
      <w:r w:rsidR="000618A8" w:rsidRPr="00F62FFA">
        <w:rPr>
          <w:b/>
        </w:rPr>
        <w:t>обучающихся в СПО</w:t>
      </w:r>
    </w:p>
    <w:p w:rsidR="000618A8" w:rsidRPr="00F62FFA" w:rsidRDefault="000618A8" w:rsidP="00F62FFA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</w:p>
    <w:p w:rsidR="000618A8" w:rsidRPr="00F62FFA" w:rsidRDefault="000618A8" w:rsidP="00F62FFA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</w:p>
    <w:p w:rsidR="00B1316F" w:rsidRPr="00F62FFA" w:rsidRDefault="000618A8" w:rsidP="00F62FFA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  <w:r w:rsidRPr="00F62FFA">
        <w:t>Преподаватель: Козлова Ольга Николаевна</w:t>
      </w:r>
    </w:p>
    <w:p w:rsidR="005B3726" w:rsidRPr="005B3726" w:rsidRDefault="005B3726" w:rsidP="005B3726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  <w:r w:rsidRPr="005B3726">
        <w:t xml:space="preserve">Государственное профессиональное </w:t>
      </w:r>
    </w:p>
    <w:p w:rsidR="005B3726" w:rsidRPr="005B3726" w:rsidRDefault="005B3726" w:rsidP="005B3726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  <w:r w:rsidRPr="005B3726">
        <w:t xml:space="preserve">образовательное учреждение </w:t>
      </w:r>
    </w:p>
    <w:p w:rsidR="005B3726" w:rsidRPr="005B3726" w:rsidRDefault="005B3726" w:rsidP="005B3726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  <w:r w:rsidRPr="005B3726">
        <w:t xml:space="preserve">«Воркутинский </w:t>
      </w:r>
      <w:r w:rsidR="00625A39">
        <w:t xml:space="preserve">арктический </w:t>
      </w:r>
      <w:r w:rsidRPr="005B3726">
        <w:t>горно-</w:t>
      </w:r>
      <w:r w:rsidR="00625A39">
        <w:t>политехнический</w:t>
      </w:r>
      <w:r w:rsidRPr="005B3726">
        <w:t xml:space="preserve"> колледж»</w:t>
      </w:r>
    </w:p>
    <w:p w:rsidR="000618A8" w:rsidRPr="00F62FFA" w:rsidRDefault="000618A8" w:rsidP="00F62FFA">
      <w:pPr>
        <w:tabs>
          <w:tab w:val="left" w:pos="298"/>
        </w:tabs>
        <w:autoSpaceDE w:val="0"/>
        <w:autoSpaceDN w:val="0"/>
        <w:adjustRightInd w:val="0"/>
        <w:spacing w:line="360" w:lineRule="auto"/>
        <w:jc w:val="right"/>
      </w:pPr>
    </w:p>
    <w:p w:rsidR="00082708" w:rsidRPr="00F62FFA" w:rsidRDefault="00C130CE" w:rsidP="00F62FFA">
      <w:pPr>
        <w:spacing w:line="360" w:lineRule="auto"/>
        <w:jc w:val="both"/>
      </w:pPr>
      <w:r w:rsidRPr="00F62FFA">
        <w:t xml:space="preserve">Современному специалисту в области социальной работы общество предъявляет достаточно широкий спектр требований (трудовых функций).  Поэтому особое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таких умений происходит в течение всего периода обучения не только в аудиторное время, но и внеаудиторную работу. При этом внеаудиторная самостоятельная работа обучающихся играет решающую роль в ходе всего учебного процесса. </w:t>
      </w:r>
      <w:r w:rsidR="00D50E0B" w:rsidRPr="00F62FFA">
        <w:t xml:space="preserve">Именно она приобщает </w:t>
      </w:r>
      <w:r w:rsidRPr="00F62FFA">
        <w:t xml:space="preserve">студентов к научному творчеству, поиску и решению актуальных современных проблем. </w:t>
      </w:r>
    </w:p>
    <w:p w:rsidR="00194C27" w:rsidRPr="00F62FFA" w:rsidRDefault="00BD3C33" w:rsidP="00F62FFA">
      <w:pPr>
        <w:spacing w:line="360" w:lineRule="auto"/>
        <w:jc w:val="both"/>
      </w:pPr>
      <w:r w:rsidRPr="00F62FFA">
        <w:t xml:space="preserve">С целью создания благоприятных условий для формирования исследовательской компетентности студентов, предполагающей выработку у студентов мотивированной потребности научного исследования в образовательном процессе и умения влиять на творческое саморазвитие личности, способствующей ранней специализации, становлению и дальнейшему совершенствованию профессиональных научных знаний, умений и навыков в </w:t>
      </w:r>
      <w:r w:rsidR="00947A15" w:rsidRPr="00F62FFA">
        <w:t xml:space="preserve"> </w:t>
      </w:r>
      <w:r w:rsidR="00947A15" w:rsidRPr="00F62FFA">
        <w:rPr>
          <w:color w:val="000000"/>
          <w:shd w:val="clear" w:color="auto" w:fill="FFFFFF"/>
        </w:rPr>
        <w:t xml:space="preserve">ГПОУ «Воркутинский горно-экономический колледж» </w:t>
      </w:r>
      <w:r w:rsidR="00691F1C" w:rsidRPr="00F62FFA">
        <w:rPr>
          <w:color w:val="000000"/>
          <w:shd w:val="clear" w:color="auto" w:fill="FFFFFF"/>
        </w:rPr>
        <w:t xml:space="preserve">преподавателем Козловой Ольгой Николаевной было предложено </w:t>
      </w:r>
      <w:r w:rsidR="007E16A0" w:rsidRPr="00F62FFA">
        <w:t>учре</w:t>
      </w:r>
      <w:r w:rsidR="00C130CE" w:rsidRPr="00F62FFA">
        <w:t>д</w:t>
      </w:r>
      <w:r w:rsidR="00691F1C" w:rsidRPr="00F62FFA">
        <w:t>ить</w:t>
      </w:r>
      <w:r w:rsidR="00C130CE" w:rsidRPr="00F62FFA">
        <w:t xml:space="preserve"> студенческое научное сообщество</w:t>
      </w:r>
      <w:r w:rsidR="0075668B" w:rsidRPr="00F62FFA">
        <w:t xml:space="preserve"> (СНС)</w:t>
      </w:r>
      <w:r w:rsidR="00C130CE" w:rsidRPr="00F62FFA">
        <w:t xml:space="preserve"> «Социальная мастерская»</w:t>
      </w:r>
      <w:r w:rsidR="00947A15" w:rsidRPr="00F62FFA">
        <w:t>.</w:t>
      </w:r>
      <w:r w:rsidR="005355F8" w:rsidRPr="00F62FFA">
        <w:t xml:space="preserve"> </w:t>
      </w:r>
      <w:r w:rsidR="00C130CE" w:rsidRPr="00F62FFA">
        <w:t xml:space="preserve"> </w:t>
      </w:r>
      <w:r w:rsidR="005355F8" w:rsidRPr="00F62FFA">
        <w:t>В сообщество зачисляются студенты специальности 40.02.01 Право и организация социального обеспечения</w:t>
      </w:r>
      <w:r w:rsidR="009D56CE" w:rsidRPr="00F62FFA">
        <w:t xml:space="preserve"> третьего и четвертого курса, так как именно в это</w:t>
      </w:r>
      <w:r w:rsidR="008305BE" w:rsidRPr="00F62FFA">
        <w:t>т период</w:t>
      </w:r>
      <w:r w:rsidR="009D56CE" w:rsidRPr="00F62FFA">
        <w:t xml:space="preserve"> начинается подготовка к оформлению и за</w:t>
      </w:r>
      <w:r w:rsidR="00194C27" w:rsidRPr="00F62FFA">
        <w:t xml:space="preserve">щите курсовой и дипломных работ и необходимо, чтобы деятельность студентов была направлена на овладение ими не только фундаментальными знаниями, но и профессиональными умениями и навыками по специальности, опытом исследовательской деятельности. </w:t>
      </w:r>
    </w:p>
    <w:p w:rsidR="00194C27" w:rsidRPr="00F62FFA" w:rsidRDefault="00194C27" w:rsidP="00F62FFA">
      <w:pPr>
        <w:spacing w:line="360" w:lineRule="auto"/>
        <w:jc w:val="both"/>
      </w:pPr>
      <w:r w:rsidRPr="00F62FFA">
        <w:t xml:space="preserve">Вся работа </w:t>
      </w:r>
      <w:r w:rsidR="00B719FA" w:rsidRPr="00F62FFA">
        <w:t>СНС</w:t>
      </w:r>
      <w:r w:rsidRPr="00F62FFA">
        <w:t xml:space="preserve"> стоится с целью систематизации, </w:t>
      </w:r>
      <w:proofErr w:type="gramStart"/>
      <w:r w:rsidRPr="00F62FFA">
        <w:t>закрепления,  углубления</w:t>
      </w:r>
      <w:proofErr w:type="gramEnd"/>
      <w:r w:rsidRPr="00F62FFA">
        <w:t xml:space="preserve"> и расширения  полученных теоретических знаний и практических умений студентов на учебных занятиях; формирования умений использовать нормативную, правовую, справочную документацию </w:t>
      </w:r>
      <w:r w:rsidRPr="00F62FFA">
        <w:lastRenderedPageBreak/>
        <w:t>и специальную литературу; развития познавательных способностей и активности студентов.</w:t>
      </w:r>
    </w:p>
    <w:p w:rsidR="007E73DC" w:rsidRPr="00F62FFA" w:rsidRDefault="0075668B" w:rsidP="00F62FFA">
      <w:pPr>
        <w:spacing w:line="360" w:lineRule="auto"/>
        <w:jc w:val="both"/>
      </w:pPr>
      <w:r w:rsidRPr="00F62FFA">
        <w:t>Ежегодно р</w:t>
      </w:r>
      <w:r w:rsidR="00C130CE" w:rsidRPr="00F62FFA">
        <w:t xml:space="preserve">абота </w:t>
      </w:r>
      <w:r w:rsidRPr="00F62FFA">
        <w:t>СНС</w:t>
      </w:r>
      <w:r w:rsidR="00C130CE" w:rsidRPr="00F62FFA">
        <w:t xml:space="preserve"> «Социальная мастерская строится» </w:t>
      </w:r>
      <w:r w:rsidR="0056222F" w:rsidRPr="00F62FFA">
        <w:t>начинается с проведения открытого заседания со студентами для</w:t>
      </w:r>
      <w:r w:rsidR="00653A6D" w:rsidRPr="00F62FFA">
        <w:t xml:space="preserve"> привлечения</w:t>
      </w:r>
      <w:r w:rsidR="0056222F" w:rsidRPr="00F62FFA">
        <w:t xml:space="preserve"> их к научной работе. </w:t>
      </w:r>
      <w:r w:rsidR="00653A6D" w:rsidRPr="00F62FFA">
        <w:t>Ребят зн</w:t>
      </w:r>
      <w:r w:rsidR="000E17B2" w:rsidRPr="00F62FFA">
        <w:t xml:space="preserve">акомят со структурой проекта, </w:t>
      </w:r>
      <w:r w:rsidRPr="00F62FFA">
        <w:t xml:space="preserve">методическими </w:t>
      </w:r>
      <w:r w:rsidR="000E17B2" w:rsidRPr="00F62FFA">
        <w:t>рекомендациями к их разработке</w:t>
      </w:r>
      <w:r w:rsidR="00653A6D" w:rsidRPr="00F62FFA">
        <w:t xml:space="preserve">, предлагают самим попробовать найти нестандартное решение к </w:t>
      </w:r>
      <w:r w:rsidR="00E23903" w:rsidRPr="00F62FFA">
        <w:t>привычным социальным проблемам, и</w:t>
      </w:r>
      <w:r w:rsidR="00653A6D" w:rsidRPr="00F62FFA">
        <w:t xml:space="preserve">нформируют о всероссийских, региональных учрежденческих конференциях, конкурсах, олимпиадах для студентов СПО. </w:t>
      </w:r>
    </w:p>
    <w:p w:rsidR="007E73DC" w:rsidRPr="00F62FFA" w:rsidRDefault="007E73DC" w:rsidP="00F62FFA">
      <w:pPr>
        <w:spacing w:line="360" w:lineRule="auto"/>
        <w:jc w:val="both"/>
      </w:pPr>
      <w:r w:rsidRPr="00F62FFA">
        <w:t>Регулярно, в течении учебного года, организуется проведение часов общения</w:t>
      </w:r>
      <w:r w:rsidR="0075668B" w:rsidRPr="00F62FFA">
        <w:t>: «Учебно-исследовательская работа студентов: опыт и перспективы</w:t>
      </w:r>
      <w:r w:rsidR="0038741B" w:rsidRPr="00F62FFA">
        <w:t xml:space="preserve">», </w:t>
      </w:r>
      <w:r w:rsidR="0075668B" w:rsidRPr="00F62FFA">
        <w:t>«Правовое самосознание и правовая компетентность как залог успешного будущего», т</w:t>
      </w:r>
      <w:r w:rsidRPr="00F62FFA">
        <w:t>ематических заседаний</w:t>
      </w:r>
      <w:r w:rsidR="0075668B" w:rsidRPr="00F62FFA">
        <w:t>: «Курсовая работа. Основные этапы», «Выпускная квалификационная работа. Разбор основных требований»</w:t>
      </w:r>
      <w:r w:rsidRPr="00F62FFA">
        <w:t>,</w:t>
      </w:r>
      <w:r w:rsidR="00163598" w:rsidRPr="00F62FFA">
        <w:t xml:space="preserve"> на которых, совместно с методистом, обсуждаются проблемные моменты подготовки работ и предлагаются возможные пути их решения</w:t>
      </w:r>
      <w:r w:rsidR="00154A3A" w:rsidRPr="00F62FFA">
        <w:t>.</w:t>
      </w:r>
      <w:r w:rsidRPr="00F62FFA">
        <w:t xml:space="preserve"> </w:t>
      </w:r>
    </w:p>
    <w:p w:rsidR="00942F24" w:rsidRPr="00F62FFA" w:rsidRDefault="00942F24" w:rsidP="00F62FFA">
      <w:pPr>
        <w:spacing w:line="360" w:lineRule="auto"/>
        <w:jc w:val="both"/>
      </w:pPr>
      <w:r w:rsidRPr="00F62FFA">
        <w:t xml:space="preserve">Исследовательская деятельность требует от преподавателя не сухого объяснения материала, а создания условий для </w:t>
      </w:r>
      <w:r w:rsidR="003600B0" w:rsidRPr="00F62FFA">
        <w:t>заинтересованности</w:t>
      </w:r>
      <w:r w:rsidRPr="00F62FFA">
        <w:t xml:space="preserve"> обучающихся в работе над исследованием — мотивацию, которая будет служить незатухающим источником энергии для самостоятельной деятельности и творческой активности.</w:t>
      </w:r>
    </w:p>
    <w:p w:rsidR="003600B0" w:rsidRPr="00F62FFA" w:rsidRDefault="00750E1C" w:rsidP="00F62FFA">
      <w:pPr>
        <w:spacing w:line="360" w:lineRule="auto"/>
        <w:jc w:val="both"/>
      </w:pPr>
      <w:r w:rsidRPr="00F62FFA">
        <w:t xml:space="preserve">Эффективность самостоятельной </w:t>
      </w:r>
      <w:r w:rsidR="00D60351" w:rsidRPr="00F62FFA">
        <w:t xml:space="preserve">работы студентов, </w:t>
      </w:r>
      <w:r w:rsidRPr="00F62FFA">
        <w:t>достигается посредством использования активных форм взаимодействия (груп</w:t>
      </w:r>
      <w:r w:rsidR="00733520" w:rsidRPr="00F62FFA">
        <w:t xml:space="preserve">повая, индивидуальная, парная) </w:t>
      </w:r>
      <w:r w:rsidRPr="00F62FFA">
        <w:t>и раз</w:t>
      </w:r>
      <w:r w:rsidR="005C424A" w:rsidRPr="00F62FFA">
        <w:t>нообразия видов работ: написания статей и подготовки докладов, проведения</w:t>
      </w:r>
      <w:r w:rsidRPr="00F62FFA">
        <w:t xml:space="preserve"> теоретическ</w:t>
      </w:r>
      <w:r w:rsidR="005C424A" w:rsidRPr="00F62FFA">
        <w:t>их</w:t>
      </w:r>
      <w:r w:rsidRPr="00F62FFA">
        <w:t xml:space="preserve"> или практико-ориентированн</w:t>
      </w:r>
      <w:r w:rsidR="005C424A" w:rsidRPr="00F62FFA">
        <w:t xml:space="preserve">ых </w:t>
      </w:r>
      <w:r w:rsidRPr="00F62FFA">
        <w:t>проектов</w:t>
      </w:r>
      <w:r w:rsidR="006F76D7" w:rsidRPr="00F62FFA">
        <w:t xml:space="preserve">. </w:t>
      </w:r>
      <w:r w:rsidR="00D77A44" w:rsidRPr="00F62FFA">
        <w:t xml:space="preserve">Выбор форм индивидуален, если студент испытывает неуверенность и боится выступать перед аудиторией, ему предлагают начать с работы над статьей. </w:t>
      </w:r>
      <w:r w:rsidR="00443808" w:rsidRPr="00F62FFA">
        <w:t>Именно грамотно организованная исследовательская деятельность дает возможность студентам самоутвердиться, реализовывать свои, порой, скрытые   способности.</w:t>
      </w:r>
    </w:p>
    <w:p w:rsidR="002917FD" w:rsidRPr="00F62FFA" w:rsidRDefault="002917FD" w:rsidP="00F62FFA">
      <w:pPr>
        <w:spacing w:line="360" w:lineRule="auto"/>
        <w:jc w:val="both"/>
      </w:pPr>
      <w:r w:rsidRPr="00F62FFA">
        <w:t xml:space="preserve">Условия качества обучения студентов являются: самостоятельная координация собственных сил студента в процессе </w:t>
      </w:r>
      <w:proofErr w:type="gramStart"/>
      <w:r w:rsidRPr="00F62FFA">
        <w:t>обучения;  совместный</w:t>
      </w:r>
      <w:proofErr w:type="gramEnd"/>
      <w:r w:rsidRPr="00F62FFA">
        <w:t xml:space="preserve"> с преподавателем поиск выхода из сложившейся ситуации при возникновении затруднений; постоянное взаимодействие со студентами во время учебного процесса, активизация собственных сил обучающихся с целью фокусирования на трудных исследовательских ситуациях.</w:t>
      </w:r>
    </w:p>
    <w:p w:rsidR="006F76D7" w:rsidRPr="00F62FFA" w:rsidRDefault="0038741B" w:rsidP="00F62FFA">
      <w:pPr>
        <w:spacing w:line="360" w:lineRule="auto"/>
        <w:jc w:val="both"/>
      </w:pPr>
      <w:r w:rsidRPr="00F62FFA">
        <w:t xml:space="preserve"> За время работы СНС студентами были представлены </w:t>
      </w:r>
      <w:r w:rsidR="006F76D7" w:rsidRPr="00F62FFA">
        <w:rPr>
          <w:color w:val="000000" w:themeColor="text1"/>
        </w:rPr>
        <w:t xml:space="preserve">практико-ориентированные проекты: </w:t>
      </w:r>
      <w:r w:rsidR="006F76D7" w:rsidRPr="00F62FFA">
        <w:t xml:space="preserve">«Солнечная страна» по социальному сопровождению семей с детьми-инвалидами, «Семейный юрист» по взаимосвязи семьи с обществом и государством, «УМП» по активации внутреннего потенциала семьи с целью улучшения материального положения, «Рада» по предупреждению бытового насилия, «Ты не один» по социальной поддержке </w:t>
      </w:r>
      <w:r w:rsidR="006F76D7" w:rsidRPr="00F62FFA">
        <w:lastRenderedPageBreak/>
        <w:t>неблагополучных семей, «Семья без насилия» по предупреждению жестокого обращения с детьми, «Гнездышко» по социальному сопровождению семей детей-сирот и детей, оставшихся без попечения родителей, «Маленькая мама» по социальному сопровождению несовершеннолетних матерей, «Гарант» по мерам государственной поддержки и защиты, «Перспектива» по активации трудоустройства лиц из числа детей-сирот , «Ты решаешь сам» по предупреждению правонарушений несовершеннолетних из семей группы риска.</w:t>
      </w:r>
    </w:p>
    <w:p w:rsidR="00795C3D" w:rsidRPr="00F62FFA" w:rsidRDefault="000E17B2" w:rsidP="00F62FFA">
      <w:pPr>
        <w:spacing w:line="360" w:lineRule="auto"/>
        <w:jc w:val="both"/>
      </w:pPr>
      <w:r w:rsidRPr="00F62FFA">
        <w:t xml:space="preserve">      </w:t>
      </w:r>
      <w:r w:rsidR="004367A0" w:rsidRPr="00F62FFA">
        <w:tab/>
      </w:r>
      <w:r w:rsidR="0001358C" w:rsidRPr="00F62FFA">
        <w:t>Немаловажное значение отводится</w:t>
      </w:r>
      <w:r w:rsidR="00D34DED" w:rsidRPr="00F62FFA">
        <w:t xml:space="preserve"> </w:t>
      </w:r>
      <w:r w:rsidR="0001358C" w:rsidRPr="00F62FFA">
        <w:t>непосредственной подготовке студентов в научно-практических конференциях различных уровней, тем самым созд</w:t>
      </w:r>
      <w:r w:rsidR="00243FED" w:rsidRPr="00F62FFA">
        <w:t>анию условий</w:t>
      </w:r>
      <w:r w:rsidR="0001358C" w:rsidRPr="00F62FFA">
        <w:t xml:space="preserve"> для творческого и профессионального самовыражения молодых исследователей, способствует развити</w:t>
      </w:r>
      <w:r w:rsidR="005F4162" w:rsidRPr="00F62FFA">
        <w:t xml:space="preserve">ю исследовательских навыков, </w:t>
      </w:r>
      <w:r w:rsidR="0001358C" w:rsidRPr="00F62FFA">
        <w:t>развитию самостоятельности, ответс</w:t>
      </w:r>
      <w:r w:rsidR="00E21529" w:rsidRPr="00F62FFA">
        <w:t xml:space="preserve">твенности и </w:t>
      </w:r>
      <w:proofErr w:type="gramStart"/>
      <w:r w:rsidR="00E21529" w:rsidRPr="00F62FFA">
        <w:t xml:space="preserve">организованности,  </w:t>
      </w:r>
      <w:r w:rsidR="0001358C" w:rsidRPr="00F62FFA">
        <w:t>совершенствованию</w:t>
      </w:r>
      <w:proofErr w:type="gramEnd"/>
      <w:r w:rsidR="0001358C" w:rsidRPr="00F62FFA">
        <w:t xml:space="preserve"> аналитических, прогностических, регулятивных, коммуникативных  умений. Такой подход позволяет преподавателю реализовать требования ФГОС СПО по «всестороннему развитию и социализа</w:t>
      </w:r>
      <w:r w:rsidR="0061535F" w:rsidRPr="00F62FFA">
        <w:t xml:space="preserve">ции личности каждого студента, </w:t>
      </w:r>
      <w:r w:rsidR="0001358C" w:rsidRPr="00F62FFA">
        <w:t xml:space="preserve">развитию воспитательного компонента образовательного процесса, участие обучающихся в работе творческих коллективов». </w:t>
      </w:r>
      <w:r w:rsidR="00C130CE" w:rsidRPr="00F62FFA">
        <w:t xml:space="preserve">В результате студенты, занимающиеся под руководством </w:t>
      </w:r>
      <w:r w:rsidR="00571189" w:rsidRPr="00F62FFA">
        <w:t>Козловой</w:t>
      </w:r>
      <w:r w:rsidR="00C130CE" w:rsidRPr="00F62FFA">
        <w:t xml:space="preserve"> О.Н. не только активные участники, но и п</w:t>
      </w:r>
      <w:r w:rsidR="00795C3D" w:rsidRPr="00F62FFA">
        <w:t>ризеры и победители мероприя</w:t>
      </w:r>
      <w:r w:rsidR="00D80148" w:rsidRPr="00F62FFA">
        <w:t>тий.</w:t>
      </w:r>
    </w:p>
    <w:p w:rsidR="002D2CEF" w:rsidRPr="00F62FFA" w:rsidRDefault="002D2CEF" w:rsidP="00F62FFA">
      <w:pPr>
        <w:spacing w:line="360" w:lineRule="auto"/>
        <w:jc w:val="both"/>
      </w:pPr>
      <w:r w:rsidRPr="00F62FFA">
        <w:t xml:space="preserve">Количественные и качественные результаты учебно-исследовательской   деятельности студентов подтверждают </w:t>
      </w:r>
      <w:r w:rsidR="005F4162" w:rsidRPr="00F62FFA">
        <w:t xml:space="preserve">высокий уровень </w:t>
      </w:r>
      <w:r w:rsidR="009C5C95" w:rsidRPr="00F62FFA">
        <w:t>подготовки</w:t>
      </w:r>
      <w:r w:rsidR="00F411B8" w:rsidRPr="00F62FFA">
        <w:t xml:space="preserve"> </w:t>
      </w:r>
      <w:r w:rsidRPr="00F62FFA">
        <w:t>будущего специалиста, использующего методы науки в практических целях. Члены итоговых аттестационных комиссий отмечали свободное  владение студентами содержанием исследования;  ясностью изложения и точность научной речи (однозначность понимания, отсутствие расхождения между означаемым и его определением);  умение  логически чётко и ясно,  аргументированно и полно  отвечать на дополнительные вопросы комиссии, используя профессиональную лексику;   высокий уровень  эрудированности  в области исследования; осознанную профессиональную позицию выпускников; способность «заразить» слушателей интересом к проблеме  исследования.</w:t>
      </w:r>
    </w:p>
    <w:p w:rsidR="009736DD" w:rsidRPr="00F62FFA" w:rsidRDefault="00C8764C" w:rsidP="00F62FFA">
      <w:pPr>
        <w:spacing w:line="360" w:lineRule="auto"/>
        <w:jc w:val="both"/>
      </w:pPr>
      <w:r w:rsidRPr="00F62FFA">
        <w:t>Таким образом, научно-исследовательская деятельность студентов является необходимой составной частью системы подготовки высококвалифицированного, ориентированного на современный рынок труда специалиста, инициативного, способного критически мыслить и продолжать воспринимать инновационные методы и технологии в своем развитии, направленном на достижение высоких результатов.</w:t>
      </w:r>
    </w:p>
    <w:p w:rsidR="003936DD" w:rsidRPr="00F62FFA" w:rsidRDefault="003936DD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846279" w:rsidRPr="00F62FFA" w:rsidRDefault="00846279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846279" w:rsidRPr="00F62FFA" w:rsidRDefault="00846279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846279" w:rsidRPr="00F62FFA" w:rsidRDefault="00846279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846279" w:rsidRPr="00F62FFA" w:rsidRDefault="00846279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846279" w:rsidRPr="00F62FFA" w:rsidRDefault="00846279" w:rsidP="00F62FF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C7684" w:rsidRPr="00F62FFA" w:rsidRDefault="00F62FFA" w:rsidP="00F62FFA">
      <w:pPr>
        <w:spacing w:line="360" w:lineRule="auto"/>
        <w:jc w:val="center"/>
      </w:pPr>
      <w:r w:rsidRPr="00F62FFA">
        <w:t>Библиографический список</w:t>
      </w:r>
      <w:r w:rsidR="003936DD" w:rsidRPr="00F62FFA">
        <w:t>:</w:t>
      </w:r>
    </w:p>
    <w:p w:rsidR="007002C1" w:rsidRPr="00F62FFA" w:rsidRDefault="007002C1" w:rsidP="00F62FFA">
      <w:pPr>
        <w:spacing w:line="360" w:lineRule="auto"/>
        <w:jc w:val="center"/>
      </w:pPr>
    </w:p>
    <w:p w:rsidR="0061605B" w:rsidRPr="00F62FFA" w:rsidRDefault="0061605B" w:rsidP="00F62F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62FFA">
        <w:rPr>
          <w:sz w:val="24"/>
          <w:szCs w:val="24"/>
        </w:rPr>
        <w:t xml:space="preserve">Федеральный Государственный образовательный стандарт СПО по специальности 40.02.01 Право и организация социального обеспечения. </w:t>
      </w:r>
    </w:p>
    <w:p w:rsidR="0061605B" w:rsidRPr="00F62FFA" w:rsidRDefault="0061605B" w:rsidP="00F62F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62FFA">
        <w:rPr>
          <w:sz w:val="24"/>
          <w:szCs w:val="24"/>
        </w:rPr>
        <w:t>Анисимов. Ф. Развитие среднего профессионального образования в контексте модернизации образования // Среднее профессиональное образование. — 20</w:t>
      </w:r>
      <w:r w:rsidR="001B6085">
        <w:rPr>
          <w:sz w:val="24"/>
          <w:szCs w:val="24"/>
        </w:rPr>
        <w:t>20</w:t>
      </w:r>
      <w:r w:rsidRPr="00F62FFA">
        <w:rPr>
          <w:sz w:val="24"/>
          <w:szCs w:val="24"/>
        </w:rPr>
        <w:t xml:space="preserve">. — № 4 — с. 8. </w:t>
      </w:r>
    </w:p>
    <w:p w:rsidR="0061605B" w:rsidRPr="00F62FFA" w:rsidRDefault="0061605B" w:rsidP="00F62F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F62FFA">
        <w:rPr>
          <w:sz w:val="24"/>
          <w:szCs w:val="24"/>
        </w:rPr>
        <w:t>Бережнова</w:t>
      </w:r>
      <w:proofErr w:type="spellEnd"/>
      <w:r w:rsidRPr="00F62FFA">
        <w:rPr>
          <w:sz w:val="24"/>
          <w:szCs w:val="24"/>
        </w:rPr>
        <w:t xml:space="preserve"> Е. В., Краевский В. В. Основы учебно-исследовательской деятельности студентов. — М.: Академия, 20</w:t>
      </w:r>
      <w:r w:rsidR="001B6085">
        <w:rPr>
          <w:sz w:val="24"/>
          <w:szCs w:val="24"/>
        </w:rPr>
        <w:t>19</w:t>
      </w:r>
      <w:r w:rsidRPr="00F62FFA">
        <w:rPr>
          <w:sz w:val="24"/>
          <w:szCs w:val="24"/>
        </w:rPr>
        <w:t xml:space="preserve">. — с. 128. </w:t>
      </w:r>
    </w:p>
    <w:p w:rsidR="0061605B" w:rsidRPr="00F62FFA" w:rsidRDefault="0061605B" w:rsidP="00F62F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62FFA">
        <w:rPr>
          <w:sz w:val="24"/>
          <w:szCs w:val="24"/>
        </w:rPr>
        <w:t>Грибанова О. С. Исследовательская работа студентов //Специалист. — 20</w:t>
      </w:r>
      <w:r w:rsidR="001B6085">
        <w:rPr>
          <w:sz w:val="24"/>
          <w:szCs w:val="24"/>
        </w:rPr>
        <w:t>21</w:t>
      </w:r>
      <w:r w:rsidRPr="00F62FFA">
        <w:rPr>
          <w:sz w:val="24"/>
          <w:szCs w:val="24"/>
        </w:rPr>
        <w:t xml:space="preserve">. — № 4 </w:t>
      </w:r>
    </w:p>
    <w:p w:rsidR="007002C1" w:rsidRPr="00F62FFA" w:rsidRDefault="007002C1" w:rsidP="00F62FFA">
      <w:pPr>
        <w:spacing w:line="360" w:lineRule="auto"/>
        <w:jc w:val="both"/>
      </w:pPr>
    </w:p>
    <w:sectPr w:rsidR="007002C1" w:rsidRPr="00F62FFA" w:rsidSect="009763F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3FF" w:rsidRDefault="009763FF" w:rsidP="00130DCE">
      <w:r>
        <w:separator/>
      </w:r>
    </w:p>
  </w:endnote>
  <w:endnote w:type="continuationSeparator" w:id="0">
    <w:p w:rsidR="009763FF" w:rsidRDefault="009763FF" w:rsidP="001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3FF" w:rsidRDefault="009763FF" w:rsidP="00130DCE">
      <w:r>
        <w:separator/>
      </w:r>
    </w:p>
  </w:footnote>
  <w:footnote w:type="continuationSeparator" w:id="0">
    <w:p w:rsidR="009763FF" w:rsidRDefault="009763FF" w:rsidP="0013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59C"/>
    <w:multiLevelType w:val="hybridMultilevel"/>
    <w:tmpl w:val="F69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5F"/>
    <w:rsid w:val="0001358C"/>
    <w:rsid w:val="000618A8"/>
    <w:rsid w:val="00062AFE"/>
    <w:rsid w:val="000720E9"/>
    <w:rsid w:val="00080003"/>
    <w:rsid w:val="00082708"/>
    <w:rsid w:val="000B1AF6"/>
    <w:rsid w:val="000E17B2"/>
    <w:rsid w:val="000F5F51"/>
    <w:rsid w:val="00113448"/>
    <w:rsid w:val="00130DCE"/>
    <w:rsid w:val="001351E2"/>
    <w:rsid w:val="00154A3A"/>
    <w:rsid w:val="00163598"/>
    <w:rsid w:val="00194C27"/>
    <w:rsid w:val="001A1B93"/>
    <w:rsid w:val="001A4AFF"/>
    <w:rsid w:val="001B6085"/>
    <w:rsid w:val="002008EB"/>
    <w:rsid w:val="00217100"/>
    <w:rsid w:val="002275B5"/>
    <w:rsid w:val="0023130E"/>
    <w:rsid w:val="00243FED"/>
    <w:rsid w:val="002443CD"/>
    <w:rsid w:val="002856FC"/>
    <w:rsid w:val="002917FD"/>
    <w:rsid w:val="002D2CEF"/>
    <w:rsid w:val="002D62AD"/>
    <w:rsid w:val="003600B0"/>
    <w:rsid w:val="0036415C"/>
    <w:rsid w:val="0038741B"/>
    <w:rsid w:val="003936DD"/>
    <w:rsid w:val="003C33D7"/>
    <w:rsid w:val="004367A0"/>
    <w:rsid w:val="00443808"/>
    <w:rsid w:val="00493544"/>
    <w:rsid w:val="00497FDE"/>
    <w:rsid w:val="004B1E79"/>
    <w:rsid w:val="004B659D"/>
    <w:rsid w:val="004C5B20"/>
    <w:rsid w:val="004D31FF"/>
    <w:rsid w:val="004E6FA7"/>
    <w:rsid w:val="00504A39"/>
    <w:rsid w:val="005221C5"/>
    <w:rsid w:val="005244C2"/>
    <w:rsid w:val="005355F8"/>
    <w:rsid w:val="0056222F"/>
    <w:rsid w:val="00571189"/>
    <w:rsid w:val="005737C7"/>
    <w:rsid w:val="005811C3"/>
    <w:rsid w:val="005A011F"/>
    <w:rsid w:val="005A520F"/>
    <w:rsid w:val="005B3726"/>
    <w:rsid w:val="005B630F"/>
    <w:rsid w:val="005C424A"/>
    <w:rsid w:val="005D4BB2"/>
    <w:rsid w:val="005F0EA0"/>
    <w:rsid w:val="005F4162"/>
    <w:rsid w:val="006109CF"/>
    <w:rsid w:val="00614209"/>
    <w:rsid w:val="0061535F"/>
    <w:rsid w:val="0061605B"/>
    <w:rsid w:val="00625A39"/>
    <w:rsid w:val="00653A6D"/>
    <w:rsid w:val="00664A00"/>
    <w:rsid w:val="00691F1C"/>
    <w:rsid w:val="006D02B2"/>
    <w:rsid w:val="006D6E98"/>
    <w:rsid w:val="006F752C"/>
    <w:rsid w:val="006F76D7"/>
    <w:rsid w:val="007002C1"/>
    <w:rsid w:val="00706BB8"/>
    <w:rsid w:val="00723030"/>
    <w:rsid w:val="00733520"/>
    <w:rsid w:val="00744C67"/>
    <w:rsid w:val="00750E1C"/>
    <w:rsid w:val="0075668B"/>
    <w:rsid w:val="00795C3D"/>
    <w:rsid w:val="007E16A0"/>
    <w:rsid w:val="007E623F"/>
    <w:rsid w:val="007E73DC"/>
    <w:rsid w:val="008305BE"/>
    <w:rsid w:val="00846279"/>
    <w:rsid w:val="00863D4D"/>
    <w:rsid w:val="0088448C"/>
    <w:rsid w:val="00887D5E"/>
    <w:rsid w:val="00897BDD"/>
    <w:rsid w:val="008A4F5F"/>
    <w:rsid w:val="008A6904"/>
    <w:rsid w:val="008A704E"/>
    <w:rsid w:val="008D0795"/>
    <w:rsid w:val="008D5759"/>
    <w:rsid w:val="00901649"/>
    <w:rsid w:val="00932466"/>
    <w:rsid w:val="0093540A"/>
    <w:rsid w:val="00942F24"/>
    <w:rsid w:val="00947A15"/>
    <w:rsid w:val="009632F9"/>
    <w:rsid w:val="00970DA1"/>
    <w:rsid w:val="009736DD"/>
    <w:rsid w:val="009763FF"/>
    <w:rsid w:val="009C5C95"/>
    <w:rsid w:val="009D56CE"/>
    <w:rsid w:val="009E2478"/>
    <w:rsid w:val="009E463F"/>
    <w:rsid w:val="00A1145A"/>
    <w:rsid w:val="00A31DC8"/>
    <w:rsid w:val="00A33265"/>
    <w:rsid w:val="00A5090A"/>
    <w:rsid w:val="00A673D9"/>
    <w:rsid w:val="00A72DE8"/>
    <w:rsid w:val="00A77A59"/>
    <w:rsid w:val="00A97414"/>
    <w:rsid w:val="00AA4BB8"/>
    <w:rsid w:val="00AB5713"/>
    <w:rsid w:val="00B1316F"/>
    <w:rsid w:val="00B719FA"/>
    <w:rsid w:val="00BA326B"/>
    <w:rsid w:val="00BD3C33"/>
    <w:rsid w:val="00BD509E"/>
    <w:rsid w:val="00BE3010"/>
    <w:rsid w:val="00C130CE"/>
    <w:rsid w:val="00C14F89"/>
    <w:rsid w:val="00C21ED8"/>
    <w:rsid w:val="00C774B6"/>
    <w:rsid w:val="00C8764C"/>
    <w:rsid w:val="00CC7684"/>
    <w:rsid w:val="00CD216F"/>
    <w:rsid w:val="00D0632D"/>
    <w:rsid w:val="00D34DED"/>
    <w:rsid w:val="00D50E0B"/>
    <w:rsid w:val="00D60351"/>
    <w:rsid w:val="00D77A44"/>
    <w:rsid w:val="00D80148"/>
    <w:rsid w:val="00E21529"/>
    <w:rsid w:val="00E23903"/>
    <w:rsid w:val="00E33202"/>
    <w:rsid w:val="00E70165"/>
    <w:rsid w:val="00E80704"/>
    <w:rsid w:val="00E814F5"/>
    <w:rsid w:val="00ED234D"/>
    <w:rsid w:val="00EE5185"/>
    <w:rsid w:val="00EF278E"/>
    <w:rsid w:val="00F03F39"/>
    <w:rsid w:val="00F15881"/>
    <w:rsid w:val="00F411B8"/>
    <w:rsid w:val="00F54D11"/>
    <w:rsid w:val="00F62FFA"/>
    <w:rsid w:val="00F92079"/>
    <w:rsid w:val="00FF013C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901C"/>
  <w15:chartTrackingRefBased/>
  <w15:docId w15:val="{B4C3ED16-E16E-4E8A-98F1-CDF04D5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6F"/>
    <w:pPr>
      <w:spacing w:after="200" w:line="276" w:lineRule="auto"/>
      <w:ind w:left="708"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B1316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30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15AD-7A61-4D78-9529-B04ADFCC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Козлова</dc:creator>
  <cp:keywords/>
  <dc:description/>
  <cp:lastModifiedBy>Ольга Козлова</cp:lastModifiedBy>
  <cp:revision>142</cp:revision>
  <dcterms:created xsi:type="dcterms:W3CDTF">2021-01-15T10:39:00Z</dcterms:created>
  <dcterms:modified xsi:type="dcterms:W3CDTF">2024-05-01T06:20:00Z</dcterms:modified>
</cp:coreProperties>
</file>