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1079" w14:textId="38EBA3CD" w:rsidR="009D7450" w:rsidRPr="00A072AD" w:rsidRDefault="009D7450" w:rsidP="009D7450">
      <w:pPr>
        <w:pStyle w:val="10"/>
        <w:rPr>
          <w:lang w:val="en-US"/>
        </w:rPr>
      </w:pPr>
      <w:bookmarkStart w:id="0" w:name="_GoBack"/>
      <w:r w:rsidRPr="00A072AD">
        <w:rPr>
          <w:lang w:val="en-US"/>
        </w:rPr>
        <w:t>Effectiveness of Using Mobile Technologies in Computer Science Education</w:t>
      </w:r>
    </w:p>
    <w:bookmarkEnd w:id="0"/>
    <w:p w14:paraId="346930F7" w14:textId="77777777" w:rsidR="009D7450" w:rsidRPr="00A072AD" w:rsidRDefault="009D7450" w:rsidP="009D7450">
      <w:pPr>
        <w:rPr>
          <w:lang w:val="en-US"/>
        </w:rPr>
      </w:pPr>
    </w:p>
    <w:p w14:paraId="25E6FCAC" w14:textId="77777777" w:rsidR="006D637F" w:rsidRDefault="009D7450" w:rsidP="009D7450">
      <w:pPr>
        <w:spacing w:line="240" w:lineRule="auto"/>
        <w:ind w:firstLine="0"/>
        <w:jc w:val="right"/>
        <w:rPr>
          <w:i/>
          <w:iCs/>
          <w:lang w:val="en-US"/>
        </w:rPr>
      </w:pPr>
      <w:proofErr w:type="spellStart"/>
      <w:r w:rsidRPr="00A072AD">
        <w:rPr>
          <w:b/>
          <w:bCs/>
          <w:i/>
          <w:iCs/>
          <w:lang w:val="en-US"/>
        </w:rPr>
        <w:t>Shimkina</w:t>
      </w:r>
      <w:proofErr w:type="spellEnd"/>
      <w:r w:rsidRPr="00A072AD">
        <w:rPr>
          <w:b/>
          <w:bCs/>
          <w:i/>
          <w:iCs/>
          <w:lang w:val="en-US"/>
        </w:rPr>
        <w:t xml:space="preserve"> Anna I.</w:t>
      </w:r>
      <w:r w:rsidRPr="00A072AD">
        <w:rPr>
          <w:b/>
          <w:bCs/>
          <w:i/>
          <w:iCs/>
          <w:lang w:val="en-US"/>
        </w:rPr>
        <w:br/>
      </w:r>
      <w:r w:rsidRPr="00A072AD">
        <w:rPr>
          <w:i/>
          <w:iCs/>
          <w:lang w:val="en-US"/>
        </w:rPr>
        <w:t>4rd year student of the Faculty of Mathematics and Natural Science Education,</w:t>
      </w:r>
      <w:r w:rsidRPr="00A072AD">
        <w:rPr>
          <w:i/>
          <w:iCs/>
          <w:lang w:val="en-US"/>
        </w:rPr>
        <w:br/>
        <w:t>NRU «Belgorod State University»,</w:t>
      </w:r>
    </w:p>
    <w:p w14:paraId="057900F7" w14:textId="3776246B" w:rsidR="002D6436" w:rsidRPr="002D6436" w:rsidRDefault="002D6436" w:rsidP="002D6436">
      <w:pPr>
        <w:spacing w:line="240" w:lineRule="auto"/>
        <w:ind w:firstLine="0"/>
        <w:jc w:val="right"/>
        <w:rPr>
          <w:i/>
          <w:iCs/>
          <w:lang w:val="en-US"/>
        </w:rPr>
      </w:pPr>
      <w:r w:rsidRPr="002D6436">
        <w:rPr>
          <w:i/>
          <w:iCs/>
          <w:lang w:val="en-US"/>
        </w:rPr>
        <w:t xml:space="preserve">The head is </w:t>
      </w:r>
      <w:proofErr w:type="spellStart"/>
      <w:r w:rsidRPr="002D6436">
        <w:rPr>
          <w:i/>
          <w:iCs/>
          <w:lang w:val="en-US"/>
        </w:rPr>
        <w:t>Nevalenaya</w:t>
      </w:r>
      <w:proofErr w:type="spellEnd"/>
      <w:r w:rsidR="001805CC" w:rsidRPr="001805CC">
        <w:rPr>
          <w:lang w:val="en-US"/>
        </w:rPr>
        <w:t xml:space="preserve"> </w:t>
      </w:r>
      <w:r w:rsidR="001805CC" w:rsidRPr="001805CC">
        <w:rPr>
          <w:i/>
          <w:iCs/>
          <w:lang w:val="en-US"/>
        </w:rPr>
        <w:t>Ekaterina V</w:t>
      </w:r>
      <w:r w:rsidR="001805CC" w:rsidRPr="001805CC">
        <w:rPr>
          <w:i/>
          <w:iCs/>
          <w:lang w:val="en-US"/>
        </w:rPr>
        <w:t>.</w:t>
      </w:r>
      <w:r w:rsidRPr="002D6436">
        <w:rPr>
          <w:i/>
          <w:iCs/>
          <w:lang w:val="en-US"/>
        </w:rPr>
        <w:t>,</w:t>
      </w:r>
    </w:p>
    <w:p w14:paraId="50D922B9" w14:textId="7E497E2E" w:rsidR="00262DFC" w:rsidRPr="002D6436" w:rsidRDefault="002D6436" w:rsidP="002D6436">
      <w:pPr>
        <w:spacing w:line="240" w:lineRule="auto"/>
        <w:ind w:firstLine="0"/>
        <w:jc w:val="right"/>
        <w:rPr>
          <w:i/>
          <w:iCs/>
          <w:lang w:val="en-US"/>
        </w:rPr>
      </w:pPr>
      <w:r w:rsidRPr="001805CC">
        <w:rPr>
          <w:i/>
          <w:iCs/>
          <w:lang w:val="en-US"/>
        </w:rPr>
        <w:t>assistant</w:t>
      </w:r>
      <w:r w:rsidRPr="002D6436">
        <w:rPr>
          <w:i/>
          <w:iCs/>
          <w:lang w:val="en-US"/>
        </w:rPr>
        <w:t xml:space="preserve"> </w:t>
      </w:r>
      <w:r w:rsidRPr="002D6436">
        <w:rPr>
          <w:i/>
          <w:iCs/>
          <w:lang w:val="en-US"/>
        </w:rPr>
        <w:t>NRU «Belgorod State University»,</w:t>
      </w:r>
      <w:r w:rsidRPr="002D6436">
        <w:rPr>
          <w:i/>
          <w:iCs/>
          <w:lang w:val="en-US"/>
        </w:rPr>
        <w:t xml:space="preserve"> </w:t>
      </w:r>
      <w:r w:rsidR="00090D11" w:rsidRPr="002D6436">
        <w:rPr>
          <w:i/>
          <w:iCs/>
          <w:lang w:val="en-US"/>
        </w:rPr>
        <w:t xml:space="preserve"> </w:t>
      </w:r>
      <w:r w:rsidR="009D7450" w:rsidRPr="002D6436">
        <w:rPr>
          <w:i/>
          <w:iCs/>
          <w:lang w:val="en-US"/>
        </w:rPr>
        <w:br/>
      </w:r>
      <w:r w:rsidR="009D7450" w:rsidRPr="00A072AD">
        <w:rPr>
          <w:i/>
          <w:iCs/>
          <w:lang w:val="en-US"/>
        </w:rPr>
        <w:t>Russia</w:t>
      </w:r>
      <w:r w:rsidR="009D7450" w:rsidRPr="002D6436">
        <w:rPr>
          <w:i/>
          <w:iCs/>
          <w:lang w:val="en-US"/>
        </w:rPr>
        <w:t xml:space="preserve">, </w:t>
      </w:r>
      <w:r w:rsidR="009D7450" w:rsidRPr="00A072AD">
        <w:rPr>
          <w:i/>
          <w:iCs/>
          <w:lang w:val="en-US"/>
        </w:rPr>
        <w:t>Belgorod</w:t>
      </w:r>
      <w:r w:rsidR="009D7450" w:rsidRPr="002D6436">
        <w:rPr>
          <w:i/>
          <w:iCs/>
          <w:lang w:val="en-US"/>
        </w:rPr>
        <w:t>.</w:t>
      </w:r>
    </w:p>
    <w:p w14:paraId="70DA39EB" w14:textId="77777777" w:rsidR="009D7450" w:rsidRPr="002D6436" w:rsidRDefault="009D7450" w:rsidP="008947ED">
      <w:pPr>
        <w:pStyle w:val="10"/>
        <w:rPr>
          <w:lang w:val="en-US"/>
        </w:rPr>
      </w:pPr>
    </w:p>
    <w:p w14:paraId="21016326" w14:textId="72CAD1FA" w:rsidR="0036721D" w:rsidRPr="00A072AD" w:rsidRDefault="0036721D" w:rsidP="0036721D">
      <w:pPr>
        <w:rPr>
          <w:lang w:val="en-US"/>
        </w:rPr>
      </w:pPr>
      <w:r w:rsidRPr="00A072AD">
        <w:rPr>
          <w:b/>
          <w:bCs/>
          <w:lang w:val="en-US"/>
        </w:rPr>
        <w:t>Abstract.</w:t>
      </w:r>
      <w:r w:rsidRPr="00A072AD">
        <w:rPr>
          <w:lang w:val="en-US"/>
        </w:rPr>
        <w:t xml:space="preserve"> The article explores the use of mobile technologies in computer science education, highlighting their impact on the quality of education, student motivation, and proposed teaching methods. It discusses the advantages and problems associated with the introduction of mobile technologies into the educational process, as well as emphasizes their potential for the development of modern education.</w:t>
      </w:r>
    </w:p>
    <w:p w14:paraId="1EA0D7C7" w14:textId="4D45668C" w:rsidR="009D7450" w:rsidRPr="00A072AD" w:rsidRDefault="0036721D" w:rsidP="0036721D">
      <w:pPr>
        <w:rPr>
          <w:lang w:val="en-US"/>
        </w:rPr>
      </w:pPr>
      <w:r w:rsidRPr="00A072AD">
        <w:rPr>
          <w:b/>
          <w:bCs/>
          <w:lang w:val="en-US"/>
        </w:rPr>
        <w:t>Keywords:</w:t>
      </w:r>
      <w:r w:rsidRPr="00A072AD">
        <w:rPr>
          <w:lang w:val="en-US"/>
        </w:rPr>
        <w:t xml:space="preserve"> mobile technologies, education, computer science, student motivation, teaching methods, modern education, didactic preparation.</w:t>
      </w:r>
    </w:p>
    <w:p w14:paraId="3BCF34C9" w14:textId="77777777" w:rsidR="0036721D" w:rsidRPr="00A072AD" w:rsidRDefault="0036721D" w:rsidP="0036721D">
      <w:pPr>
        <w:rPr>
          <w:lang w:val="en-US"/>
        </w:rPr>
      </w:pPr>
    </w:p>
    <w:p w14:paraId="4BBED378" w14:textId="144E65B7" w:rsidR="009D7450" w:rsidRPr="00A072AD" w:rsidRDefault="009D7450" w:rsidP="009D7450">
      <w:pPr>
        <w:rPr>
          <w:lang w:val="en-US"/>
        </w:rPr>
      </w:pPr>
      <w:r w:rsidRPr="00A072AD">
        <w:rPr>
          <w:lang w:val="en-US"/>
        </w:rPr>
        <w:t>The use of mobile technologies in the educational process is one of the key trends in modern education development. This is especially relevant for computer science education, where it is important to maintain student interest and offer innovative learning methods. In this essay, we will consider how mobile technologies contribute to improving the quality of computer science education, exploring the advantages of this approach, its impact on student motivation, and the problems that may arise during its implementation.</w:t>
      </w:r>
    </w:p>
    <w:p w14:paraId="4E5E3575" w14:textId="2299F0D2" w:rsidR="00521926" w:rsidRPr="00A072AD" w:rsidRDefault="00521926" w:rsidP="00521926">
      <w:pPr>
        <w:rPr>
          <w:lang w:val="en-US"/>
        </w:rPr>
      </w:pPr>
      <w:r w:rsidRPr="00A072AD">
        <w:rPr>
          <w:lang w:val="en-US"/>
        </w:rPr>
        <w:t>In the article by I. N. </w:t>
      </w:r>
      <w:proofErr w:type="spellStart"/>
      <w:r w:rsidRPr="00A072AD">
        <w:rPr>
          <w:lang w:val="en-US"/>
        </w:rPr>
        <w:t>Golitsyna</w:t>
      </w:r>
      <w:proofErr w:type="spellEnd"/>
      <w:r w:rsidRPr="00A072AD">
        <w:rPr>
          <w:lang w:val="en-US"/>
        </w:rPr>
        <w:t xml:space="preserve"> and N. L. </w:t>
      </w:r>
      <w:proofErr w:type="spellStart"/>
      <w:r w:rsidRPr="00A072AD">
        <w:rPr>
          <w:lang w:val="en-US"/>
        </w:rPr>
        <w:t>Polovnikova</w:t>
      </w:r>
      <w:proofErr w:type="spellEnd"/>
      <w:r w:rsidRPr="00A072AD">
        <w:rPr>
          <w:lang w:val="en-US"/>
        </w:rPr>
        <w:t xml:space="preserve"> on mobile learning, the directions of using mobile learning in modern education are considered. It is noted that mobile learning has not yet become widespread in domestic educational institutions. The authors of the article analyze the technical and psychological readiness of students to use mobile technologies in learning and conclude that most modern students are technically and psychologically ready to use mobile technologies in education [</w:t>
      </w:r>
      <w:r w:rsidRPr="00A072AD">
        <w:rPr>
          <w:lang w:val="en-US"/>
        </w:rPr>
        <w:fldChar w:fldCharType="begin"/>
      </w:r>
      <w:r w:rsidRPr="00A072AD">
        <w:rPr>
          <w:lang w:val="en-US"/>
        </w:rPr>
        <w:instrText xml:space="preserve"> REF _Ref165426441 \r \h </w:instrText>
      </w:r>
      <w:r w:rsidRPr="00A072AD">
        <w:rPr>
          <w:lang w:val="en-US"/>
        </w:rPr>
      </w:r>
      <w:r w:rsidRPr="00A072AD">
        <w:rPr>
          <w:lang w:val="en-US"/>
        </w:rPr>
        <w:fldChar w:fldCharType="separate"/>
      </w:r>
      <w:r w:rsidR="00A072AD" w:rsidRPr="00A072AD">
        <w:rPr>
          <w:lang w:val="en-US"/>
        </w:rPr>
        <w:t>2</w:t>
      </w:r>
      <w:r w:rsidRPr="00A072AD">
        <w:rPr>
          <w:lang w:val="en-US"/>
        </w:rPr>
        <w:fldChar w:fldCharType="end"/>
      </w:r>
      <w:r w:rsidRPr="00A072AD">
        <w:rPr>
          <w:lang w:val="en-US"/>
        </w:rPr>
        <w:t>].</w:t>
      </w:r>
    </w:p>
    <w:p w14:paraId="6767E89D" w14:textId="6C2C02C6" w:rsidR="00521926" w:rsidRPr="00A072AD" w:rsidRDefault="00521926" w:rsidP="00521926">
      <w:pPr>
        <w:rPr>
          <w:lang w:val="en-US"/>
        </w:rPr>
      </w:pPr>
      <w:r w:rsidRPr="00A072AD">
        <w:rPr>
          <w:lang w:val="en-US"/>
        </w:rPr>
        <w:lastRenderedPageBreak/>
        <w:t>S. V. </w:t>
      </w:r>
      <w:proofErr w:type="spellStart"/>
      <w:r w:rsidRPr="00A072AD">
        <w:rPr>
          <w:lang w:val="en-US"/>
        </w:rPr>
        <w:t>Titova</w:t>
      </w:r>
      <w:proofErr w:type="spellEnd"/>
      <w:r w:rsidRPr="00A072AD">
        <w:rPr>
          <w:lang w:val="en-US"/>
        </w:rPr>
        <w:t xml:space="preserve"> emphasizes the need for a thoughtful inclusion of mobile technologies in the educational process, </w:t>
      </w:r>
      <w:proofErr w:type="gramStart"/>
      <w:r w:rsidRPr="00A072AD">
        <w:rPr>
          <w:lang w:val="en-US"/>
        </w:rPr>
        <w:t>taking into account</w:t>
      </w:r>
      <w:proofErr w:type="gramEnd"/>
      <w:r w:rsidRPr="00A072AD">
        <w:rPr>
          <w:lang w:val="en-US"/>
        </w:rPr>
        <w:t xml:space="preserve"> all didactic aspects such as conditions, approaches, and forms of integration, as well as evaluation criteria and typology of used mobile applications [</w:t>
      </w:r>
      <w:r w:rsidRPr="00A072AD">
        <w:rPr>
          <w:lang w:val="en-US"/>
        </w:rPr>
        <w:fldChar w:fldCharType="begin"/>
      </w:r>
      <w:r w:rsidRPr="00A072AD">
        <w:rPr>
          <w:lang w:val="en-US"/>
        </w:rPr>
        <w:instrText xml:space="preserve"> REF _Ref165426449 \r \h </w:instrText>
      </w:r>
      <w:r w:rsidRPr="00A072AD">
        <w:rPr>
          <w:lang w:val="en-US"/>
        </w:rPr>
      </w:r>
      <w:r w:rsidRPr="00A072AD">
        <w:rPr>
          <w:lang w:val="en-US"/>
        </w:rPr>
        <w:fldChar w:fldCharType="separate"/>
      </w:r>
      <w:r w:rsidR="00A072AD" w:rsidRPr="00A072AD">
        <w:rPr>
          <w:lang w:val="en-US"/>
        </w:rPr>
        <w:t>4</w:t>
      </w:r>
      <w:r w:rsidRPr="00A072AD">
        <w:rPr>
          <w:lang w:val="en-US"/>
        </w:rPr>
        <w:fldChar w:fldCharType="end"/>
      </w:r>
      <w:r w:rsidRPr="00A072AD">
        <w:rPr>
          <w:lang w:val="en-US"/>
        </w:rPr>
        <w:t>].</w:t>
      </w:r>
    </w:p>
    <w:p w14:paraId="4EDD3344" w14:textId="3816A40D" w:rsidR="009D7450" w:rsidRPr="00A072AD" w:rsidRDefault="009D7450" w:rsidP="009D7450">
      <w:pPr>
        <w:rPr>
          <w:lang w:val="en-US"/>
        </w:rPr>
      </w:pPr>
      <w:r w:rsidRPr="00A072AD">
        <w:rPr>
          <w:lang w:val="en-US"/>
        </w:rPr>
        <w:t>Mobile learning provides an opportunity to expand the boundaries of traditional classroom learning. According to the research of M.</w:t>
      </w:r>
      <w:r w:rsidR="0036721D" w:rsidRPr="00A072AD">
        <w:rPr>
          <w:lang w:val="en-US"/>
        </w:rPr>
        <w:t> </w:t>
      </w:r>
      <w:r w:rsidRPr="00A072AD">
        <w:rPr>
          <w:lang w:val="en-US"/>
        </w:rPr>
        <w:t>Yu.</w:t>
      </w:r>
      <w:r w:rsidR="0036721D" w:rsidRPr="00A072AD">
        <w:rPr>
          <w:lang w:val="en-US"/>
        </w:rPr>
        <w:t> </w:t>
      </w:r>
      <w:r w:rsidRPr="00A072AD">
        <w:rPr>
          <w:lang w:val="en-US"/>
        </w:rPr>
        <w:t>Novikov, the use of mobile technologies in computer science education allows not only to provide students with access to a larger volume of educational materials but also makes learning more interactive and dynamic</w:t>
      </w:r>
      <w:r w:rsidR="0036721D" w:rsidRPr="00A072AD">
        <w:rPr>
          <w:lang w:val="en-US"/>
        </w:rPr>
        <w:t> </w:t>
      </w:r>
      <w:r w:rsidRPr="00A072AD">
        <w:rPr>
          <w:lang w:val="en-US"/>
        </w:rPr>
        <w:t>[</w:t>
      </w:r>
      <w:r w:rsidR="0036721D" w:rsidRPr="00A072AD">
        <w:rPr>
          <w:lang w:val="en-US"/>
        </w:rPr>
        <w:fldChar w:fldCharType="begin"/>
      </w:r>
      <w:r w:rsidR="0036721D" w:rsidRPr="00A072AD">
        <w:rPr>
          <w:lang w:val="en-US"/>
        </w:rPr>
        <w:instrText xml:space="preserve"> REF _Ref165425587 \r \h </w:instrText>
      </w:r>
      <w:r w:rsidR="0036721D" w:rsidRPr="00A072AD">
        <w:rPr>
          <w:lang w:val="en-US"/>
        </w:rPr>
      </w:r>
      <w:r w:rsidR="0036721D" w:rsidRPr="00A072AD">
        <w:rPr>
          <w:lang w:val="en-US"/>
        </w:rPr>
        <w:fldChar w:fldCharType="separate"/>
      </w:r>
      <w:r w:rsidR="00A072AD" w:rsidRPr="00A072AD">
        <w:rPr>
          <w:lang w:val="en-US"/>
        </w:rPr>
        <w:t>3</w:t>
      </w:r>
      <w:r w:rsidR="0036721D" w:rsidRPr="00A072AD">
        <w:rPr>
          <w:lang w:val="en-US"/>
        </w:rPr>
        <w:fldChar w:fldCharType="end"/>
      </w:r>
      <w:r w:rsidRPr="00A072AD">
        <w:rPr>
          <w:lang w:val="en-US"/>
        </w:rPr>
        <w:t>]. Thanks to the use of mobile applications and online resources, the learning process becomes more fruitful, which contributes to improving the assimilation of material and the development of practical skills. The results of such a form of learning are noticeably higher compared to classical methods.</w:t>
      </w:r>
    </w:p>
    <w:p w14:paraId="254A936E" w14:textId="3E888747" w:rsidR="009D7450" w:rsidRPr="00A072AD" w:rsidRDefault="009D7450" w:rsidP="009D7450">
      <w:pPr>
        <w:rPr>
          <w:lang w:val="en-US"/>
        </w:rPr>
      </w:pPr>
      <w:r w:rsidRPr="00A072AD">
        <w:rPr>
          <w:lang w:val="en-US"/>
        </w:rPr>
        <w:t>One of the most significant aspects of using mobile technologies in education is their impact on student motivation. In the article by M. Yu. Novikov, it is noted that the use of mobile devices in the educational process significantly increases students' interest in the subject, as young people actively use smartphones and tablets in everyday life</w:t>
      </w:r>
      <w:r w:rsidR="0036721D" w:rsidRPr="00A072AD">
        <w:rPr>
          <w:lang w:val="en-US"/>
        </w:rPr>
        <w:t> </w:t>
      </w:r>
      <w:r w:rsidRPr="00A072AD">
        <w:rPr>
          <w:lang w:val="en-US"/>
        </w:rPr>
        <w:t>[</w:t>
      </w:r>
      <w:r w:rsidR="0036721D" w:rsidRPr="00A072AD">
        <w:rPr>
          <w:lang w:val="en-US"/>
        </w:rPr>
        <w:fldChar w:fldCharType="begin"/>
      </w:r>
      <w:r w:rsidR="0036721D" w:rsidRPr="00A072AD">
        <w:rPr>
          <w:lang w:val="en-US"/>
        </w:rPr>
        <w:instrText xml:space="preserve"> REF _Ref165425587 \r \h </w:instrText>
      </w:r>
      <w:r w:rsidR="0036721D" w:rsidRPr="00A072AD">
        <w:rPr>
          <w:lang w:val="en-US"/>
        </w:rPr>
      </w:r>
      <w:r w:rsidR="0036721D" w:rsidRPr="00A072AD">
        <w:rPr>
          <w:lang w:val="en-US"/>
        </w:rPr>
        <w:fldChar w:fldCharType="separate"/>
      </w:r>
      <w:r w:rsidR="00A072AD" w:rsidRPr="00A072AD">
        <w:rPr>
          <w:lang w:val="en-US"/>
        </w:rPr>
        <w:t>3</w:t>
      </w:r>
      <w:r w:rsidR="0036721D" w:rsidRPr="00A072AD">
        <w:rPr>
          <w:lang w:val="en-US"/>
        </w:rPr>
        <w:fldChar w:fldCharType="end"/>
      </w:r>
      <w:r w:rsidRPr="00A072AD">
        <w:rPr>
          <w:lang w:val="en-US"/>
        </w:rPr>
        <w:t>]. This creates additional incentives for learning and contributes to a deeper understanding of the subject.</w:t>
      </w:r>
    </w:p>
    <w:p w14:paraId="4DF10AE9" w14:textId="0D747C63" w:rsidR="009D7450" w:rsidRPr="00A072AD" w:rsidRDefault="009D7450" w:rsidP="009D7450">
      <w:pPr>
        <w:rPr>
          <w:lang w:val="en-US"/>
        </w:rPr>
      </w:pPr>
      <w:r w:rsidRPr="00A072AD">
        <w:rPr>
          <w:lang w:val="en-US"/>
        </w:rPr>
        <w:t>Despite many advantages, the introduction of mobile technologies into the educational process is also associated with some problems and challenges. As M. V. </w:t>
      </w:r>
      <w:proofErr w:type="spellStart"/>
      <w:r w:rsidRPr="00A072AD">
        <w:rPr>
          <w:lang w:val="en-US"/>
        </w:rPr>
        <w:t>Derbush</w:t>
      </w:r>
      <w:proofErr w:type="spellEnd"/>
      <w:r w:rsidRPr="00A072AD">
        <w:rPr>
          <w:lang w:val="en-US"/>
        </w:rPr>
        <w:t xml:space="preserve"> and S. N. </w:t>
      </w:r>
      <w:proofErr w:type="spellStart"/>
      <w:r w:rsidRPr="00A072AD">
        <w:rPr>
          <w:lang w:val="en-US"/>
        </w:rPr>
        <w:t>Skarbich</w:t>
      </w:r>
      <w:proofErr w:type="spellEnd"/>
      <w:r w:rsidRPr="00A072AD">
        <w:rPr>
          <w:lang w:val="en-US"/>
        </w:rPr>
        <w:t xml:space="preserve"> point out, the main difficulties are the need to adapt educational materials to mobile formats, the risk of distracting students' attention, and cybersecurity issues</w:t>
      </w:r>
      <w:r w:rsidR="0036721D" w:rsidRPr="00A072AD">
        <w:rPr>
          <w:lang w:val="en-US"/>
        </w:rPr>
        <w:t> </w:t>
      </w:r>
      <w:r w:rsidRPr="00A072AD">
        <w:rPr>
          <w:lang w:val="en-US"/>
        </w:rPr>
        <w:t>[</w:t>
      </w:r>
      <w:r w:rsidR="0036721D" w:rsidRPr="00A072AD">
        <w:rPr>
          <w:lang w:val="en-US"/>
        </w:rPr>
        <w:fldChar w:fldCharType="begin"/>
      </w:r>
      <w:r w:rsidR="0036721D" w:rsidRPr="00A072AD">
        <w:rPr>
          <w:lang w:val="en-US"/>
        </w:rPr>
        <w:instrText xml:space="preserve"> REF _Ref165425577 \r \h </w:instrText>
      </w:r>
      <w:r w:rsidR="0036721D" w:rsidRPr="00A072AD">
        <w:rPr>
          <w:lang w:val="en-US"/>
        </w:rPr>
      </w:r>
      <w:r w:rsidR="0036721D" w:rsidRPr="00A072AD">
        <w:rPr>
          <w:lang w:val="en-US"/>
        </w:rPr>
        <w:fldChar w:fldCharType="separate"/>
      </w:r>
      <w:r w:rsidR="00A072AD" w:rsidRPr="00A072AD">
        <w:rPr>
          <w:lang w:val="en-US"/>
        </w:rPr>
        <w:t>1</w:t>
      </w:r>
      <w:r w:rsidR="0036721D" w:rsidRPr="00A072AD">
        <w:rPr>
          <w:lang w:val="en-US"/>
        </w:rPr>
        <w:fldChar w:fldCharType="end"/>
      </w:r>
      <w:r w:rsidRPr="00A072AD">
        <w:rPr>
          <w:lang w:val="en-US"/>
        </w:rPr>
        <w:t>]. It is important to properly organize the learning process in such a way as to minimize potential disadvantages and maximize the potential of mobile technologies.</w:t>
      </w:r>
    </w:p>
    <w:p w14:paraId="1328649D" w14:textId="21A07D41" w:rsidR="00521926" w:rsidRPr="00A072AD" w:rsidRDefault="00521926" w:rsidP="009D7450">
      <w:pPr>
        <w:rPr>
          <w:lang w:val="en-US"/>
        </w:rPr>
      </w:pPr>
      <w:r w:rsidRPr="00A072AD">
        <w:rPr>
          <w:lang w:val="en-US"/>
        </w:rPr>
        <w:t>S. V. </w:t>
      </w:r>
      <w:proofErr w:type="spellStart"/>
      <w:r w:rsidRPr="00A072AD">
        <w:rPr>
          <w:lang w:val="en-US"/>
        </w:rPr>
        <w:t>Titova</w:t>
      </w:r>
      <w:proofErr w:type="spellEnd"/>
      <w:r w:rsidRPr="00A072AD">
        <w:rPr>
          <w:lang w:val="en-US"/>
        </w:rPr>
        <w:t xml:space="preserve"> points out that the problem also lies in the lack of necessary information and communication competence among most teachers for effective use of mobile applications. However, she emphasizes that with the right approach, mobile technologies can significantly enrich the learning process, increasing the </w:t>
      </w:r>
      <w:r w:rsidRPr="00A072AD">
        <w:rPr>
          <w:lang w:val="en-US"/>
        </w:rPr>
        <w:lastRenderedPageBreak/>
        <w:t>motivation and activity of students thanks to the use of familiar and beloved technical means [</w:t>
      </w:r>
      <w:r w:rsidRPr="00A072AD">
        <w:rPr>
          <w:lang w:val="en-US"/>
        </w:rPr>
        <w:fldChar w:fldCharType="begin"/>
      </w:r>
      <w:r w:rsidRPr="00A072AD">
        <w:rPr>
          <w:lang w:val="en-US"/>
        </w:rPr>
        <w:instrText xml:space="preserve"> REF _Ref165426449 \r \h </w:instrText>
      </w:r>
      <w:r w:rsidRPr="00A072AD">
        <w:rPr>
          <w:lang w:val="en-US"/>
        </w:rPr>
      </w:r>
      <w:r w:rsidRPr="00A072AD">
        <w:rPr>
          <w:lang w:val="en-US"/>
        </w:rPr>
        <w:fldChar w:fldCharType="separate"/>
      </w:r>
      <w:r w:rsidR="00A072AD" w:rsidRPr="00A072AD">
        <w:rPr>
          <w:lang w:val="en-US"/>
        </w:rPr>
        <w:t>4</w:t>
      </w:r>
      <w:r w:rsidRPr="00A072AD">
        <w:rPr>
          <w:lang w:val="en-US"/>
        </w:rPr>
        <w:fldChar w:fldCharType="end"/>
      </w:r>
      <w:r w:rsidRPr="00A072AD">
        <w:rPr>
          <w:lang w:val="en-US"/>
        </w:rPr>
        <w:t>].</w:t>
      </w:r>
    </w:p>
    <w:p w14:paraId="574ADF2C" w14:textId="48F8FDAB" w:rsidR="001336B1" w:rsidRPr="00A072AD" w:rsidRDefault="009D7450" w:rsidP="009D7450">
      <w:pPr>
        <w:rPr>
          <w:lang w:val="en-US"/>
        </w:rPr>
      </w:pPr>
      <w:r w:rsidRPr="00A072AD">
        <w:rPr>
          <w:lang w:val="en-US"/>
        </w:rPr>
        <w:t>The use of mobile technologies in computer science education opens up new horizons for the development of modern education. They provide broad opportunities for effective learning, increasing the level of motivation and activity of students. However, for successful integration of such technologies, it is necessary to carefully work out the methodology of their application, as well as ensure the proper level of didactic preparation and technical support. In the long term, mobile technologies can become an integral part of the educational process, contributing to the development of flexible and accessible computer science education.</w:t>
      </w:r>
    </w:p>
    <w:p w14:paraId="38E0631B" w14:textId="75401F3D" w:rsidR="001336B1" w:rsidRPr="00A072AD" w:rsidRDefault="0036721D" w:rsidP="001336B1">
      <w:pPr>
        <w:pStyle w:val="10"/>
        <w:spacing w:before="480"/>
        <w:rPr>
          <w:lang w:val="en-US"/>
        </w:rPr>
      </w:pPr>
      <w:r w:rsidRPr="00A072AD">
        <w:rPr>
          <w:lang w:val="en-US"/>
        </w:rPr>
        <w:t>References:</w:t>
      </w:r>
    </w:p>
    <w:p w14:paraId="66884C47" w14:textId="77777777" w:rsidR="00521926" w:rsidRPr="00A072AD" w:rsidRDefault="00521926" w:rsidP="0036721D">
      <w:pPr>
        <w:pStyle w:val="a9"/>
        <w:numPr>
          <w:ilvl w:val="0"/>
          <w:numId w:val="3"/>
        </w:numPr>
        <w:rPr>
          <w:lang w:val="en-US"/>
        </w:rPr>
      </w:pPr>
      <w:bookmarkStart w:id="1" w:name="_Ref165425577"/>
      <w:proofErr w:type="spellStart"/>
      <w:r w:rsidRPr="00A072AD">
        <w:rPr>
          <w:lang w:val="en-US"/>
        </w:rPr>
        <w:t>Derbush</w:t>
      </w:r>
      <w:proofErr w:type="spellEnd"/>
      <w:r w:rsidRPr="00A072AD">
        <w:rPr>
          <w:lang w:val="en-US"/>
        </w:rPr>
        <w:t>, M. V. Innovative approaches to the use of information technologies in the process of teaching mathematics / M. V. </w:t>
      </w:r>
      <w:proofErr w:type="spellStart"/>
      <w:r w:rsidRPr="00A072AD">
        <w:rPr>
          <w:lang w:val="en-US"/>
        </w:rPr>
        <w:t>Derbush</w:t>
      </w:r>
      <w:proofErr w:type="spellEnd"/>
      <w:r w:rsidRPr="00A072AD">
        <w:rPr>
          <w:lang w:val="en-US"/>
        </w:rPr>
        <w:t>, S. N. </w:t>
      </w:r>
      <w:proofErr w:type="spellStart"/>
      <w:r w:rsidRPr="00A072AD">
        <w:rPr>
          <w:lang w:val="en-US"/>
        </w:rPr>
        <w:t>Skarbich</w:t>
      </w:r>
      <w:proofErr w:type="spellEnd"/>
      <w:r w:rsidRPr="00A072AD">
        <w:rPr>
          <w:lang w:val="en-US"/>
        </w:rPr>
        <w:t> // Continuous Education: XXI Century. – 2020. – No. 2 (30). – Pp. 66-80.</w:t>
      </w:r>
      <w:bookmarkEnd w:id="1"/>
    </w:p>
    <w:p w14:paraId="15E32EC4" w14:textId="77777777" w:rsidR="00521926" w:rsidRPr="00A072AD" w:rsidRDefault="00521926" w:rsidP="00521926">
      <w:pPr>
        <w:pStyle w:val="a9"/>
        <w:numPr>
          <w:ilvl w:val="0"/>
          <w:numId w:val="3"/>
        </w:numPr>
        <w:rPr>
          <w:lang w:val="en-US"/>
        </w:rPr>
      </w:pPr>
      <w:bookmarkStart w:id="2" w:name="_Ref165426441"/>
      <w:proofErr w:type="spellStart"/>
      <w:r w:rsidRPr="00A072AD">
        <w:rPr>
          <w:lang w:val="en-US"/>
        </w:rPr>
        <w:t>Golitsyna</w:t>
      </w:r>
      <w:proofErr w:type="spellEnd"/>
      <w:r w:rsidRPr="00A072AD">
        <w:rPr>
          <w:lang w:val="en-US"/>
        </w:rPr>
        <w:t>, I. N. Mobile learning as a new technology in education / I. N. </w:t>
      </w:r>
      <w:proofErr w:type="spellStart"/>
      <w:r w:rsidRPr="00A072AD">
        <w:rPr>
          <w:lang w:val="en-US"/>
        </w:rPr>
        <w:t>Golitsyna</w:t>
      </w:r>
      <w:proofErr w:type="spellEnd"/>
      <w:r w:rsidRPr="00A072AD">
        <w:rPr>
          <w:lang w:val="en-US"/>
        </w:rPr>
        <w:t>, N. L. </w:t>
      </w:r>
      <w:proofErr w:type="spellStart"/>
      <w:r w:rsidRPr="00A072AD">
        <w:rPr>
          <w:lang w:val="en-US"/>
        </w:rPr>
        <w:t>Polovnikova</w:t>
      </w:r>
      <w:proofErr w:type="spellEnd"/>
      <w:r w:rsidRPr="00A072AD">
        <w:rPr>
          <w:lang w:val="en-US"/>
        </w:rPr>
        <w:t> // Educational Technologies and Society. – 2011. – Vol. 14. – No. 1. – Pp. 241-252.</w:t>
      </w:r>
      <w:bookmarkEnd w:id="2"/>
    </w:p>
    <w:p w14:paraId="4785C90E" w14:textId="77777777" w:rsidR="00521926" w:rsidRPr="00A072AD" w:rsidRDefault="00521926" w:rsidP="001336B1">
      <w:pPr>
        <w:pStyle w:val="a9"/>
        <w:numPr>
          <w:ilvl w:val="0"/>
          <w:numId w:val="3"/>
        </w:numPr>
        <w:rPr>
          <w:lang w:val="en-US"/>
        </w:rPr>
      </w:pPr>
      <w:bookmarkStart w:id="3" w:name="_Ref165425587"/>
      <w:bookmarkStart w:id="4" w:name="_Ref165344609"/>
      <w:r w:rsidRPr="00A072AD">
        <w:rPr>
          <w:lang w:val="en-US"/>
        </w:rPr>
        <w:t>Novikov, M. Y. Possibilities of using mobile technologies in the school course of computer science // Pedagogical Education in Russia. – 2017. – No. 6. – Pp. 98-105.</w:t>
      </w:r>
      <w:bookmarkEnd w:id="3"/>
    </w:p>
    <w:p w14:paraId="727EEC3C" w14:textId="77777777" w:rsidR="00521926" w:rsidRPr="00A072AD" w:rsidRDefault="00521926" w:rsidP="00521926">
      <w:pPr>
        <w:pStyle w:val="a9"/>
        <w:numPr>
          <w:ilvl w:val="0"/>
          <w:numId w:val="3"/>
        </w:numPr>
        <w:rPr>
          <w:lang w:val="en-US"/>
        </w:rPr>
      </w:pPr>
      <w:bookmarkStart w:id="5" w:name="_Ref165426449"/>
      <w:bookmarkEnd w:id="4"/>
      <w:proofErr w:type="spellStart"/>
      <w:r w:rsidRPr="00A072AD">
        <w:rPr>
          <w:lang w:val="en-US"/>
        </w:rPr>
        <w:t>Titova</w:t>
      </w:r>
      <w:proofErr w:type="spellEnd"/>
      <w:r w:rsidRPr="00A072AD">
        <w:rPr>
          <w:lang w:val="en-US"/>
        </w:rPr>
        <w:t>, S. V. Didactic problems of integrating mobile applications into the learning process // Bulletin of Tambov University. series: humanities. – 2016. – Vol. 21. – No. 7-8 (159-160). – Pp. 7-14.</w:t>
      </w:r>
      <w:bookmarkEnd w:id="5"/>
    </w:p>
    <w:sectPr w:rsidR="00521926" w:rsidRPr="00A072AD" w:rsidSect="00077E3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A882" w14:textId="77777777" w:rsidR="00077E34" w:rsidRDefault="00077E34" w:rsidP="00521926">
      <w:pPr>
        <w:spacing w:line="240" w:lineRule="auto"/>
      </w:pPr>
      <w:r>
        <w:separator/>
      </w:r>
    </w:p>
  </w:endnote>
  <w:endnote w:type="continuationSeparator" w:id="0">
    <w:p w14:paraId="54C0EE05" w14:textId="77777777" w:rsidR="00077E34" w:rsidRDefault="00077E34" w:rsidP="00521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3C3B" w14:textId="77777777" w:rsidR="00077E34" w:rsidRDefault="00077E34" w:rsidP="00521926">
      <w:pPr>
        <w:spacing w:line="240" w:lineRule="auto"/>
      </w:pPr>
      <w:r>
        <w:separator/>
      </w:r>
    </w:p>
  </w:footnote>
  <w:footnote w:type="continuationSeparator" w:id="0">
    <w:p w14:paraId="3D803161" w14:textId="77777777" w:rsidR="00077E34" w:rsidRDefault="00077E34" w:rsidP="005219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911"/>
    <w:multiLevelType w:val="multilevel"/>
    <w:tmpl w:val="27B8257C"/>
    <w:lvl w:ilvl="0">
      <w:start w:val="1"/>
      <w:numFmt w:val="decimal"/>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2C71EA"/>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CA7D46"/>
    <w:multiLevelType w:val="multilevel"/>
    <w:tmpl w:val="8E8AEE90"/>
    <w:lvl w:ilvl="0">
      <w:start w:val="1"/>
      <w:numFmt w:val="decimal"/>
      <w:suff w:val="space"/>
      <w:lvlText w:val="%1."/>
      <w:lvlJc w:val="left"/>
      <w:pPr>
        <w:ind w:left="702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3E932D9"/>
    <w:multiLevelType w:val="hybridMultilevel"/>
    <w:tmpl w:val="6B88C4AC"/>
    <w:lvl w:ilvl="0" w:tplc="9D1EF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54"/>
    <w:rsid w:val="000163F8"/>
    <w:rsid w:val="00027108"/>
    <w:rsid w:val="0003057C"/>
    <w:rsid w:val="00031681"/>
    <w:rsid w:val="00035F1F"/>
    <w:rsid w:val="00061E10"/>
    <w:rsid w:val="00065A1D"/>
    <w:rsid w:val="0006615B"/>
    <w:rsid w:val="00074C18"/>
    <w:rsid w:val="00076B68"/>
    <w:rsid w:val="00077E34"/>
    <w:rsid w:val="00090D11"/>
    <w:rsid w:val="000910AC"/>
    <w:rsid w:val="00094973"/>
    <w:rsid w:val="000A3F44"/>
    <w:rsid w:val="000B6418"/>
    <w:rsid w:val="000C7906"/>
    <w:rsid w:val="000D1A0F"/>
    <w:rsid w:val="00105A2E"/>
    <w:rsid w:val="00110310"/>
    <w:rsid w:val="00112E58"/>
    <w:rsid w:val="00131169"/>
    <w:rsid w:val="001336B1"/>
    <w:rsid w:val="00136573"/>
    <w:rsid w:val="00137FEE"/>
    <w:rsid w:val="0014657C"/>
    <w:rsid w:val="00167B10"/>
    <w:rsid w:val="001805CC"/>
    <w:rsid w:val="00191A97"/>
    <w:rsid w:val="00196C98"/>
    <w:rsid w:val="001A6E2C"/>
    <w:rsid w:val="001C3457"/>
    <w:rsid w:val="001C76FB"/>
    <w:rsid w:val="001F7378"/>
    <w:rsid w:val="00203C59"/>
    <w:rsid w:val="00213FA2"/>
    <w:rsid w:val="00230492"/>
    <w:rsid w:val="00244439"/>
    <w:rsid w:val="002452F2"/>
    <w:rsid w:val="002567FD"/>
    <w:rsid w:val="00257E71"/>
    <w:rsid w:val="00262DFC"/>
    <w:rsid w:val="00286377"/>
    <w:rsid w:val="0028699E"/>
    <w:rsid w:val="002874B7"/>
    <w:rsid w:val="002914D1"/>
    <w:rsid w:val="002A16AF"/>
    <w:rsid w:val="002B09D5"/>
    <w:rsid w:val="002D3E6B"/>
    <w:rsid w:val="002D5791"/>
    <w:rsid w:val="002D6436"/>
    <w:rsid w:val="002D7141"/>
    <w:rsid w:val="002E19AC"/>
    <w:rsid w:val="00311A04"/>
    <w:rsid w:val="003138BD"/>
    <w:rsid w:val="00321E20"/>
    <w:rsid w:val="00335F49"/>
    <w:rsid w:val="00352462"/>
    <w:rsid w:val="00361785"/>
    <w:rsid w:val="003622F8"/>
    <w:rsid w:val="00362E25"/>
    <w:rsid w:val="0036721D"/>
    <w:rsid w:val="00376028"/>
    <w:rsid w:val="00376AE2"/>
    <w:rsid w:val="00381EF0"/>
    <w:rsid w:val="00382AD2"/>
    <w:rsid w:val="003B5345"/>
    <w:rsid w:val="003B6340"/>
    <w:rsid w:val="003C3BD0"/>
    <w:rsid w:val="003C5446"/>
    <w:rsid w:val="003D27FD"/>
    <w:rsid w:val="003E13EE"/>
    <w:rsid w:val="003F3C00"/>
    <w:rsid w:val="003F531E"/>
    <w:rsid w:val="003F66E9"/>
    <w:rsid w:val="00405278"/>
    <w:rsid w:val="00407D2C"/>
    <w:rsid w:val="00422617"/>
    <w:rsid w:val="004248A1"/>
    <w:rsid w:val="0043610D"/>
    <w:rsid w:val="00442299"/>
    <w:rsid w:val="0044657B"/>
    <w:rsid w:val="004473BF"/>
    <w:rsid w:val="004550E0"/>
    <w:rsid w:val="004658D7"/>
    <w:rsid w:val="004708D6"/>
    <w:rsid w:val="00474B38"/>
    <w:rsid w:val="004773B6"/>
    <w:rsid w:val="0048346E"/>
    <w:rsid w:val="004834D9"/>
    <w:rsid w:val="00492E11"/>
    <w:rsid w:val="004A086B"/>
    <w:rsid w:val="004B503A"/>
    <w:rsid w:val="004D55EE"/>
    <w:rsid w:val="004E122E"/>
    <w:rsid w:val="004E3FDB"/>
    <w:rsid w:val="004F4F3F"/>
    <w:rsid w:val="004F7DAD"/>
    <w:rsid w:val="00513597"/>
    <w:rsid w:val="00515208"/>
    <w:rsid w:val="00515DDA"/>
    <w:rsid w:val="0052015B"/>
    <w:rsid w:val="00520ABA"/>
    <w:rsid w:val="00521926"/>
    <w:rsid w:val="005314EA"/>
    <w:rsid w:val="0055342A"/>
    <w:rsid w:val="00570110"/>
    <w:rsid w:val="00572153"/>
    <w:rsid w:val="00574839"/>
    <w:rsid w:val="00575775"/>
    <w:rsid w:val="00585D2B"/>
    <w:rsid w:val="00587F41"/>
    <w:rsid w:val="00591D31"/>
    <w:rsid w:val="005A29D8"/>
    <w:rsid w:val="005A45E1"/>
    <w:rsid w:val="005A5821"/>
    <w:rsid w:val="005A7821"/>
    <w:rsid w:val="005C53C6"/>
    <w:rsid w:val="005D4A30"/>
    <w:rsid w:val="005D7879"/>
    <w:rsid w:val="00601600"/>
    <w:rsid w:val="00601993"/>
    <w:rsid w:val="00603EED"/>
    <w:rsid w:val="00614CD5"/>
    <w:rsid w:val="00621F68"/>
    <w:rsid w:val="0064571A"/>
    <w:rsid w:val="0065108A"/>
    <w:rsid w:val="00655D0F"/>
    <w:rsid w:val="00657E21"/>
    <w:rsid w:val="00673D47"/>
    <w:rsid w:val="00677804"/>
    <w:rsid w:val="00683BFE"/>
    <w:rsid w:val="00690845"/>
    <w:rsid w:val="00693C20"/>
    <w:rsid w:val="00697008"/>
    <w:rsid w:val="006B4200"/>
    <w:rsid w:val="006D637F"/>
    <w:rsid w:val="006E496A"/>
    <w:rsid w:val="006F76A0"/>
    <w:rsid w:val="00707DC2"/>
    <w:rsid w:val="007153B8"/>
    <w:rsid w:val="007240FD"/>
    <w:rsid w:val="00731B9D"/>
    <w:rsid w:val="00757C2E"/>
    <w:rsid w:val="00763450"/>
    <w:rsid w:val="00764B26"/>
    <w:rsid w:val="00764DB0"/>
    <w:rsid w:val="00767BEB"/>
    <w:rsid w:val="007708F6"/>
    <w:rsid w:val="00784534"/>
    <w:rsid w:val="00793B3A"/>
    <w:rsid w:val="007A3A71"/>
    <w:rsid w:val="007A5280"/>
    <w:rsid w:val="007A63B7"/>
    <w:rsid w:val="007B45B6"/>
    <w:rsid w:val="007C4116"/>
    <w:rsid w:val="007C4B09"/>
    <w:rsid w:val="007D0B6B"/>
    <w:rsid w:val="007E16B4"/>
    <w:rsid w:val="007E2991"/>
    <w:rsid w:val="007F0F69"/>
    <w:rsid w:val="007F7C16"/>
    <w:rsid w:val="008030CB"/>
    <w:rsid w:val="00810FC4"/>
    <w:rsid w:val="008139E1"/>
    <w:rsid w:val="0084324B"/>
    <w:rsid w:val="00867B20"/>
    <w:rsid w:val="00872CD0"/>
    <w:rsid w:val="008749B6"/>
    <w:rsid w:val="0088311F"/>
    <w:rsid w:val="00884C27"/>
    <w:rsid w:val="00884C84"/>
    <w:rsid w:val="008923E8"/>
    <w:rsid w:val="008947ED"/>
    <w:rsid w:val="008A19F0"/>
    <w:rsid w:val="008A359F"/>
    <w:rsid w:val="008B5C7C"/>
    <w:rsid w:val="008C202A"/>
    <w:rsid w:val="008C30CB"/>
    <w:rsid w:val="008D0426"/>
    <w:rsid w:val="008E0C33"/>
    <w:rsid w:val="009412CF"/>
    <w:rsid w:val="00966F71"/>
    <w:rsid w:val="00974219"/>
    <w:rsid w:val="0098051B"/>
    <w:rsid w:val="00986303"/>
    <w:rsid w:val="009A1FD0"/>
    <w:rsid w:val="009A4B1D"/>
    <w:rsid w:val="009C0BDE"/>
    <w:rsid w:val="009C1733"/>
    <w:rsid w:val="009D47B0"/>
    <w:rsid w:val="009D7450"/>
    <w:rsid w:val="009E1C0E"/>
    <w:rsid w:val="00A03F14"/>
    <w:rsid w:val="00A072AD"/>
    <w:rsid w:val="00A1571A"/>
    <w:rsid w:val="00A30A74"/>
    <w:rsid w:val="00A34EFB"/>
    <w:rsid w:val="00A456DA"/>
    <w:rsid w:val="00A60391"/>
    <w:rsid w:val="00A6043A"/>
    <w:rsid w:val="00A70F20"/>
    <w:rsid w:val="00A84301"/>
    <w:rsid w:val="00A90F8A"/>
    <w:rsid w:val="00A93D39"/>
    <w:rsid w:val="00AA0EF4"/>
    <w:rsid w:val="00AB14AB"/>
    <w:rsid w:val="00AC45E1"/>
    <w:rsid w:val="00AC53DD"/>
    <w:rsid w:val="00AD00C3"/>
    <w:rsid w:val="00AD0231"/>
    <w:rsid w:val="00AD0E5F"/>
    <w:rsid w:val="00AD2065"/>
    <w:rsid w:val="00AE0AFC"/>
    <w:rsid w:val="00AE31A2"/>
    <w:rsid w:val="00AE4D39"/>
    <w:rsid w:val="00B00BD1"/>
    <w:rsid w:val="00B0674A"/>
    <w:rsid w:val="00B2600E"/>
    <w:rsid w:val="00B278E9"/>
    <w:rsid w:val="00B31F49"/>
    <w:rsid w:val="00B363BE"/>
    <w:rsid w:val="00B36BC6"/>
    <w:rsid w:val="00B45260"/>
    <w:rsid w:val="00B50893"/>
    <w:rsid w:val="00B54BB2"/>
    <w:rsid w:val="00B574D1"/>
    <w:rsid w:val="00B71608"/>
    <w:rsid w:val="00B72EF3"/>
    <w:rsid w:val="00B82F6E"/>
    <w:rsid w:val="00B92C02"/>
    <w:rsid w:val="00B94E29"/>
    <w:rsid w:val="00B959D1"/>
    <w:rsid w:val="00B95DBD"/>
    <w:rsid w:val="00BA3B85"/>
    <w:rsid w:val="00BC132B"/>
    <w:rsid w:val="00BC3C14"/>
    <w:rsid w:val="00BE67F0"/>
    <w:rsid w:val="00C03FD6"/>
    <w:rsid w:val="00C15F9C"/>
    <w:rsid w:val="00C33F33"/>
    <w:rsid w:val="00C36666"/>
    <w:rsid w:val="00C36DA0"/>
    <w:rsid w:val="00C64EC8"/>
    <w:rsid w:val="00C73454"/>
    <w:rsid w:val="00C873FB"/>
    <w:rsid w:val="00C922A9"/>
    <w:rsid w:val="00C929C3"/>
    <w:rsid w:val="00CA3E82"/>
    <w:rsid w:val="00CA3F54"/>
    <w:rsid w:val="00CA66B5"/>
    <w:rsid w:val="00CB1471"/>
    <w:rsid w:val="00CB33E5"/>
    <w:rsid w:val="00CB3D5B"/>
    <w:rsid w:val="00CB48D3"/>
    <w:rsid w:val="00CB55F4"/>
    <w:rsid w:val="00CC67B4"/>
    <w:rsid w:val="00CD0548"/>
    <w:rsid w:val="00CD09D7"/>
    <w:rsid w:val="00CD243E"/>
    <w:rsid w:val="00CE4ED0"/>
    <w:rsid w:val="00D220AF"/>
    <w:rsid w:val="00D4665F"/>
    <w:rsid w:val="00D54903"/>
    <w:rsid w:val="00D579D7"/>
    <w:rsid w:val="00D60889"/>
    <w:rsid w:val="00D6499A"/>
    <w:rsid w:val="00D80D10"/>
    <w:rsid w:val="00D82616"/>
    <w:rsid w:val="00D90BD2"/>
    <w:rsid w:val="00D96A26"/>
    <w:rsid w:val="00DA0F51"/>
    <w:rsid w:val="00DB1562"/>
    <w:rsid w:val="00DB3538"/>
    <w:rsid w:val="00DB35E6"/>
    <w:rsid w:val="00DB6752"/>
    <w:rsid w:val="00DC65D1"/>
    <w:rsid w:val="00DD3459"/>
    <w:rsid w:val="00DD60BA"/>
    <w:rsid w:val="00DE35EF"/>
    <w:rsid w:val="00DE4391"/>
    <w:rsid w:val="00DE48CF"/>
    <w:rsid w:val="00E05020"/>
    <w:rsid w:val="00E22854"/>
    <w:rsid w:val="00E24021"/>
    <w:rsid w:val="00E25AFB"/>
    <w:rsid w:val="00E273A0"/>
    <w:rsid w:val="00E3005D"/>
    <w:rsid w:val="00E43569"/>
    <w:rsid w:val="00E54895"/>
    <w:rsid w:val="00E67A8B"/>
    <w:rsid w:val="00E74FAD"/>
    <w:rsid w:val="00E919DC"/>
    <w:rsid w:val="00E9671F"/>
    <w:rsid w:val="00EA211E"/>
    <w:rsid w:val="00EB3518"/>
    <w:rsid w:val="00EB393B"/>
    <w:rsid w:val="00EC0F83"/>
    <w:rsid w:val="00EC738D"/>
    <w:rsid w:val="00EF0CA7"/>
    <w:rsid w:val="00EF69A5"/>
    <w:rsid w:val="00F03758"/>
    <w:rsid w:val="00F07D94"/>
    <w:rsid w:val="00F1206D"/>
    <w:rsid w:val="00F1610A"/>
    <w:rsid w:val="00F21890"/>
    <w:rsid w:val="00F37E82"/>
    <w:rsid w:val="00F5166C"/>
    <w:rsid w:val="00F663EE"/>
    <w:rsid w:val="00F75EB9"/>
    <w:rsid w:val="00F84D4E"/>
    <w:rsid w:val="00F9361B"/>
    <w:rsid w:val="00F94F7C"/>
    <w:rsid w:val="00FA3801"/>
    <w:rsid w:val="00FB1A0B"/>
    <w:rsid w:val="00FC165C"/>
    <w:rsid w:val="00FD0B2A"/>
    <w:rsid w:val="00FD4FA6"/>
    <w:rsid w:val="00FD6563"/>
    <w:rsid w:val="00FE03C3"/>
    <w:rsid w:val="00FE215B"/>
    <w:rsid w:val="00FF1D58"/>
    <w:rsid w:val="5904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0E4"/>
  <w15:chartTrackingRefBased/>
  <w15:docId w15:val="{6CAE8F65-6678-1F4A-B29E-2828C1FF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22E"/>
    <w:pPr>
      <w:spacing w:line="360" w:lineRule="auto"/>
      <w:ind w:firstLine="709"/>
      <w:jc w:val="both"/>
    </w:pPr>
    <w:rPr>
      <w:rFonts w:ascii="Times New Roman" w:hAnsi="Times New Roman" w:cs="Times New Roman"/>
      <w:sz w:val="28"/>
      <w:szCs w:val="28"/>
    </w:rPr>
  </w:style>
  <w:style w:type="paragraph" w:styleId="10">
    <w:name w:val="heading 1"/>
    <w:basedOn w:val="a"/>
    <w:next w:val="a"/>
    <w:link w:val="11"/>
    <w:uiPriority w:val="9"/>
    <w:qFormat/>
    <w:rsid w:val="004E122E"/>
    <w:pPr>
      <w:ind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3454"/>
    <w:rPr>
      <w:color w:val="808080"/>
    </w:rPr>
  </w:style>
  <w:style w:type="character" w:customStyle="1" w:styleId="11">
    <w:name w:val="Заголовок 1 Знак"/>
    <w:basedOn w:val="a0"/>
    <w:link w:val="10"/>
    <w:uiPriority w:val="9"/>
    <w:rsid w:val="004E122E"/>
    <w:rPr>
      <w:rFonts w:ascii="Times New Roman" w:hAnsi="Times New Roman" w:cs="Times New Roman"/>
      <w:b/>
      <w:bCs/>
      <w:sz w:val="28"/>
      <w:szCs w:val="28"/>
    </w:rPr>
  </w:style>
  <w:style w:type="paragraph" w:customStyle="1" w:styleId="a4">
    <w:name w:val="Середина"/>
    <w:basedOn w:val="a"/>
    <w:qFormat/>
    <w:rsid w:val="004E122E"/>
    <w:pPr>
      <w:ind w:firstLine="0"/>
      <w:jc w:val="center"/>
    </w:pPr>
  </w:style>
  <w:style w:type="table" w:styleId="a5">
    <w:name w:val="Table Grid"/>
    <w:basedOn w:val="a1"/>
    <w:uiPriority w:val="59"/>
    <w:rsid w:val="00CB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08D6"/>
    <w:rPr>
      <w:color w:val="0563C1" w:themeColor="hyperlink"/>
      <w:u w:val="single"/>
    </w:rPr>
  </w:style>
  <w:style w:type="character" w:styleId="a7">
    <w:name w:val="Unresolved Mention"/>
    <w:basedOn w:val="a0"/>
    <w:uiPriority w:val="99"/>
    <w:semiHidden/>
    <w:unhideWhenUsed/>
    <w:rsid w:val="004708D6"/>
    <w:rPr>
      <w:color w:val="605E5C"/>
      <w:shd w:val="clear" w:color="auto" w:fill="E1DFDD"/>
    </w:rPr>
  </w:style>
  <w:style w:type="paragraph" w:styleId="a8">
    <w:name w:val="No Spacing"/>
    <w:uiPriority w:val="1"/>
    <w:qFormat/>
    <w:rsid w:val="00974219"/>
    <w:pPr>
      <w:ind w:firstLine="709"/>
      <w:jc w:val="both"/>
    </w:pPr>
    <w:rPr>
      <w:rFonts w:ascii="Times New Roman" w:hAnsi="Times New Roman" w:cs="Times New Roman"/>
      <w:sz w:val="28"/>
      <w:szCs w:val="28"/>
    </w:rPr>
  </w:style>
  <w:style w:type="paragraph" w:styleId="a9">
    <w:name w:val="List Paragraph"/>
    <w:basedOn w:val="a"/>
    <w:uiPriority w:val="34"/>
    <w:qFormat/>
    <w:rsid w:val="00F663EE"/>
    <w:pPr>
      <w:ind w:left="720"/>
      <w:contextualSpacing/>
    </w:pPr>
  </w:style>
  <w:style w:type="numbering" w:customStyle="1" w:styleId="1">
    <w:name w:val="Текущий список1"/>
    <w:uiPriority w:val="99"/>
    <w:rsid w:val="001336B1"/>
    <w:pPr>
      <w:numPr>
        <w:numId w:val="4"/>
      </w:numPr>
    </w:pPr>
  </w:style>
  <w:style w:type="paragraph" w:styleId="aa">
    <w:name w:val="header"/>
    <w:basedOn w:val="a"/>
    <w:link w:val="ab"/>
    <w:uiPriority w:val="99"/>
    <w:unhideWhenUsed/>
    <w:rsid w:val="00521926"/>
    <w:pPr>
      <w:tabs>
        <w:tab w:val="center" w:pos="4513"/>
        <w:tab w:val="right" w:pos="9026"/>
      </w:tabs>
      <w:spacing w:line="240" w:lineRule="auto"/>
    </w:pPr>
  </w:style>
  <w:style w:type="character" w:customStyle="1" w:styleId="ab">
    <w:name w:val="Верхний колонтитул Знак"/>
    <w:basedOn w:val="a0"/>
    <w:link w:val="aa"/>
    <w:uiPriority w:val="99"/>
    <w:rsid w:val="00521926"/>
    <w:rPr>
      <w:rFonts w:ascii="Times New Roman" w:hAnsi="Times New Roman" w:cs="Times New Roman"/>
      <w:sz w:val="28"/>
      <w:szCs w:val="28"/>
    </w:rPr>
  </w:style>
  <w:style w:type="paragraph" w:styleId="ac">
    <w:name w:val="footer"/>
    <w:basedOn w:val="a"/>
    <w:link w:val="ad"/>
    <w:uiPriority w:val="99"/>
    <w:unhideWhenUsed/>
    <w:rsid w:val="00521926"/>
    <w:pPr>
      <w:tabs>
        <w:tab w:val="center" w:pos="4513"/>
        <w:tab w:val="right" w:pos="9026"/>
      </w:tabs>
      <w:spacing w:line="240" w:lineRule="auto"/>
    </w:pPr>
  </w:style>
  <w:style w:type="character" w:customStyle="1" w:styleId="ad">
    <w:name w:val="Нижний колонтитул Знак"/>
    <w:basedOn w:val="a0"/>
    <w:link w:val="ac"/>
    <w:uiPriority w:val="99"/>
    <w:rsid w:val="0052192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0018">
      <w:bodyDiv w:val="1"/>
      <w:marLeft w:val="0"/>
      <w:marRight w:val="0"/>
      <w:marTop w:val="0"/>
      <w:marBottom w:val="0"/>
      <w:divBdr>
        <w:top w:val="none" w:sz="0" w:space="0" w:color="auto"/>
        <w:left w:val="none" w:sz="0" w:space="0" w:color="auto"/>
        <w:bottom w:val="none" w:sz="0" w:space="0" w:color="auto"/>
        <w:right w:val="none" w:sz="0" w:space="0" w:color="auto"/>
      </w:divBdr>
      <w:divsChild>
        <w:div w:id="1775248103">
          <w:marLeft w:val="0"/>
          <w:marRight w:val="0"/>
          <w:marTop w:val="0"/>
          <w:marBottom w:val="0"/>
          <w:divBdr>
            <w:top w:val="none" w:sz="0" w:space="0" w:color="auto"/>
            <w:left w:val="none" w:sz="0" w:space="0" w:color="auto"/>
            <w:bottom w:val="none" w:sz="0" w:space="0" w:color="auto"/>
            <w:right w:val="none" w:sz="0" w:space="0" w:color="auto"/>
          </w:divBdr>
        </w:div>
      </w:divsChild>
    </w:div>
    <w:div w:id="240140506">
      <w:bodyDiv w:val="1"/>
      <w:marLeft w:val="0"/>
      <w:marRight w:val="0"/>
      <w:marTop w:val="0"/>
      <w:marBottom w:val="0"/>
      <w:divBdr>
        <w:top w:val="none" w:sz="0" w:space="0" w:color="auto"/>
        <w:left w:val="none" w:sz="0" w:space="0" w:color="auto"/>
        <w:bottom w:val="none" w:sz="0" w:space="0" w:color="auto"/>
        <w:right w:val="none" w:sz="0" w:space="0" w:color="auto"/>
      </w:divBdr>
      <w:divsChild>
        <w:div w:id="411513149">
          <w:marLeft w:val="0"/>
          <w:marRight w:val="0"/>
          <w:marTop w:val="0"/>
          <w:marBottom w:val="0"/>
          <w:divBdr>
            <w:top w:val="none" w:sz="0" w:space="0" w:color="auto"/>
            <w:left w:val="none" w:sz="0" w:space="0" w:color="auto"/>
            <w:bottom w:val="none" w:sz="0" w:space="0" w:color="auto"/>
            <w:right w:val="none" w:sz="0" w:space="0" w:color="auto"/>
          </w:divBdr>
          <w:divsChild>
            <w:div w:id="997610085">
              <w:marLeft w:val="0"/>
              <w:marRight w:val="0"/>
              <w:marTop w:val="0"/>
              <w:marBottom w:val="0"/>
              <w:divBdr>
                <w:top w:val="none" w:sz="0" w:space="0" w:color="auto"/>
                <w:left w:val="none" w:sz="0" w:space="0" w:color="auto"/>
                <w:bottom w:val="none" w:sz="0" w:space="0" w:color="auto"/>
                <w:right w:val="none" w:sz="0" w:space="0" w:color="auto"/>
              </w:divBdr>
              <w:divsChild>
                <w:div w:id="1256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2139">
      <w:bodyDiv w:val="1"/>
      <w:marLeft w:val="0"/>
      <w:marRight w:val="0"/>
      <w:marTop w:val="0"/>
      <w:marBottom w:val="0"/>
      <w:divBdr>
        <w:top w:val="none" w:sz="0" w:space="0" w:color="auto"/>
        <w:left w:val="none" w:sz="0" w:space="0" w:color="auto"/>
        <w:bottom w:val="none" w:sz="0" w:space="0" w:color="auto"/>
        <w:right w:val="none" w:sz="0" w:space="0" w:color="auto"/>
      </w:divBdr>
    </w:div>
    <w:div w:id="274100449">
      <w:bodyDiv w:val="1"/>
      <w:marLeft w:val="0"/>
      <w:marRight w:val="0"/>
      <w:marTop w:val="0"/>
      <w:marBottom w:val="0"/>
      <w:divBdr>
        <w:top w:val="none" w:sz="0" w:space="0" w:color="auto"/>
        <w:left w:val="none" w:sz="0" w:space="0" w:color="auto"/>
        <w:bottom w:val="none" w:sz="0" w:space="0" w:color="auto"/>
        <w:right w:val="none" w:sz="0" w:space="0" w:color="auto"/>
      </w:divBdr>
    </w:div>
    <w:div w:id="558709216">
      <w:bodyDiv w:val="1"/>
      <w:marLeft w:val="0"/>
      <w:marRight w:val="0"/>
      <w:marTop w:val="0"/>
      <w:marBottom w:val="0"/>
      <w:divBdr>
        <w:top w:val="none" w:sz="0" w:space="0" w:color="auto"/>
        <w:left w:val="none" w:sz="0" w:space="0" w:color="auto"/>
        <w:bottom w:val="none" w:sz="0" w:space="0" w:color="auto"/>
        <w:right w:val="none" w:sz="0" w:space="0" w:color="auto"/>
      </w:divBdr>
    </w:div>
    <w:div w:id="1044983971">
      <w:bodyDiv w:val="1"/>
      <w:marLeft w:val="0"/>
      <w:marRight w:val="0"/>
      <w:marTop w:val="0"/>
      <w:marBottom w:val="0"/>
      <w:divBdr>
        <w:top w:val="none" w:sz="0" w:space="0" w:color="auto"/>
        <w:left w:val="none" w:sz="0" w:space="0" w:color="auto"/>
        <w:bottom w:val="none" w:sz="0" w:space="0" w:color="auto"/>
        <w:right w:val="none" w:sz="0" w:space="0" w:color="auto"/>
      </w:divBdr>
    </w:div>
    <w:div w:id="1046638822">
      <w:bodyDiv w:val="1"/>
      <w:marLeft w:val="0"/>
      <w:marRight w:val="0"/>
      <w:marTop w:val="0"/>
      <w:marBottom w:val="0"/>
      <w:divBdr>
        <w:top w:val="none" w:sz="0" w:space="0" w:color="auto"/>
        <w:left w:val="none" w:sz="0" w:space="0" w:color="auto"/>
        <w:bottom w:val="none" w:sz="0" w:space="0" w:color="auto"/>
        <w:right w:val="none" w:sz="0" w:space="0" w:color="auto"/>
      </w:divBdr>
    </w:div>
    <w:div w:id="1434863322">
      <w:bodyDiv w:val="1"/>
      <w:marLeft w:val="0"/>
      <w:marRight w:val="0"/>
      <w:marTop w:val="0"/>
      <w:marBottom w:val="0"/>
      <w:divBdr>
        <w:top w:val="none" w:sz="0" w:space="0" w:color="auto"/>
        <w:left w:val="none" w:sz="0" w:space="0" w:color="auto"/>
        <w:bottom w:val="none" w:sz="0" w:space="0" w:color="auto"/>
        <w:right w:val="none" w:sz="0" w:space="0" w:color="auto"/>
      </w:divBdr>
    </w:div>
    <w:div w:id="1444499580">
      <w:bodyDiv w:val="1"/>
      <w:marLeft w:val="0"/>
      <w:marRight w:val="0"/>
      <w:marTop w:val="0"/>
      <w:marBottom w:val="0"/>
      <w:divBdr>
        <w:top w:val="none" w:sz="0" w:space="0" w:color="auto"/>
        <w:left w:val="none" w:sz="0" w:space="0" w:color="auto"/>
        <w:bottom w:val="none" w:sz="0" w:space="0" w:color="auto"/>
        <w:right w:val="none" w:sz="0" w:space="0" w:color="auto"/>
      </w:divBdr>
    </w:div>
    <w:div w:id="1709406857">
      <w:bodyDiv w:val="1"/>
      <w:marLeft w:val="0"/>
      <w:marRight w:val="0"/>
      <w:marTop w:val="0"/>
      <w:marBottom w:val="0"/>
      <w:divBdr>
        <w:top w:val="none" w:sz="0" w:space="0" w:color="auto"/>
        <w:left w:val="none" w:sz="0" w:space="0" w:color="auto"/>
        <w:bottom w:val="none" w:sz="0" w:space="0" w:color="auto"/>
        <w:right w:val="none" w:sz="0" w:space="0" w:color="auto"/>
      </w:divBdr>
      <w:divsChild>
        <w:div w:id="320474486">
          <w:marLeft w:val="0"/>
          <w:marRight w:val="0"/>
          <w:marTop w:val="0"/>
          <w:marBottom w:val="0"/>
          <w:divBdr>
            <w:top w:val="none" w:sz="0" w:space="0" w:color="auto"/>
            <w:left w:val="none" w:sz="0" w:space="0" w:color="auto"/>
            <w:bottom w:val="none" w:sz="0" w:space="0" w:color="auto"/>
            <w:right w:val="none" w:sz="0" w:space="0" w:color="auto"/>
          </w:divBdr>
          <w:divsChild>
            <w:div w:id="1570845887">
              <w:marLeft w:val="0"/>
              <w:marRight w:val="0"/>
              <w:marTop w:val="0"/>
              <w:marBottom w:val="0"/>
              <w:divBdr>
                <w:top w:val="none" w:sz="0" w:space="0" w:color="auto"/>
                <w:left w:val="none" w:sz="0" w:space="0" w:color="auto"/>
                <w:bottom w:val="none" w:sz="0" w:space="0" w:color="auto"/>
                <w:right w:val="none" w:sz="0" w:space="0" w:color="auto"/>
              </w:divBdr>
              <w:divsChild>
                <w:div w:id="17753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04101">
      <w:bodyDiv w:val="1"/>
      <w:marLeft w:val="0"/>
      <w:marRight w:val="0"/>
      <w:marTop w:val="0"/>
      <w:marBottom w:val="0"/>
      <w:divBdr>
        <w:top w:val="none" w:sz="0" w:space="0" w:color="auto"/>
        <w:left w:val="none" w:sz="0" w:space="0" w:color="auto"/>
        <w:bottom w:val="none" w:sz="0" w:space="0" w:color="auto"/>
        <w:right w:val="none" w:sz="0" w:space="0" w:color="auto"/>
      </w:divBdr>
    </w:div>
    <w:div w:id="1848250647">
      <w:bodyDiv w:val="1"/>
      <w:marLeft w:val="0"/>
      <w:marRight w:val="0"/>
      <w:marTop w:val="0"/>
      <w:marBottom w:val="0"/>
      <w:divBdr>
        <w:top w:val="none" w:sz="0" w:space="0" w:color="auto"/>
        <w:left w:val="none" w:sz="0" w:space="0" w:color="auto"/>
        <w:bottom w:val="none" w:sz="0" w:space="0" w:color="auto"/>
        <w:right w:val="none" w:sz="0" w:space="0" w:color="auto"/>
      </w:divBdr>
      <w:divsChild>
        <w:div w:id="902258968">
          <w:marLeft w:val="0"/>
          <w:marRight w:val="0"/>
          <w:marTop w:val="0"/>
          <w:marBottom w:val="0"/>
          <w:divBdr>
            <w:top w:val="none" w:sz="0" w:space="0" w:color="auto"/>
            <w:left w:val="none" w:sz="0" w:space="0" w:color="auto"/>
            <w:bottom w:val="none" w:sz="0" w:space="0" w:color="auto"/>
            <w:right w:val="none" w:sz="0" w:space="0" w:color="auto"/>
          </w:divBdr>
        </w:div>
        <w:div w:id="1950358593">
          <w:marLeft w:val="0"/>
          <w:marRight w:val="0"/>
          <w:marTop w:val="0"/>
          <w:marBottom w:val="0"/>
          <w:divBdr>
            <w:top w:val="none" w:sz="0" w:space="0" w:color="auto"/>
            <w:left w:val="none" w:sz="0" w:space="0" w:color="auto"/>
            <w:bottom w:val="none" w:sz="0" w:space="0" w:color="auto"/>
            <w:right w:val="none" w:sz="0" w:space="0" w:color="auto"/>
          </w:divBdr>
        </w:div>
      </w:divsChild>
    </w:div>
    <w:div w:id="1959798391">
      <w:bodyDiv w:val="1"/>
      <w:marLeft w:val="0"/>
      <w:marRight w:val="0"/>
      <w:marTop w:val="0"/>
      <w:marBottom w:val="0"/>
      <w:divBdr>
        <w:top w:val="none" w:sz="0" w:space="0" w:color="auto"/>
        <w:left w:val="none" w:sz="0" w:space="0" w:color="auto"/>
        <w:bottom w:val="none" w:sz="0" w:space="0" w:color="auto"/>
        <w:right w:val="none" w:sz="0" w:space="0" w:color="auto"/>
      </w:divBdr>
    </w:div>
    <w:div w:id="21026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Коротенко</dc:creator>
  <cp:keywords/>
  <dc:description/>
  <cp:lastModifiedBy>Анна Головатая</cp:lastModifiedBy>
  <cp:revision>260</cp:revision>
  <dcterms:created xsi:type="dcterms:W3CDTF">2022-09-07T06:03:00Z</dcterms:created>
  <dcterms:modified xsi:type="dcterms:W3CDTF">2024-05-07T06:39:00Z</dcterms:modified>
</cp:coreProperties>
</file>