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F14CE" w14:textId="5A3DDCA1" w:rsidR="000F1F90" w:rsidRPr="00EE40F7" w:rsidRDefault="000F1F90" w:rsidP="00EE40F7">
      <w:pPr>
        <w:spacing w:after="240"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Гонконг и Макао. Проблема автономности.</w:t>
      </w:r>
    </w:p>
    <w:p w14:paraId="09F0A7CF" w14:textId="691DD821" w:rsidR="00711219" w:rsidRPr="00EE40F7" w:rsidRDefault="00711219" w:rsidP="00EE40F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учусь в 1</w:t>
      </w:r>
      <w:r w:rsidR="00E40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5D76DB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классе,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="00FB4A8A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уроках</w:t>
      </w:r>
      <w:r w:rsidR="00013EDF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школе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перешли к изучению географии в курсе экономической и социальной географии зарубежных стран. Мне всегда нравилось изучать </w:t>
      </w:r>
      <w:r w:rsidR="00795688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данный предмет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особенно</w:t>
      </w:r>
      <w:r w:rsidR="004A4642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52392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иностранную экономику и международные </w:t>
      </w:r>
      <w:r w:rsidR="00CB0021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отнош</w:t>
      </w:r>
      <w:r w:rsidR="00752392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ения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Тем более</w:t>
      </w:r>
      <w:r w:rsidR="00752392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r w:rsidR="00745F84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дальнейшем, 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хо</w:t>
      </w:r>
      <w:r w:rsidR="00745F84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тела бы связать свою 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профессию с той областью, где эти знания будут необходимы. На наших уроках мы не раз </w:t>
      </w:r>
      <w:r w:rsidR="00764076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упоминали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такую страну как Китай, и мне захотелось узнать подробней о существовании на его территории специальных административных районо</w:t>
      </w:r>
      <w:r w:rsidR="006B5C54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1E6CD3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662BAF" w14:textId="7B2F0D7A" w:rsidR="001E6CD3" w:rsidRPr="00EE40F7" w:rsidRDefault="001E6CD3" w:rsidP="00EE40F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EE40F7">
        <w:t>Макао и Гонконг — это две региональные правовые общины Китая, расположенные на южном побережье страны. Они являются «специальными административными районами» Китая и имеют свою собственную систему законов и налогов.</w:t>
      </w:r>
      <w:r w:rsidR="00807323" w:rsidRPr="00EE40F7">
        <w:t xml:space="preserve"> Макао был отдан португальской колониальной администрацией Китаю в 1999 году и ныне является одним из самых прибыльных туристических и игорных центров в мире. Гонконг был возвращен Китаю в 1997 году после нескольких десятилетий под британской администрацией.</w:t>
      </w:r>
      <w:r w:rsidR="00D018B3" w:rsidRPr="00EE40F7">
        <w:t xml:space="preserve"> Согласно совместной китайско-британской декларации и Основному закону Гонконга, территории предоставлена широкая автономия до 2047 года, то есть в течение 50 лет после передачи суверенитета.</w:t>
      </w:r>
      <w:r w:rsidR="00A567C3" w:rsidRPr="00EE40F7">
        <w:t xml:space="preserve"> </w:t>
      </w:r>
      <w:r w:rsidR="00807323" w:rsidRPr="00EE40F7">
        <w:t>Обе эти территории имеют развитую экономику и высокий уровень жизни. Гонконг является важным финансовым центром Азии, а Макао — главным туристическим направлением в регионе.</w:t>
      </w:r>
      <w:r w:rsidR="006F3973" w:rsidRPr="00EE40F7">
        <w:t xml:space="preserve"> </w:t>
      </w:r>
      <w:r w:rsidR="00807323" w:rsidRPr="00EE40F7">
        <w:t>Данные территории имеют свое правительство, законодательство и даже валюту, но находятся под покровительством Китая по вопросам обороны и внешней политики.</w:t>
      </w:r>
    </w:p>
    <w:p w14:paraId="4EE4EC8E" w14:textId="6E874033" w:rsidR="00FE2141" w:rsidRPr="00EE40F7" w:rsidRDefault="001E6CD3" w:rsidP="00EE40F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целом, об</w:t>
      </w:r>
      <w:r w:rsidR="007715FA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региона</w:t>
      </w: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пользуются определенными преимуществами автономии, но также сталкиваются с вызовами и ограничениями, связанными с их статусом.</w:t>
      </w:r>
      <w:r w:rsidR="00E06B0C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процессе сбора и анализа полученной информации, я смогла выделить следующие плюсы и мин</w:t>
      </w:r>
      <w:r w:rsidR="009F54C5"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усы неполной автономии Гонконга и Макао:</w:t>
      </w:r>
    </w:p>
    <w:p w14:paraId="450D889A" w14:textId="77777777" w:rsidR="009F54C5" w:rsidRPr="00EE40F7" w:rsidRDefault="009F54C5" w:rsidP="00EE40F7">
      <w:pPr>
        <w:pStyle w:val="a4"/>
        <w:shd w:val="clear" w:color="auto" w:fill="FFFFFF" w:themeFill="background1"/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Плюсы: </w:t>
      </w:r>
    </w:p>
    <w:p w14:paraId="333E6239" w14:textId="77777777" w:rsidR="009F54C5" w:rsidRPr="00EE40F7" w:rsidRDefault="009F54C5" w:rsidP="00EE40F7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развитие: Широкие экономические свободы способствуют развитию бизнеса и привлечению инвестиций, что способствует процветанию регионов. Кроме того, оба региона имеют высокий уровень международного признания и сотрудничества, что позволяет им привлекать инвестиции и развивать свою экономику.</w:t>
      </w:r>
    </w:p>
    <w:p w14:paraId="7B4AFC38" w14:textId="77777777" w:rsidR="009F54C5" w:rsidRPr="00EE40F7" w:rsidRDefault="009F54C5" w:rsidP="00EE40F7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культурного наследия: Наличие некоторой автономии позволяет сохранить богатое культурное наследие и идентичность Гонконга и Макао. Например, в Гонконге до сих пор преобладает английский язык, а в Макао – португальский.</w:t>
      </w:r>
    </w:p>
    <w:p w14:paraId="06BAF68B" w14:textId="77777777" w:rsidR="009F54C5" w:rsidRPr="00EE40F7" w:rsidRDefault="009F54C5" w:rsidP="00EE40F7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стабильность: Несмотря на ограничения в автономии, Гонконг и Макао находятся под контролем Китая, что способствует поддержанию политической стабильности в регионах, что важно для общественной безопасности и развития.</w:t>
      </w:r>
    </w:p>
    <w:p w14:paraId="4D90F242" w14:textId="77777777" w:rsidR="009F54C5" w:rsidRPr="00EE40F7" w:rsidRDefault="009F54C5" w:rsidP="00EE40F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Минусы: </w:t>
      </w:r>
    </w:p>
    <w:p w14:paraId="4CAABDEB" w14:textId="77777777" w:rsidR="009F54C5" w:rsidRPr="00EE40F7" w:rsidRDefault="009F54C5" w:rsidP="00EE40F7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на свободу слова: Давление на свободу слова со стороны Китая может привести к цензуре и ограничениям прав граждан, что подрывает демократические ценности.</w:t>
      </w:r>
    </w:p>
    <w:p w14:paraId="4D44C872" w14:textId="77777777" w:rsidR="009F54C5" w:rsidRPr="00EE40F7" w:rsidRDefault="009F54C5" w:rsidP="00EE40F7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потери автономии: Возможность усиления контроля со стороны Китая может привести к потере привилегий и свобод, что вызывает опасения у жителей регионов.</w:t>
      </w:r>
    </w:p>
    <w:p w14:paraId="62CAA2B7" w14:textId="77777777" w:rsidR="009F54C5" w:rsidRPr="00EE40F7" w:rsidRDefault="009F54C5" w:rsidP="00EE40F7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напряженности: В этих регионах периодически возникают политические конфликты между местным населением и центральным правительством по поводу ограничений в автономии, жители требуют большей независимости от Китая. Это может привести к социальному недовольству и протестам, что создает нестабильность в регионах.</w:t>
      </w:r>
    </w:p>
    <w:p w14:paraId="12D13680" w14:textId="77777777" w:rsidR="009F54C5" w:rsidRPr="00EE40F7" w:rsidRDefault="009F54C5" w:rsidP="00EE40F7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Ограниченная политическая свобода: В обоих регионах существуют ограничения на политическую свободу и демократические процессы, что вызывает критику со стороны международного сообщества. Кроме того, высокая степень автономии может создавать </w:t>
      </w: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 для безопасности, так как регионы могут стать объектом террористических угроз или других форм насилия.</w:t>
      </w:r>
    </w:p>
    <w:p w14:paraId="61F66856" w14:textId="416BC53E" w:rsidR="009F54C5" w:rsidRPr="00EE40F7" w:rsidRDefault="009F54C5" w:rsidP="00EE40F7">
      <w:pPr>
        <w:pStyle w:val="a4"/>
        <w:shd w:val="clear" w:color="auto" w:fill="FFFFFF"/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хотя неполная автономия Гонконга и Макао имеет свои плюсы, включая экономическое развитие и сохранение культурного наследия, минусы, такие как ограничения на свободу слова и рост напряженности, могут создать вызовы для будущего развития этих регионов. Необходим баланс между автономией и контролем для обеспечения стабильности и процветания Гонконга и Макао.</w:t>
      </w:r>
    </w:p>
    <w:p w14:paraId="28F0610B" w14:textId="77777777" w:rsidR="00B77545" w:rsidRPr="00EE40F7" w:rsidRDefault="00B77545" w:rsidP="00EE40F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Существует несколько путей решения проблемы желания Гонконга и Макао большей автономии и самостоятельности, учитывая их принадлежность к Китаю. Некоторые из возможных путей включают:</w:t>
      </w:r>
    </w:p>
    <w:p w14:paraId="28C79DD2" w14:textId="77777777" w:rsidR="00B77545" w:rsidRPr="00EE40F7" w:rsidRDefault="00B77545" w:rsidP="00EE40F7">
      <w:pPr>
        <w:pStyle w:val="a4"/>
        <w:numPr>
          <w:ilvl w:val="0"/>
          <w:numId w:val="3"/>
        </w:numPr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 xml:space="preserve"> Диалог и переговоры: Основной способ решения конфликта — это диалог между сторонами. Важно проводить открытые и конструктивные переговоры с участием представителей Гонконга, Макао и Китая для нахождения компромиссного решения.</w:t>
      </w:r>
    </w:p>
    <w:p w14:paraId="0CFE3BF6" w14:textId="77777777" w:rsidR="00B77545" w:rsidRPr="00EE40F7" w:rsidRDefault="00B77545" w:rsidP="00EE40F7">
      <w:pPr>
        <w:pStyle w:val="a4"/>
        <w:numPr>
          <w:ilvl w:val="0"/>
          <w:numId w:val="3"/>
        </w:numPr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Уважение прав человека: Китай может продемонстрировать уважение к правам человека и свободам, что может смягчить напряженность и уменьшить требования более широкой автономии со стороны регионов.</w:t>
      </w:r>
    </w:p>
    <w:p w14:paraId="104F0877" w14:textId="77777777" w:rsidR="00B77545" w:rsidRPr="00EE40F7" w:rsidRDefault="00B77545" w:rsidP="00EE40F7">
      <w:pPr>
        <w:pStyle w:val="a4"/>
        <w:numPr>
          <w:ilvl w:val="0"/>
          <w:numId w:val="3"/>
        </w:numPr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Увеличение автономии в рамках законов Китая: Возможно, стоит рассмотреть увеличение автономии Гонконга и Макао в рамках существующих законов Китая, чтобы удовлетворить желания жителей регионов без нарушения территориальной целостности страны.</w:t>
      </w:r>
    </w:p>
    <w:p w14:paraId="43046445" w14:textId="77777777" w:rsidR="00B77545" w:rsidRPr="00EE40F7" w:rsidRDefault="00B77545" w:rsidP="00EE40F7">
      <w:pPr>
        <w:pStyle w:val="a4"/>
        <w:numPr>
          <w:ilvl w:val="0"/>
          <w:numId w:val="3"/>
        </w:numPr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Создание механизмов управления: Разработка эффективных механизмов управления, которые будут учитывать интересы и потребности Гонконга и Макао, может помочь улучшить отношения между регионами и Китаем.</w:t>
      </w:r>
    </w:p>
    <w:p w14:paraId="1A8776E5" w14:textId="77777777" w:rsidR="00B77545" w:rsidRPr="00EE40F7" w:rsidRDefault="00B77545" w:rsidP="00EE40F7">
      <w:pPr>
        <w:pStyle w:val="a4"/>
        <w:numPr>
          <w:ilvl w:val="0"/>
          <w:numId w:val="3"/>
        </w:numPr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Международное вмешательство: В случае необходимости международное сообщество может содействовать диалогу и поиску решения конфликта между Гонконгом, Макао и Китаем, чтобы обеспечить соблюдение прав человека и демократических ценностей.</w:t>
      </w:r>
    </w:p>
    <w:p w14:paraId="02343C0D" w14:textId="57A29834" w:rsidR="00B77545" w:rsidRPr="00EE40F7" w:rsidRDefault="00F044B5" w:rsidP="00EE40F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вывод, можно сказать, что в</w:t>
      </w:r>
      <w:r w:rsidR="00B77545" w:rsidRPr="00EE40F7">
        <w:rPr>
          <w:rFonts w:ascii="Times New Roman" w:hAnsi="Times New Roman" w:cs="Times New Roman"/>
          <w:sz w:val="24"/>
          <w:szCs w:val="24"/>
        </w:rPr>
        <w:t>ажно найти баланс между желаниями автономии со стороны регионов и сохранением территориальной целостности Китая. Поиск компромисса и уважение интересов всех сторон могут способствовать разрешению конфликта и обеспечению стабильности в регионах.</w:t>
      </w:r>
    </w:p>
    <w:sectPr w:rsidR="00B77545" w:rsidRPr="00EE40F7" w:rsidSect="007057AE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E3A68"/>
    <w:multiLevelType w:val="hybridMultilevel"/>
    <w:tmpl w:val="3A22A272"/>
    <w:lvl w:ilvl="0" w:tplc="F7ECA2C2">
      <w:start w:val="1"/>
      <w:numFmt w:val="bullet"/>
      <w:lvlText w:val=""/>
      <w:lvlJc w:val="left"/>
      <w:pPr>
        <w:ind w:left="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636536B"/>
    <w:multiLevelType w:val="hybridMultilevel"/>
    <w:tmpl w:val="77489604"/>
    <w:lvl w:ilvl="0" w:tplc="384E6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7D4E"/>
    <w:multiLevelType w:val="hybridMultilevel"/>
    <w:tmpl w:val="0B74AB06"/>
    <w:lvl w:ilvl="0" w:tplc="F7ECA2C2">
      <w:start w:val="1"/>
      <w:numFmt w:val="bullet"/>
      <w:lvlText w:val=""/>
      <w:lvlJc w:val="left"/>
      <w:pPr>
        <w:ind w:left="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39861832">
    <w:abstractNumId w:val="0"/>
  </w:num>
  <w:num w:numId="2" w16cid:durableId="63384493">
    <w:abstractNumId w:val="2"/>
  </w:num>
  <w:num w:numId="3" w16cid:durableId="59778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84"/>
    <w:rsid w:val="00013EDF"/>
    <w:rsid w:val="000F1F90"/>
    <w:rsid w:val="000F7AEF"/>
    <w:rsid w:val="001A1384"/>
    <w:rsid w:val="001E6CD3"/>
    <w:rsid w:val="00462080"/>
    <w:rsid w:val="004A4642"/>
    <w:rsid w:val="005D76DB"/>
    <w:rsid w:val="006B5C54"/>
    <w:rsid w:val="006F3973"/>
    <w:rsid w:val="007057AE"/>
    <w:rsid w:val="00711219"/>
    <w:rsid w:val="00745F84"/>
    <w:rsid w:val="00752392"/>
    <w:rsid w:val="00764076"/>
    <w:rsid w:val="007715FA"/>
    <w:rsid w:val="00795688"/>
    <w:rsid w:val="007B091C"/>
    <w:rsid w:val="00807323"/>
    <w:rsid w:val="00817A3C"/>
    <w:rsid w:val="008A7DB9"/>
    <w:rsid w:val="008C6937"/>
    <w:rsid w:val="0090459F"/>
    <w:rsid w:val="00921607"/>
    <w:rsid w:val="009F54C5"/>
    <w:rsid w:val="00A567C3"/>
    <w:rsid w:val="00A820FA"/>
    <w:rsid w:val="00AC2355"/>
    <w:rsid w:val="00B77545"/>
    <w:rsid w:val="00C86503"/>
    <w:rsid w:val="00CB0021"/>
    <w:rsid w:val="00D018B3"/>
    <w:rsid w:val="00E06B0C"/>
    <w:rsid w:val="00E4099A"/>
    <w:rsid w:val="00EE40F7"/>
    <w:rsid w:val="00F044B5"/>
    <w:rsid w:val="00FB4A8A"/>
    <w:rsid w:val="00FD0DF8"/>
    <w:rsid w:val="00FE2141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7E01"/>
  <w15:chartTrackingRefBased/>
  <w15:docId w15:val="{AEC52499-49A4-49EF-8EBD-E7070C2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9F54C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 Архипова</dc:creator>
  <cp:keywords/>
  <dc:description/>
  <cp:lastModifiedBy>Аксинья Архипова</cp:lastModifiedBy>
  <cp:revision>34</cp:revision>
  <dcterms:created xsi:type="dcterms:W3CDTF">2024-05-08T13:59:00Z</dcterms:created>
  <dcterms:modified xsi:type="dcterms:W3CDTF">2024-05-11T16:40:00Z</dcterms:modified>
</cp:coreProperties>
</file>