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84" w:rsidRDefault="002F1284" w:rsidP="00964A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284" w:rsidRDefault="00367933" w:rsidP="003679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7933">
        <w:rPr>
          <w:rFonts w:ascii="Times New Roman" w:hAnsi="Times New Roman" w:cs="Times New Roman"/>
          <w:sz w:val="28"/>
          <w:szCs w:val="28"/>
        </w:rPr>
        <w:t>ВВЕДЕНИЕ СУДА В ЗАБЛУЖДЕНИЕ</w:t>
      </w:r>
    </w:p>
    <w:p w:rsidR="00367933" w:rsidRDefault="00367933" w:rsidP="003679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семейные.</w:t>
      </w:r>
    </w:p>
    <w:p w:rsidR="003A3CB4" w:rsidRDefault="003A3CB4" w:rsidP="00367933">
      <w:pPr>
        <w:pStyle w:val="a3"/>
        <w:jc w:val="center"/>
        <w:rPr>
          <w:rFonts w:ascii="Times New Roman" w:hAnsi="Times New Roman" w:cs="Times New Roman"/>
        </w:rPr>
      </w:pPr>
    </w:p>
    <w:p w:rsidR="003A3CB4" w:rsidRPr="003A3CB4" w:rsidRDefault="003A3CB4" w:rsidP="00367933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(</w:t>
      </w:r>
      <w:r w:rsidRPr="003A3CB4">
        <w:rPr>
          <w:rFonts w:ascii="Times New Roman" w:hAnsi="Times New Roman" w:cs="Times New Roman"/>
        </w:rPr>
        <w:t>Автор: Ходунов Александр Сергеевич</w:t>
      </w:r>
      <w:r>
        <w:rPr>
          <w:rFonts w:ascii="Times New Roman" w:hAnsi="Times New Roman" w:cs="Times New Roman"/>
        </w:rPr>
        <w:t>)</w:t>
      </w:r>
    </w:p>
    <w:p w:rsidR="00367933" w:rsidRDefault="00367933" w:rsidP="00964A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933" w:rsidRDefault="00367933" w:rsidP="003679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933" w:rsidRPr="00367933" w:rsidRDefault="00367933" w:rsidP="0036793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933">
        <w:rPr>
          <w:rFonts w:ascii="Times New Roman" w:hAnsi="Times New Roman" w:cs="Times New Roman"/>
          <w:b/>
          <w:i/>
          <w:sz w:val="24"/>
          <w:szCs w:val="24"/>
        </w:rPr>
        <w:t>Введение суда в заблуждение</w:t>
      </w:r>
      <w:r w:rsidRPr="00367933">
        <w:rPr>
          <w:rFonts w:ascii="Times New Roman" w:hAnsi="Times New Roman" w:cs="Times New Roman"/>
          <w:i/>
          <w:sz w:val="24"/>
          <w:szCs w:val="24"/>
        </w:rPr>
        <w:t xml:space="preserve"> - предоставление неверных показаний или сведений во время судебного процесса со стороны истца, свидетеля, эксперта или переводчика.</w:t>
      </w:r>
    </w:p>
    <w:p w:rsidR="00367933" w:rsidRDefault="00367933" w:rsidP="00964A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A09" w:rsidRPr="00964A09" w:rsidRDefault="00964A09" w:rsidP="00964A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A09">
        <w:rPr>
          <w:rFonts w:ascii="Times New Roman" w:hAnsi="Times New Roman" w:cs="Times New Roman"/>
          <w:b/>
          <w:sz w:val="28"/>
          <w:szCs w:val="28"/>
        </w:rPr>
        <w:t>Ложь в суде по семейным делам</w:t>
      </w:r>
    </w:p>
    <w:p w:rsidR="00964A09" w:rsidRPr="00964A09" w:rsidRDefault="00964A09" w:rsidP="00964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A09" w:rsidRPr="00964A09" w:rsidRDefault="00964A09" w:rsidP="00964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A09">
        <w:rPr>
          <w:rFonts w:ascii="Times New Roman" w:hAnsi="Times New Roman" w:cs="Times New Roman"/>
          <w:sz w:val="24"/>
          <w:szCs w:val="24"/>
        </w:rPr>
        <w:t xml:space="preserve">Честность является основой </w:t>
      </w:r>
      <w:r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964A09">
        <w:rPr>
          <w:rFonts w:ascii="Times New Roman" w:hAnsi="Times New Roman" w:cs="Times New Roman"/>
          <w:sz w:val="24"/>
          <w:szCs w:val="24"/>
        </w:rPr>
        <w:t xml:space="preserve">судебной системы. Свидетели в суде </w:t>
      </w:r>
      <w:r>
        <w:rPr>
          <w:rFonts w:ascii="Times New Roman" w:hAnsi="Times New Roman" w:cs="Times New Roman"/>
          <w:sz w:val="24"/>
          <w:szCs w:val="24"/>
        </w:rPr>
        <w:t>подписывают обязательство, что они скажут правду</w:t>
      </w:r>
      <w:r w:rsidRPr="00964A09">
        <w:rPr>
          <w:rFonts w:ascii="Times New Roman" w:hAnsi="Times New Roman" w:cs="Times New Roman"/>
          <w:sz w:val="24"/>
          <w:szCs w:val="24"/>
        </w:rPr>
        <w:t xml:space="preserve">. Судебные документы, которые вы подписываете в рамках вашего дела, </w:t>
      </w:r>
      <w:r>
        <w:rPr>
          <w:rFonts w:ascii="Times New Roman" w:hAnsi="Times New Roman" w:cs="Times New Roman"/>
          <w:sz w:val="24"/>
          <w:szCs w:val="24"/>
        </w:rPr>
        <w:t>обязывают вас о том</w:t>
      </w:r>
      <w:r w:rsidRPr="00964A09">
        <w:rPr>
          <w:rFonts w:ascii="Times New Roman" w:hAnsi="Times New Roman" w:cs="Times New Roman"/>
          <w:sz w:val="24"/>
          <w:szCs w:val="24"/>
        </w:rPr>
        <w:t xml:space="preserve">, что содержание </w:t>
      </w:r>
      <w:r>
        <w:rPr>
          <w:rFonts w:ascii="Times New Roman" w:hAnsi="Times New Roman" w:cs="Times New Roman"/>
          <w:sz w:val="24"/>
          <w:szCs w:val="24"/>
        </w:rPr>
        <w:t xml:space="preserve">ваших последующих пояснений </w:t>
      </w:r>
      <w:r w:rsidRPr="00964A09">
        <w:rPr>
          <w:rFonts w:ascii="Times New Roman" w:hAnsi="Times New Roman" w:cs="Times New Roman"/>
          <w:sz w:val="24"/>
          <w:szCs w:val="24"/>
        </w:rPr>
        <w:t>соответствует действительности. </w:t>
      </w:r>
    </w:p>
    <w:p w:rsidR="00964A09" w:rsidRDefault="00964A09" w:rsidP="00964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A09" w:rsidRPr="00964A09" w:rsidRDefault="00964A09" w:rsidP="00964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сторон</w:t>
      </w:r>
      <w:r w:rsidRPr="00964A09">
        <w:rPr>
          <w:rFonts w:ascii="Times New Roman" w:hAnsi="Times New Roman" w:cs="Times New Roman"/>
          <w:sz w:val="24"/>
          <w:szCs w:val="24"/>
        </w:rPr>
        <w:t xml:space="preserve"> обязаны быть честными и сознательно не вводить суд в заблуждение. Суд полагается на то, что люди говорят правду, чтобы можно было принять </w:t>
      </w:r>
      <w:r>
        <w:rPr>
          <w:rFonts w:ascii="Times New Roman" w:hAnsi="Times New Roman" w:cs="Times New Roman"/>
          <w:sz w:val="24"/>
          <w:szCs w:val="24"/>
        </w:rPr>
        <w:t>честное и справедливое решение.</w:t>
      </w:r>
    </w:p>
    <w:p w:rsidR="00964A09" w:rsidRPr="00964A09" w:rsidRDefault="00964A09" w:rsidP="00964A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4A09" w:rsidRPr="00964A09" w:rsidRDefault="00964A09" w:rsidP="00964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4A09">
        <w:rPr>
          <w:rFonts w:ascii="Times New Roman" w:hAnsi="Times New Roman" w:cs="Times New Roman"/>
          <w:b/>
          <w:sz w:val="28"/>
          <w:szCs w:val="28"/>
        </w:rPr>
        <w:t>Слово одного человека против другого</w:t>
      </w:r>
    </w:p>
    <w:p w:rsidR="00964A09" w:rsidRPr="00964A09" w:rsidRDefault="00964A09" w:rsidP="00964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A09" w:rsidRDefault="00964A09" w:rsidP="00964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A09">
        <w:rPr>
          <w:rFonts w:ascii="Times New Roman" w:hAnsi="Times New Roman" w:cs="Times New Roman"/>
          <w:sz w:val="24"/>
          <w:szCs w:val="24"/>
        </w:rPr>
        <w:t xml:space="preserve">В отличие от уголовных дел, где имеются полицейские доказательства в поддержку обвинения, семейные споры часто сводятся к слову </w:t>
      </w:r>
      <w:r>
        <w:rPr>
          <w:rFonts w:ascii="Times New Roman" w:hAnsi="Times New Roman" w:cs="Times New Roman"/>
          <w:sz w:val="24"/>
          <w:szCs w:val="24"/>
        </w:rPr>
        <w:t>одного человека против другого.</w:t>
      </w:r>
    </w:p>
    <w:p w:rsidR="00964A09" w:rsidRPr="00964A09" w:rsidRDefault="00964A09" w:rsidP="00964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A09" w:rsidRDefault="00964A09" w:rsidP="00964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A09">
        <w:rPr>
          <w:rFonts w:ascii="Times New Roman" w:hAnsi="Times New Roman" w:cs="Times New Roman"/>
          <w:sz w:val="24"/>
          <w:szCs w:val="24"/>
        </w:rPr>
        <w:t>Например, в судебных спорах об определении места жительства ребенка версия событий одного родителя может радикально отличаться от версии другого. Большинство случаев домашнего насилия происходит за закрытыми дверями, поэтому может не быть свидетелей,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историю жертвы.</w:t>
      </w:r>
    </w:p>
    <w:p w:rsidR="00964A09" w:rsidRDefault="00964A09" w:rsidP="00964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A09" w:rsidRDefault="00964A09" w:rsidP="00964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A09">
        <w:rPr>
          <w:rFonts w:ascii="Times New Roman" w:hAnsi="Times New Roman" w:cs="Times New Roman"/>
          <w:sz w:val="24"/>
          <w:szCs w:val="24"/>
        </w:rPr>
        <w:t xml:space="preserve">В финансовых делах супруг может быть в неведении относительно истинного размера </w:t>
      </w:r>
      <w:r>
        <w:rPr>
          <w:rFonts w:ascii="Times New Roman" w:hAnsi="Times New Roman" w:cs="Times New Roman"/>
          <w:sz w:val="24"/>
          <w:szCs w:val="24"/>
        </w:rPr>
        <w:t>финансового состояния</w:t>
      </w:r>
      <w:r w:rsidRPr="00964A09">
        <w:rPr>
          <w:rFonts w:ascii="Times New Roman" w:hAnsi="Times New Roman" w:cs="Times New Roman"/>
          <w:sz w:val="24"/>
          <w:szCs w:val="24"/>
        </w:rPr>
        <w:t xml:space="preserve"> своего супруга, что облегчает его супругу предоставление вводящей в заблуждение информации</w:t>
      </w:r>
      <w:r w:rsidR="004559E2">
        <w:rPr>
          <w:rFonts w:ascii="Times New Roman" w:hAnsi="Times New Roman" w:cs="Times New Roman"/>
          <w:sz w:val="24"/>
          <w:szCs w:val="24"/>
        </w:rPr>
        <w:t>.</w:t>
      </w:r>
    </w:p>
    <w:p w:rsidR="00964A09" w:rsidRPr="00964A09" w:rsidRDefault="00964A09" w:rsidP="00964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A09" w:rsidRDefault="004559E2" w:rsidP="004559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но л</w:t>
      </w:r>
      <w:r w:rsidR="00964A09" w:rsidRPr="00964A09">
        <w:rPr>
          <w:rFonts w:ascii="Times New Roman" w:hAnsi="Times New Roman" w:cs="Times New Roman"/>
          <w:sz w:val="24"/>
          <w:szCs w:val="24"/>
        </w:rPr>
        <w:t xml:space="preserve">ожь, большая и маленькая, </w:t>
      </w:r>
      <w:r>
        <w:rPr>
          <w:rFonts w:ascii="Times New Roman" w:hAnsi="Times New Roman" w:cs="Times New Roman"/>
          <w:sz w:val="24"/>
          <w:szCs w:val="24"/>
        </w:rPr>
        <w:t>произносится в судах намного</w:t>
      </w:r>
      <w:r w:rsidR="00964A09" w:rsidRPr="00964A09">
        <w:rPr>
          <w:rFonts w:ascii="Times New Roman" w:hAnsi="Times New Roman" w:cs="Times New Roman"/>
          <w:sz w:val="24"/>
          <w:szCs w:val="24"/>
        </w:rPr>
        <w:t xml:space="preserve"> чаще, чем нам хотелось бы думать. </w:t>
      </w:r>
    </w:p>
    <w:p w:rsidR="004559E2" w:rsidRPr="004559E2" w:rsidRDefault="004559E2" w:rsidP="004559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64A09" w:rsidRPr="004559E2" w:rsidRDefault="00964A09" w:rsidP="004559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559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Что такое </w:t>
      </w:r>
      <w:r w:rsidR="004559E2" w:rsidRPr="004559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введение суд в заблуждение</w:t>
      </w:r>
      <w:r w:rsidRPr="004559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?</w:t>
      </w:r>
    </w:p>
    <w:p w:rsidR="004559E2" w:rsidRPr="004559E2" w:rsidRDefault="004559E2" w:rsidP="004559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A09" w:rsidRDefault="00964A09" w:rsidP="004559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559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Прежде чем идти дальше, давайте объясним, что такое </w:t>
      </w:r>
      <w:r w:rsidR="004559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введение суд в заблуждение</w:t>
      </w:r>
      <w:r w:rsidRPr="004559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Вы, наверное, слышали этот термин и понимаете, что он как-то связан с введением суда в заблуждение. Но вы можете быть шокированы тем, насколько серьезно это правонарушение.</w:t>
      </w:r>
      <w:r w:rsidR="004559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соответствии со статьёй 307 УК РФ </w:t>
      </w:r>
      <w:r w:rsidR="004559E2" w:rsidRPr="004559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предусм</w:t>
      </w:r>
      <w:r w:rsidR="004559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отрено</w:t>
      </w:r>
      <w:r w:rsidR="004559E2" w:rsidRPr="004559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уголовн</w:t>
      </w:r>
      <w:r w:rsidR="004559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ое преследование </w:t>
      </w:r>
      <w:r w:rsidR="004559E2" w:rsidRPr="004559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 заведомо ложные показания свидетеля, потерпевшего, заключение или показание эксперта, показание специалиста, а равно заведомо неправильный перевод в суде либо при производстве предварительного расследования.</w:t>
      </w:r>
    </w:p>
    <w:p w:rsidR="004559E2" w:rsidRDefault="004559E2" w:rsidP="004559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64A09" w:rsidRDefault="004559E2" w:rsidP="004559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Проще говоря, </w:t>
      </w:r>
      <w:r w:rsidR="00964A09" w:rsidRPr="004559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это когда кто-то, кто на законных основаниях в качестве свидетеля или переводчика в судебном разбирательстве, умышл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енно делает заявление, которое </w:t>
      </w:r>
      <w:r w:rsidRPr="004559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является </w:t>
      </w:r>
      <w:r w:rsidR="00964A09" w:rsidRPr="004559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заведомо ложным.</w:t>
      </w:r>
    </w:p>
    <w:p w:rsidR="004559E2" w:rsidRPr="004559E2" w:rsidRDefault="004559E2" w:rsidP="004559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9E2" w:rsidRDefault="004559E2" w:rsidP="004559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Введение суд в заблуждение</w:t>
      </w:r>
      <w:r w:rsidR="00964A09" w:rsidRPr="004559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является серьезным преступлением против целостности судебной системы. Наказание включает штрафы,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обязательные и исправительные</w:t>
      </w:r>
      <w:r w:rsidR="00964A09" w:rsidRPr="004559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работы и 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арест</w:t>
      </w:r>
      <w:r w:rsidR="00964A09" w:rsidRPr="004559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сроком до </w:t>
      </w:r>
      <w:r w:rsidRPr="004559E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трех месяцев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  <w:r w:rsidR="00964A09" w:rsidRPr="004559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559E2" w:rsidRDefault="004559E2" w:rsidP="004559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64A09" w:rsidRPr="004559E2" w:rsidRDefault="004559E2" w:rsidP="004559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Наказание судом за такое преступление</w:t>
      </w:r>
      <w:r w:rsidR="00964A09" w:rsidRPr="004559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может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дальнейшем </w:t>
      </w:r>
      <w:r w:rsidR="00964A09" w:rsidRPr="004559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помешать человеку получить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хорошую </w:t>
      </w:r>
      <w:r w:rsidR="00964A09" w:rsidRPr="004559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работу, поскольку он будет признан виновным в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уголовно наказуемом</w:t>
      </w:r>
      <w:r w:rsidR="00964A09" w:rsidRPr="004559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преступлении.</w:t>
      </w:r>
    </w:p>
    <w:p w:rsidR="004559E2" w:rsidRPr="004559E2" w:rsidRDefault="004559E2" w:rsidP="004559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559E2" w:rsidRDefault="004559E2" w:rsidP="00964A0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964A09" w:rsidRPr="004559E2" w:rsidRDefault="00964A09" w:rsidP="00954B8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559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Является ли ложь в семейном деле </w:t>
      </w:r>
      <w:r w:rsidR="00954B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введением суда в заблуждение</w:t>
      </w:r>
      <w:r w:rsidRPr="004559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?</w:t>
      </w:r>
    </w:p>
    <w:p w:rsidR="004559E2" w:rsidRPr="004559E2" w:rsidRDefault="004559E2" w:rsidP="00954B8D">
      <w:pPr>
        <w:jc w:val="both"/>
      </w:pPr>
    </w:p>
    <w:p w:rsidR="00964A09" w:rsidRPr="00954B8D" w:rsidRDefault="00964A09" w:rsidP="00954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4B8D">
        <w:rPr>
          <w:rFonts w:ascii="Times New Roman" w:hAnsi="Times New Roman" w:cs="Times New Roman"/>
          <w:sz w:val="24"/>
          <w:szCs w:val="24"/>
        </w:rPr>
        <w:t xml:space="preserve">Ложь в семейном деле может быть приравнена к </w:t>
      </w:r>
      <w:r w:rsidR="00954B8D" w:rsidRPr="00954B8D">
        <w:rPr>
          <w:rFonts w:ascii="Times New Roman" w:hAnsi="Times New Roman" w:cs="Times New Roman"/>
          <w:sz w:val="24"/>
          <w:szCs w:val="24"/>
        </w:rPr>
        <w:t>умышленному введению суда в заблуждение</w:t>
      </w:r>
      <w:r w:rsidRPr="00954B8D">
        <w:rPr>
          <w:rFonts w:ascii="Times New Roman" w:hAnsi="Times New Roman" w:cs="Times New Roman"/>
          <w:sz w:val="24"/>
          <w:szCs w:val="24"/>
        </w:rPr>
        <w:t xml:space="preserve">, но это </w:t>
      </w:r>
      <w:r w:rsidR="00954B8D" w:rsidRPr="00954B8D">
        <w:rPr>
          <w:rFonts w:ascii="Times New Roman" w:hAnsi="Times New Roman" w:cs="Times New Roman"/>
          <w:sz w:val="24"/>
          <w:szCs w:val="24"/>
        </w:rPr>
        <w:t>сложно. Чтобы осудить человека за это</w:t>
      </w:r>
      <w:r w:rsidRPr="00954B8D">
        <w:rPr>
          <w:rFonts w:ascii="Times New Roman" w:hAnsi="Times New Roman" w:cs="Times New Roman"/>
          <w:sz w:val="24"/>
          <w:szCs w:val="24"/>
        </w:rPr>
        <w:t>, он должен знать</w:t>
      </w:r>
      <w:r w:rsidR="00954B8D" w:rsidRPr="00954B8D">
        <w:rPr>
          <w:rFonts w:ascii="Times New Roman" w:hAnsi="Times New Roman" w:cs="Times New Roman"/>
          <w:sz w:val="24"/>
          <w:szCs w:val="24"/>
        </w:rPr>
        <w:t xml:space="preserve"> и понимать (осознавать)</w:t>
      </w:r>
      <w:r w:rsidRPr="00954B8D">
        <w:rPr>
          <w:rFonts w:ascii="Times New Roman" w:hAnsi="Times New Roman" w:cs="Times New Roman"/>
          <w:sz w:val="24"/>
          <w:szCs w:val="24"/>
        </w:rPr>
        <w:t>, что то, что он говорит</w:t>
      </w:r>
      <w:r w:rsidR="00954B8D" w:rsidRPr="00954B8D">
        <w:rPr>
          <w:rFonts w:ascii="Times New Roman" w:hAnsi="Times New Roman" w:cs="Times New Roman"/>
          <w:sz w:val="24"/>
          <w:szCs w:val="24"/>
        </w:rPr>
        <w:t xml:space="preserve"> является ложью</w:t>
      </w:r>
      <w:r w:rsidRPr="00954B8D">
        <w:rPr>
          <w:rFonts w:ascii="Times New Roman" w:hAnsi="Times New Roman" w:cs="Times New Roman"/>
          <w:sz w:val="24"/>
          <w:szCs w:val="24"/>
        </w:rPr>
        <w:t xml:space="preserve">. В семейных разбирательствах, где эмоции чрезвычайно сильны, дело обстоит иначе. Часто сторона искренне верит, что </w:t>
      </w:r>
      <w:r w:rsidR="00954B8D" w:rsidRPr="00954B8D">
        <w:rPr>
          <w:rFonts w:ascii="Times New Roman" w:hAnsi="Times New Roman" w:cs="Times New Roman"/>
          <w:sz w:val="24"/>
          <w:szCs w:val="24"/>
        </w:rPr>
        <w:t xml:space="preserve">произносимое </w:t>
      </w:r>
      <w:r w:rsidRPr="00954B8D">
        <w:rPr>
          <w:rFonts w:ascii="Times New Roman" w:hAnsi="Times New Roman" w:cs="Times New Roman"/>
          <w:sz w:val="24"/>
          <w:szCs w:val="24"/>
        </w:rPr>
        <w:t>утверждение верно</w:t>
      </w:r>
      <w:r w:rsidR="00954B8D" w:rsidRPr="00954B8D">
        <w:rPr>
          <w:rFonts w:ascii="Times New Roman" w:hAnsi="Times New Roman" w:cs="Times New Roman"/>
          <w:sz w:val="24"/>
          <w:szCs w:val="24"/>
        </w:rPr>
        <w:t>е</w:t>
      </w:r>
      <w:r w:rsidRPr="00954B8D">
        <w:rPr>
          <w:rFonts w:ascii="Times New Roman" w:hAnsi="Times New Roman" w:cs="Times New Roman"/>
          <w:sz w:val="24"/>
          <w:szCs w:val="24"/>
        </w:rPr>
        <w:t>, даже если никто другой не интерпретирует произошедшее таким же образом.</w:t>
      </w:r>
    </w:p>
    <w:p w:rsidR="00954B8D" w:rsidRDefault="00954B8D" w:rsidP="00964A0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964A09" w:rsidRPr="00954B8D" w:rsidRDefault="00954B8D" w:rsidP="00954B8D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54B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 другой стороны,</w:t>
      </w:r>
      <w:r w:rsidR="00964A09" w:rsidRPr="00954B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54B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ложные факты</w:t>
      </w:r>
      <w:r w:rsidR="00964A09" w:rsidRPr="00954B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54B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(недобросовестное поведение участника судебного разбирательства) должны быть произнесены под протокол судебного заседания после подписания соответствующего обязательства</w:t>
      </w:r>
      <w:r w:rsidR="00964A09" w:rsidRPr="00954B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Любой, кто дает ложные показания на судебном заседании, будет соответствовать этому требованию, и это определение также включает в себя письменные заявления, которые являются правдивыми, </w:t>
      </w:r>
      <w:r w:rsidRPr="00954B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например,</w:t>
      </w:r>
      <w:r w:rsidR="00964A09" w:rsidRPr="00954B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письменные показания. </w:t>
      </w:r>
    </w:p>
    <w:p w:rsidR="00954B8D" w:rsidRPr="00954B8D" w:rsidRDefault="00954B8D" w:rsidP="00954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A09" w:rsidRPr="00954B8D" w:rsidRDefault="00964A09" w:rsidP="00954B8D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54B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Однако большая часть информации, которую </w:t>
      </w:r>
      <w:r w:rsidR="00954B8D" w:rsidRPr="00954B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представляют юристы – представители сторон</w:t>
      </w:r>
      <w:r w:rsidRPr="00954B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ходе разбирательств по семейным делам, предоставляется </w:t>
      </w:r>
      <w:r w:rsidR="00954B8D" w:rsidRPr="00954B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без подписания такого обязательства</w:t>
      </w:r>
      <w:r w:rsidRPr="00954B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Технически ложная информация, представленная </w:t>
      </w:r>
      <w:r w:rsidR="00954B8D" w:rsidRPr="00954B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 время судебного заседания</w:t>
      </w:r>
      <w:r w:rsidRPr="00954B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не будет считаться </w:t>
      </w:r>
      <w:r w:rsidR="00954B8D" w:rsidRPr="00954B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введением суда в заблуждение</w:t>
      </w:r>
      <w:r w:rsidRPr="00954B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хотя это может быть приравнено к менее серьезному правонарушению, например, к ложному заявлению </w:t>
      </w:r>
      <w:r w:rsidR="00954B8D" w:rsidRPr="00954B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данных</w:t>
      </w:r>
      <w:r w:rsidRPr="00954B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анкете.</w:t>
      </w:r>
    </w:p>
    <w:p w:rsidR="00954B8D" w:rsidRDefault="00954B8D" w:rsidP="00964A0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964A09" w:rsidRPr="00964A09" w:rsidRDefault="00964A09" w:rsidP="00964A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64A09">
        <w:rPr>
          <w:rFonts w:ascii="Times New Roman" w:hAnsi="Times New Roman" w:cs="Times New Roman"/>
          <w:b/>
          <w:sz w:val="28"/>
          <w:szCs w:val="28"/>
        </w:rPr>
        <w:t>оследствия лжи в суде по семейным делам</w:t>
      </w:r>
    </w:p>
    <w:p w:rsidR="00964A09" w:rsidRPr="00964A09" w:rsidRDefault="00964A09" w:rsidP="00964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A09" w:rsidRPr="00964A09" w:rsidRDefault="00964A09" w:rsidP="00964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A09">
        <w:rPr>
          <w:rFonts w:ascii="Times New Roman" w:hAnsi="Times New Roman" w:cs="Times New Roman"/>
          <w:sz w:val="24"/>
          <w:szCs w:val="24"/>
        </w:rPr>
        <w:t xml:space="preserve">Если вы </w:t>
      </w:r>
      <w:r w:rsidR="00954B8D">
        <w:rPr>
          <w:rFonts w:ascii="Times New Roman" w:hAnsi="Times New Roman" w:cs="Times New Roman"/>
          <w:sz w:val="24"/>
          <w:szCs w:val="24"/>
        </w:rPr>
        <w:t>по</w:t>
      </w:r>
      <w:r w:rsidRPr="00964A09">
        <w:rPr>
          <w:rFonts w:ascii="Times New Roman" w:hAnsi="Times New Roman" w:cs="Times New Roman"/>
          <w:sz w:val="24"/>
          <w:szCs w:val="24"/>
        </w:rPr>
        <w:t>думали о том, чтобы солгать суду, не делайте этого. Это невероятно рискованное поведение, которое может иметь все из следующих последствий:</w:t>
      </w:r>
    </w:p>
    <w:p w:rsidR="00964A09" w:rsidRDefault="00964A09" w:rsidP="00964A0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964A09" w:rsidRPr="00964A09" w:rsidRDefault="00964A09" w:rsidP="00964A0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A09">
        <w:rPr>
          <w:rFonts w:ascii="Times New Roman" w:hAnsi="Times New Roman" w:cs="Times New Roman"/>
          <w:sz w:val="24"/>
          <w:szCs w:val="24"/>
        </w:rPr>
        <w:t>Судья может сделать отрицательный вывод из вашего поведения, и это</w:t>
      </w:r>
      <w:r>
        <w:rPr>
          <w:rFonts w:ascii="Times New Roman" w:hAnsi="Times New Roman" w:cs="Times New Roman"/>
          <w:sz w:val="24"/>
          <w:szCs w:val="24"/>
        </w:rPr>
        <w:t xml:space="preserve"> может повлиять на его </w:t>
      </w:r>
      <w:r w:rsidR="00954B8D">
        <w:rPr>
          <w:rFonts w:ascii="Times New Roman" w:hAnsi="Times New Roman" w:cs="Times New Roman"/>
          <w:sz w:val="24"/>
          <w:szCs w:val="24"/>
        </w:rPr>
        <w:t xml:space="preserve">итоговое </w:t>
      </w: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964A09" w:rsidRPr="00964A09" w:rsidRDefault="00964A09" w:rsidP="00964A0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A09">
        <w:rPr>
          <w:rFonts w:ascii="Times New Roman" w:hAnsi="Times New Roman" w:cs="Times New Roman"/>
          <w:sz w:val="24"/>
          <w:szCs w:val="24"/>
        </w:rPr>
        <w:t xml:space="preserve">Если судья считает, что вы скрываете </w:t>
      </w:r>
      <w:r>
        <w:rPr>
          <w:rFonts w:ascii="Times New Roman" w:hAnsi="Times New Roman" w:cs="Times New Roman"/>
          <w:sz w:val="24"/>
          <w:szCs w:val="24"/>
        </w:rPr>
        <w:t>факты</w:t>
      </w:r>
      <w:r w:rsidRPr="00964A09">
        <w:rPr>
          <w:rFonts w:ascii="Times New Roman" w:hAnsi="Times New Roman" w:cs="Times New Roman"/>
          <w:sz w:val="24"/>
          <w:szCs w:val="24"/>
        </w:rPr>
        <w:t xml:space="preserve">, он может присудить вашему </w:t>
      </w:r>
      <w:r w:rsidR="00954B8D">
        <w:rPr>
          <w:rFonts w:ascii="Times New Roman" w:hAnsi="Times New Roman" w:cs="Times New Roman"/>
          <w:sz w:val="24"/>
          <w:szCs w:val="24"/>
        </w:rPr>
        <w:t>оппоненту</w:t>
      </w:r>
      <w:r w:rsidRPr="00964A09">
        <w:rPr>
          <w:rFonts w:ascii="Times New Roman" w:hAnsi="Times New Roman" w:cs="Times New Roman"/>
          <w:sz w:val="24"/>
          <w:szCs w:val="24"/>
        </w:rPr>
        <w:t xml:space="preserve"> больше того, о чем судье известно, используя широкий подход к тому, какие еще </w:t>
      </w:r>
      <w:r w:rsidR="00954B8D">
        <w:rPr>
          <w:rFonts w:ascii="Times New Roman" w:hAnsi="Times New Roman" w:cs="Times New Roman"/>
          <w:sz w:val="24"/>
          <w:szCs w:val="24"/>
        </w:rPr>
        <w:t>факты</w:t>
      </w:r>
      <w:r w:rsidRPr="00964A09">
        <w:rPr>
          <w:rFonts w:ascii="Times New Roman" w:hAnsi="Times New Roman" w:cs="Times New Roman"/>
          <w:sz w:val="24"/>
          <w:szCs w:val="24"/>
        </w:rPr>
        <w:t xml:space="preserve"> вы имеете в своем распоряжении.   </w:t>
      </w:r>
    </w:p>
    <w:p w:rsidR="002F1284" w:rsidRDefault="00964A09" w:rsidP="00FD66E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1284">
        <w:rPr>
          <w:rFonts w:ascii="Times New Roman" w:hAnsi="Times New Roman" w:cs="Times New Roman"/>
          <w:sz w:val="24"/>
          <w:szCs w:val="24"/>
        </w:rPr>
        <w:t>Вы можете получить судебный приказ против вас, если рассмотрение дела затянулось и из-за лжи были п</w:t>
      </w:r>
      <w:r w:rsidR="002F1284" w:rsidRPr="002F1284">
        <w:rPr>
          <w:rFonts w:ascii="Times New Roman" w:hAnsi="Times New Roman" w:cs="Times New Roman"/>
          <w:sz w:val="24"/>
          <w:szCs w:val="24"/>
        </w:rPr>
        <w:t>онесены дополнительные расходы.</w:t>
      </w:r>
    </w:p>
    <w:p w:rsidR="00964A09" w:rsidRDefault="00964A09" w:rsidP="00E65C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1284">
        <w:rPr>
          <w:rFonts w:ascii="Times New Roman" w:hAnsi="Times New Roman" w:cs="Times New Roman"/>
          <w:sz w:val="24"/>
          <w:szCs w:val="24"/>
        </w:rPr>
        <w:t>Вас могут привлечь к ответственности за неуважение к суду</w:t>
      </w:r>
      <w:r w:rsidR="002F1284" w:rsidRPr="002F1284">
        <w:rPr>
          <w:rFonts w:ascii="Times New Roman" w:hAnsi="Times New Roman" w:cs="Times New Roman"/>
          <w:sz w:val="24"/>
          <w:szCs w:val="24"/>
        </w:rPr>
        <w:t xml:space="preserve"> (ст.297 УК РФ, предусматривающая наказание в виде штрафа в размере до 200 тысяч рублей, или в </w:t>
      </w:r>
      <w:r w:rsidR="002F1284" w:rsidRPr="002F1284">
        <w:rPr>
          <w:rFonts w:ascii="Times New Roman" w:hAnsi="Times New Roman" w:cs="Times New Roman"/>
          <w:sz w:val="24"/>
          <w:szCs w:val="24"/>
        </w:rPr>
        <w:lastRenderedPageBreak/>
        <w:t>размере заработной платы или иного дохода, осужденного за период до восемнадцати месяцев, либо обязательных работ на срок до 480 часов, либо исправительных работ на срок до 2-х лет, л</w:t>
      </w:r>
      <w:r w:rsidR="002F1284">
        <w:rPr>
          <w:rFonts w:ascii="Times New Roman" w:hAnsi="Times New Roman" w:cs="Times New Roman"/>
          <w:sz w:val="24"/>
          <w:szCs w:val="24"/>
        </w:rPr>
        <w:t>ибо ареста на срок до 6 месяцев</w:t>
      </w:r>
      <w:r w:rsidR="002F1284" w:rsidRPr="002F1284">
        <w:rPr>
          <w:rFonts w:ascii="Times New Roman" w:hAnsi="Times New Roman" w:cs="Times New Roman"/>
          <w:sz w:val="24"/>
          <w:szCs w:val="24"/>
        </w:rPr>
        <w:t>)</w:t>
      </w:r>
      <w:r w:rsidRPr="002F1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A09" w:rsidRDefault="00964A09" w:rsidP="00964A09">
      <w:pPr>
        <w:shd w:val="clear" w:color="auto" w:fill="FFFFFF"/>
        <w:spacing w:after="0" w:line="240" w:lineRule="auto"/>
        <w:ind w:left="300"/>
        <w:textAlignment w:val="baseline"/>
        <w:rPr>
          <w:rFonts w:ascii="inherit" w:hAnsi="inherit" w:cs="Arial"/>
          <w:color w:val="000000"/>
          <w:sz w:val="23"/>
          <w:szCs w:val="23"/>
        </w:rPr>
      </w:pPr>
    </w:p>
    <w:p w:rsidR="002F1284" w:rsidRPr="002F1284" w:rsidRDefault="002F1284" w:rsidP="00964A09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Честность - </w:t>
      </w:r>
      <w:r w:rsidR="00964A09" w:rsidRPr="002F12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всегда лучшая политика. </w:t>
      </w:r>
    </w:p>
    <w:p w:rsidR="002F1284" w:rsidRDefault="002F1284" w:rsidP="00964A09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64A09" w:rsidRPr="00964A09" w:rsidRDefault="00964A09" w:rsidP="002F12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A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Ложь в суде может иметь катастрофические последствия для вашего дела и вашего будущего. Всегда лучше быть честным, даже если это означает признание того, чем вы не гордитесь. Ваш </w:t>
      </w:r>
      <w:r w:rsidR="002F1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юрист</w:t>
      </w:r>
      <w:r w:rsidRPr="00964A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сможет посоветовать вам, как лучше действовать, и будет работать с вами, чтобы представить ваше дело максимально честным и эффективным способом. </w:t>
      </w:r>
    </w:p>
    <w:p w:rsidR="00964A09" w:rsidRPr="00964A09" w:rsidRDefault="00964A09" w:rsidP="00964A09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64A09" w:rsidRPr="002F1284" w:rsidRDefault="00964A09" w:rsidP="002F1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A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Поэтому помните: </w:t>
      </w:r>
      <w:r w:rsidR="002F1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все как в фильмах - </w:t>
      </w:r>
      <w:r w:rsidRPr="00964A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говорите правду, только правду и ничего кроме правды. Это не просто поговорка, это</w:t>
      </w:r>
      <w:r w:rsidR="002F1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</w:t>
      </w:r>
      <w:r w:rsidRPr="00964A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акон.</w:t>
      </w:r>
      <w:r w:rsidR="002F1284" w:rsidRPr="002F1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A09" w:rsidRPr="002F1284" w:rsidRDefault="00964A09" w:rsidP="002F12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64A09" w:rsidRPr="002F1284" w:rsidSect="002F1284">
      <w:headerReference w:type="default" r:id="rId7"/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A7" w:rsidRDefault="00AD19A7" w:rsidP="002F1284">
      <w:pPr>
        <w:spacing w:after="0" w:line="240" w:lineRule="auto"/>
      </w:pPr>
      <w:r>
        <w:separator/>
      </w:r>
    </w:p>
  </w:endnote>
  <w:endnote w:type="continuationSeparator" w:id="0">
    <w:p w:rsidR="00AD19A7" w:rsidRDefault="00AD19A7" w:rsidP="002F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725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F1284" w:rsidRPr="002F1284" w:rsidRDefault="002F1284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2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2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2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7B7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F12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F1284" w:rsidRDefault="002F12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A7" w:rsidRDefault="00AD19A7" w:rsidP="002F1284">
      <w:pPr>
        <w:spacing w:after="0" w:line="240" w:lineRule="auto"/>
      </w:pPr>
      <w:r>
        <w:separator/>
      </w:r>
    </w:p>
  </w:footnote>
  <w:footnote w:type="continuationSeparator" w:id="0">
    <w:p w:rsidR="00AD19A7" w:rsidRDefault="00AD19A7" w:rsidP="002F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33" w:rsidRDefault="00367933">
    <w:pPr>
      <w:pStyle w:val="a6"/>
    </w:pPr>
    <w:r>
      <w:rPr>
        <w:noProof/>
        <w:lang w:eastAsia="ru-RU"/>
      </w:rPr>
      <w:drawing>
        <wp:inline distT="0" distB="0" distL="0" distR="0" wp14:anchorId="0845882D" wp14:editId="6E85D3E7">
          <wp:extent cx="1725295" cy="372110"/>
          <wp:effectExtent l="0" t="0" r="8255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7933" w:rsidRDefault="003679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023D9"/>
    <w:multiLevelType w:val="multilevel"/>
    <w:tmpl w:val="072E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710B17"/>
    <w:multiLevelType w:val="hybridMultilevel"/>
    <w:tmpl w:val="438E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09"/>
    <w:rsid w:val="002F1284"/>
    <w:rsid w:val="00367933"/>
    <w:rsid w:val="003A3CB4"/>
    <w:rsid w:val="004559E2"/>
    <w:rsid w:val="00587B70"/>
    <w:rsid w:val="00954B8D"/>
    <w:rsid w:val="00964A09"/>
    <w:rsid w:val="00AD19A7"/>
    <w:rsid w:val="00C01E82"/>
    <w:rsid w:val="00D2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094D9"/>
  <w15:chartTrackingRefBased/>
  <w15:docId w15:val="{26C079C0-27E3-4DB9-8BAD-A091C23F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64A0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64A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6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4A0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284"/>
  </w:style>
  <w:style w:type="paragraph" w:styleId="a8">
    <w:name w:val="footer"/>
    <w:basedOn w:val="a"/>
    <w:link w:val="a9"/>
    <w:uiPriority w:val="99"/>
    <w:unhideWhenUsed/>
    <w:rsid w:val="002F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2024-05-12T07:44:00Z</dcterms:created>
  <dcterms:modified xsi:type="dcterms:W3CDTF">2024-05-12T07:44:00Z</dcterms:modified>
</cp:coreProperties>
</file>