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widowControl/>
        <w:bidi w:val="0"/>
        <w:spacing w:lineRule="auto" w:line="240" w:before="0" w:after="0"/>
        <w:ind w:left="0" w:right="0" w:hanging="0"/>
        <w:jc w:val="center"/>
        <w:rPr>
          <w:rFonts w:ascii="Tinos" w:hAnsi="Tinos"/>
          <w:sz w:val="24"/>
          <w:szCs w:val="24"/>
        </w:rPr>
      </w:pPr>
      <w:r>
        <w:rPr>
          <w:rFonts w:cs="Times New Roman" w:ascii="Tinos" w:hAnsi="Tinos"/>
          <w:b/>
          <w:kern w:val="2"/>
          <w:sz w:val="24"/>
          <w:szCs w:val="24"/>
          <w:lang w:eastAsia="ru-RU"/>
        </w:rPr>
        <w:t>Инновационные технологии в работе учителя начальных классов</w:t>
      </w:r>
    </w:p>
    <w:p>
      <w:pPr>
        <w:pStyle w:val="NoSpacing"/>
        <w:widowControl/>
        <w:bidi w:val="0"/>
        <w:spacing w:lineRule="auto" w:line="240" w:before="0" w:after="0"/>
        <w:ind w:left="0" w:right="0" w:hanging="0"/>
        <w:jc w:val="both"/>
        <w:rPr>
          <w:rFonts w:ascii="Tinos" w:hAnsi="Tinos"/>
          <w:sz w:val="24"/>
          <w:szCs w:val="24"/>
        </w:rPr>
      </w:pPr>
      <w:r>
        <w:rPr>
          <w:rFonts w:ascii="Tinos" w:hAnsi="Tinos"/>
          <w:sz w:val="24"/>
          <w:szCs w:val="24"/>
        </w:rPr>
      </w:r>
    </w:p>
    <w:p>
      <w:pPr>
        <w:pStyle w:val="NoSpacing"/>
        <w:widowControl/>
        <w:bidi w:val="0"/>
        <w:spacing w:lineRule="auto" w:line="240" w:before="0" w:after="0"/>
        <w:ind w:left="0" w:right="0" w:hanging="0"/>
        <w:jc w:val="both"/>
        <w:rPr>
          <w:rFonts w:ascii="Tinos" w:hAnsi="Tinos" w:cs="Times New Roman"/>
          <w:sz w:val="24"/>
          <w:szCs w:val="24"/>
          <w:lang w:eastAsia="ru-RU"/>
        </w:rPr>
      </w:pPr>
      <w:r>
        <w:rPr>
          <w:rFonts w:cs="Times New Roman" w:ascii="Tinos" w:hAnsi="Tinos"/>
          <w:sz w:val="24"/>
          <w:szCs w:val="24"/>
          <w:lang w:eastAsia="ru-RU"/>
        </w:rPr>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Понятие</w:t>
      </w:r>
      <w:r>
        <w:rPr>
          <w:rFonts w:cs="Times New Roman" w:ascii="Tinos" w:hAnsi="Tinos"/>
          <w:b/>
          <w:bCs/>
          <w:sz w:val="24"/>
          <w:szCs w:val="24"/>
          <w:lang w:eastAsia="ru-RU"/>
        </w:rPr>
        <w:t>"инновация"</w:t>
      </w:r>
      <w:r>
        <w:rPr>
          <w:rFonts w:cs="Times New Roman" w:ascii="Tinos" w:hAnsi="Tinos"/>
          <w:sz w:val="24"/>
          <w:szCs w:val="24"/>
          <w:lang w:eastAsia="ru-RU"/>
        </w:rPr>
        <w:t>в переводе с латинского языка означает "обновление, новшество или изменение".</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Мудрость обитателей пустыни говорит: «Можно привести верблюда на водопой, но нельзя заставить его напиться». Эта пословица отражает основной принцип обучения - можно создать все необходимые условия для обучения, но само познание произойдет только тогда, когда ученик захочет узнать. Как сделать так, чтобы ученик чувствовал себя нужным на каждом этапе урока, был полноценным членом единой команды класса?</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Другая мудрость учит: «Скажи мне - я забуду. Покажи мне - я запомню. Дай мне действовать самому - и я научусь» По такому принципу в основу обучения положена собственная активная деятельность. И поэтому, одним из путей повышения результативности в изучении школьных предметов является внедрение активных форм работы на разных этапах урока.</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В своей работе я используют следующие современные образовательные технологии или их элементы:</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b/>
          <w:bCs/>
          <w:i/>
          <w:iCs/>
          <w:sz w:val="24"/>
          <w:szCs w:val="24"/>
          <w:u w:val="none"/>
          <w:lang w:eastAsia="ru-RU"/>
        </w:rPr>
        <w:t xml:space="preserve">     </w:t>
      </w:r>
      <w:r>
        <w:rPr>
          <w:rFonts w:cs="Times New Roman" w:ascii="Tinos" w:hAnsi="Tinos"/>
          <w:b/>
          <w:bCs/>
          <w:i/>
          <w:iCs/>
          <w:sz w:val="24"/>
          <w:szCs w:val="24"/>
          <w:u w:val="none"/>
          <w:lang w:eastAsia="ru-RU"/>
        </w:rPr>
        <w:t>1.</w:t>
      </w:r>
      <w:r>
        <w:rPr>
          <w:rFonts w:cs="Times New Roman" w:ascii="Tinos" w:hAnsi="Tinos"/>
          <w:b/>
          <w:bCs/>
          <w:i/>
          <w:iCs/>
          <w:sz w:val="24"/>
          <w:szCs w:val="24"/>
          <w:u w:val="single"/>
          <w:lang w:eastAsia="ru-RU"/>
        </w:rPr>
        <w:t xml:space="preserve"> </w:t>
      </w:r>
      <w:r>
        <w:rPr>
          <w:rFonts w:cs="Times New Roman" w:ascii="Tinos" w:hAnsi="Tinos"/>
          <w:b/>
          <w:bCs/>
          <w:i/>
          <w:iCs/>
          <w:sz w:val="24"/>
          <w:szCs w:val="24"/>
          <w:u w:val="single"/>
          <w:lang w:eastAsia="ru-RU"/>
        </w:rPr>
        <w:t>Игровая технология.</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в игровую. Поэтому игровая технология– самая актуальная для учителя начальной школы, особенно при работе с 1-ым и 2-ым классами.</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 xml:space="preserve">Применяя игровые технологии на уроках, учитель способствует форме обучения естественной и гуманной для ребенка. Обучая посредством игры, дети учатся не так, как нам, взрослым, удобно </w:t>
      </w:r>
      <w:r>
        <w:rPr>
          <w:rFonts w:cs="Times New Roman" w:ascii="Tinos" w:hAnsi="Tinos"/>
          <w:sz w:val="24"/>
          <w:szCs w:val="24"/>
          <w:u w:val="single"/>
          <w:lang w:eastAsia="ru-RU"/>
        </w:rPr>
        <w:t xml:space="preserve">дать </w:t>
      </w:r>
      <w:r>
        <w:rPr>
          <w:rFonts w:cs="Times New Roman" w:ascii="Tinos" w:hAnsi="Tinos"/>
          <w:sz w:val="24"/>
          <w:szCs w:val="24"/>
          <w:lang w:eastAsia="ru-RU"/>
        </w:rPr>
        <w:t xml:space="preserve">учебный материал, а как детям удобно и естественно его </w:t>
      </w:r>
      <w:r>
        <w:rPr>
          <w:rFonts w:cs="Times New Roman" w:ascii="Tinos" w:hAnsi="Tinos"/>
          <w:sz w:val="24"/>
          <w:szCs w:val="24"/>
          <w:u w:val="single"/>
          <w:lang w:eastAsia="ru-RU"/>
        </w:rPr>
        <w:t>взять.</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b/>
          <w:bCs/>
          <w:sz w:val="24"/>
          <w:szCs w:val="24"/>
          <w:lang w:eastAsia="ru-RU"/>
        </w:rPr>
        <w:t xml:space="preserve">  </w:t>
      </w:r>
      <w:r>
        <w:rPr>
          <w:rFonts w:cs="Times New Roman" w:ascii="Tinos" w:hAnsi="Tinos"/>
          <w:b/>
          <w:bCs/>
          <w:sz w:val="24"/>
          <w:szCs w:val="24"/>
          <w:lang w:eastAsia="ru-RU"/>
        </w:rPr>
        <w:t>2.</w:t>
      </w:r>
      <w:r>
        <w:rPr>
          <w:rFonts w:cs="Times New Roman" w:ascii="Tinos" w:hAnsi="Tinos"/>
          <w:sz w:val="24"/>
          <w:szCs w:val="24"/>
          <w:lang w:eastAsia="ru-RU"/>
        </w:rPr>
        <w:t xml:space="preserve"> В начальной школе помимо игровой технологии можно использовать </w:t>
      </w:r>
      <w:r>
        <w:rPr>
          <w:rFonts w:cs="Times New Roman" w:ascii="Tinos" w:hAnsi="Tinos"/>
          <w:b/>
          <w:bCs/>
          <w:i/>
          <w:iCs/>
          <w:sz w:val="24"/>
          <w:szCs w:val="24"/>
          <w:u w:val="single"/>
          <w:lang w:eastAsia="ru-RU"/>
        </w:rPr>
        <w:t xml:space="preserve">технологию уровневой дифференциации, </w:t>
      </w:r>
      <w:r>
        <w:rPr>
          <w:rFonts w:cs="Times New Roman" w:ascii="Tinos" w:hAnsi="Tinos"/>
          <w:sz w:val="24"/>
          <w:szCs w:val="24"/>
          <w:lang w:eastAsia="ru-RU"/>
        </w:rPr>
        <w:t>предполагающую разделение (расслоение) целого на части, формы, ступени. Технология эта знакома многим учителям, и в ней есть много положительных моментов, в числе которых назову следующие:</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у учителя появляется больше возможностей помогать слабым ученикам и уделять больше внимания сильным;</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осуществляется желание сильных учащихся быстрее продвигаться в образовании;</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в группе, в которой собраны одинаковые дети, ребенку легче учиться;</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главный ориентир – обучение каждого на уровне его возможностей и способностей.</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b/>
          <w:bCs/>
          <w:sz w:val="24"/>
          <w:szCs w:val="24"/>
          <w:lang w:eastAsia="ru-RU"/>
        </w:rPr>
        <w:t xml:space="preserve"> </w:t>
      </w:r>
      <w:r>
        <w:rPr>
          <w:rFonts w:cs="Times New Roman" w:ascii="Tinos" w:hAnsi="Tinos"/>
          <w:b/>
          <w:bCs/>
          <w:sz w:val="24"/>
          <w:szCs w:val="24"/>
          <w:lang w:eastAsia="ru-RU"/>
        </w:rPr>
        <w:t xml:space="preserve">3. </w:t>
      </w:r>
      <w:r>
        <w:rPr>
          <w:rFonts w:cs="Times New Roman" w:ascii="Tinos" w:hAnsi="Tinos"/>
          <w:b/>
          <w:bCs/>
          <w:i/>
          <w:iCs/>
          <w:sz w:val="24"/>
          <w:szCs w:val="24"/>
          <w:u w:val="single"/>
          <w:lang w:eastAsia="ru-RU"/>
        </w:rPr>
        <w:t>Проблемное обучение</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Использование методов, основанных на создании проблемных ситуаций и активной познавательной деятельности учащихся, позволяет нацелить ребят на поиск и решение сложных вопросов, требующих актуализации знаний. Проблемную ситуацию на уроке создают с помощью активизирующих действий, вопросов, подчеркивающих новизну, важность объекта познания.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Проблемные ситуации могу использовать на различных этапах урока: при объяснении, закреплении, контроле. Таким образом, проблемное обучение позволяет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b/>
          <w:bCs/>
          <w:i/>
          <w:iCs/>
          <w:sz w:val="24"/>
          <w:szCs w:val="24"/>
          <w:u w:val="none"/>
          <w:lang w:eastAsia="ru-RU"/>
        </w:rPr>
        <w:t xml:space="preserve">     </w:t>
      </w:r>
      <w:r>
        <w:rPr>
          <w:rFonts w:cs="Times New Roman" w:ascii="Tinos" w:hAnsi="Tinos"/>
          <w:b/>
          <w:bCs/>
          <w:i/>
          <w:iCs/>
          <w:sz w:val="24"/>
          <w:szCs w:val="24"/>
          <w:u w:val="none"/>
          <w:lang w:eastAsia="ru-RU"/>
        </w:rPr>
        <w:t xml:space="preserve">4. </w:t>
      </w:r>
      <w:r>
        <w:rPr>
          <w:rFonts w:cs="Times New Roman" w:ascii="Tinos" w:hAnsi="Tinos"/>
          <w:b/>
          <w:bCs/>
          <w:i/>
          <w:iCs/>
          <w:sz w:val="24"/>
          <w:szCs w:val="24"/>
          <w:u w:val="single"/>
          <w:lang w:eastAsia="ru-RU"/>
        </w:rPr>
        <w:t>Исследовательские методы в обучении.</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учащегося.</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 xml:space="preserve">С учащимися 4 класса в этом году мы стали апробировать </w:t>
      </w:r>
      <w:r>
        <w:rPr>
          <w:rFonts w:cs="Times New Roman" w:ascii="Tinos" w:hAnsi="Tinos"/>
          <w:b/>
          <w:bCs/>
          <w:i/>
          <w:iCs/>
          <w:sz w:val="24"/>
          <w:szCs w:val="24"/>
          <w:u w:val="single"/>
          <w:lang w:eastAsia="ru-RU"/>
        </w:rPr>
        <w:t>метод проектов</w:t>
      </w:r>
      <w:r>
        <w:rPr>
          <w:rFonts w:cs="Times New Roman" w:ascii="Tinos" w:hAnsi="Tinos"/>
          <w:sz w:val="24"/>
          <w:szCs w:val="24"/>
          <w:lang w:eastAsia="ru-RU"/>
        </w:rPr>
        <w:t>, как один из способов организации самостоятельной деятельности учащихся по достижению определенного результата.</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b/>
          <w:bCs/>
          <w:sz w:val="24"/>
          <w:szCs w:val="24"/>
          <w:lang w:eastAsia="ru-RU"/>
        </w:rPr>
        <w:t xml:space="preserve">    </w:t>
      </w:r>
      <w:r>
        <w:rPr>
          <w:rFonts w:cs="Times New Roman" w:ascii="Tinos" w:hAnsi="Tinos"/>
          <w:b/>
          <w:bCs/>
          <w:sz w:val="24"/>
          <w:szCs w:val="24"/>
          <w:lang w:eastAsia="ru-RU"/>
        </w:rPr>
        <w:t>Проект</w:t>
      </w:r>
      <w:r>
        <w:rPr>
          <w:rFonts w:cs="Times New Roman" w:ascii="Tinos" w:hAnsi="Tinos"/>
          <w:sz w:val="24"/>
          <w:szCs w:val="24"/>
          <w:lang w:eastAsia="ru-RU"/>
        </w:rPr>
        <w:t>—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b/>
          <w:bCs/>
          <w:sz w:val="24"/>
          <w:szCs w:val="24"/>
          <w:lang w:eastAsia="ru-RU"/>
        </w:rPr>
        <w:t xml:space="preserve">     </w:t>
      </w:r>
      <w:r>
        <w:rPr>
          <w:rFonts w:cs="Times New Roman" w:ascii="Tinos" w:hAnsi="Tinos"/>
          <w:b/>
          <w:bCs/>
          <w:sz w:val="24"/>
          <w:szCs w:val="24"/>
          <w:lang w:eastAsia="ru-RU"/>
        </w:rPr>
        <w:t>Метод проектов реализует деятельностный подход к обучению</w:t>
      </w:r>
      <w:r>
        <w:rPr>
          <w:rFonts w:cs="Times New Roman" w:ascii="Tinos" w:hAnsi="Tinos"/>
          <w:sz w:val="24"/>
          <w:szCs w:val="24"/>
          <w:lang w:eastAsia="ru-RU"/>
        </w:rPr>
        <w:t>. В основе каждого учебного проекта лежит проблема, из которой вытекает и цель, и задачи проектной деятельности учащихся. Проблема проекта обуславливает метод деятельности, направленной на ее решение. Целью проектной работы становится поиск способов решения проблемы, а задача проекта формулируется как задача достижения цели в определенных условиях.</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b/>
          <w:bCs/>
          <w:i/>
          <w:iCs/>
          <w:sz w:val="24"/>
          <w:szCs w:val="24"/>
          <w:u w:val="none"/>
          <w:lang w:eastAsia="ru-RU"/>
        </w:rPr>
        <w:t xml:space="preserve">     </w:t>
      </w:r>
      <w:r>
        <w:rPr>
          <w:rFonts w:cs="Times New Roman" w:ascii="Tinos" w:hAnsi="Tinos"/>
          <w:b/>
          <w:bCs/>
          <w:i/>
          <w:iCs/>
          <w:sz w:val="24"/>
          <w:szCs w:val="24"/>
          <w:u w:val="none"/>
          <w:lang w:eastAsia="ru-RU"/>
        </w:rPr>
        <w:t>5.</w:t>
      </w:r>
      <w:r>
        <w:rPr>
          <w:rFonts w:cs="Times New Roman" w:ascii="Tinos" w:hAnsi="Tinos"/>
          <w:b/>
          <w:bCs/>
          <w:i/>
          <w:iCs/>
          <w:sz w:val="24"/>
          <w:szCs w:val="24"/>
          <w:u w:val="single"/>
          <w:lang w:eastAsia="ru-RU"/>
        </w:rPr>
        <w:t xml:space="preserve"> Тестовые технологии</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Задания на тестовой основе получили широкое распространение в практике преподавания. Учитель может использовать их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Однако,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составляются с учетом задач урока, специфики изучаемого материала, познавательных возможностей, уровня готовности учащихся. 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 Тестовые задания различаются по уровню сложности и по форме вариантов ответов.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b/>
          <w:bCs/>
          <w:sz w:val="24"/>
          <w:szCs w:val="24"/>
          <w:lang w:eastAsia="ru-RU"/>
        </w:rPr>
        <w:t xml:space="preserve"> </w:t>
      </w:r>
      <w:r>
        <w:rPr>
          <w:rFonts w:cs="Times New Roman" w:ascii="Tinos" w:hAnsi="Tinos"/>
          <w:b/>
          <w:bCs/>
          <w:sz w:val="24"/>
          <w:szCs w:val="24"/>
          <w:lang w:eastAsia="ru-RU"/>
        </w:rPr>
        <w:t>6.</w:t>
      </w:r>
      <w:r>
        <w:rPr>
          <w:rFonts w:cs="Times New Roman" w:ascii="Tinos" w:hAnsi="Tinos"/>
          <w:sz w:val="24"/>
          <w:szCs w:val="24"/>
          <w:lang w:eastAsia="ru-RU"/>
        </w:rPr>
        <w:t xml:space="preserve"> Успеваемость ученика в начальной школе зависит от множества факторов, в том числе и от того, насколько наглядным и удобным для восприятия является учебный материал. Поэтому на современном этапе организации образовательного процесса педагог не может обойтись на уроке без </w:t>
      </w:r>
      <w:r>
        <w:rPr>
          <w:rFonts w:cs="Times New Roman" w:ascii="Tinos" w:hAnsi="Tinos"/>
          <w:b/>
          <w:bCs/>
          <w:i/>
          <w:iCs/>
          <w:sz w:val="24"/>
          <w:szCs w:val="24"/>
          <w:u w:val="single"/>
          <w:lang w:eastAsia="ru-RU"/>
        </w:rPr>
        <w:t>информационно-коммуникационных технологий</w:t>
      </w:r>
      <w:r>
        <w:rPr>
          <w:rFonts w:cs="Times New Roman" w:ascii="Tinos" w:hAnsi="Tinos"/>
          <w:sz w:val="24"/>
          <w:szCs w:val="24"/>
          <w:lang w:eastAsia="ru-RU"/>
        </w:rPr>
        <w:t>.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Психологами доказано, что при проведении занятий с использованием новых информационных технологий активизируется правое полушарие мозга, отвечающее за ассоциативное мышление, рождение новых идей, интуицию, улучшается психоэмоциональное состояние обучаемого, активизируются его положительные эмоции. Эффективность обучения повышается и за счет активизации самостоятельной работы учащихся, развития их познавательных и творческих способностей, образного изложения материала</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b/>
          <w:bCs/>
          <w:sz w:val="24"/>
          <w:szCs w:val="24"/>
          <w:lang w:eastAsia="ru-RU"/>
        </w:rPr>
        <w:t xml:space="preserve"> </w:t>
      </w:r>
      <w:r>
        <w:rPr>
          <w:rFonts w:cs="Times New Roman" w:ascii="Tinos" w:hAnsi="Tinos"/>
          <w:b/>
          <w:bCs/>
          <w:sz w:val="24"/>
          <w:szCs w:val="24"/>
          <w:lang w:eastAsia="ru-RU"/>
        </w:rPr>
        <w:t>7.</w:t>
      </w:r>
      <w:r>
        <w:rPr>
          <w:rFonts w:cs="Times New Roman" w:ascii="Tinos" w:hAnsi="Tinos"/>
          <w:sz w:val="24"/>
          <w:szCs w:val="24"/>
          <w:lang w:eastAsia="ru-RU"/>
        </w:rPr>
        <w:t xml:space="preserve"> Развивающее значение </w:t>
      </w:r>
      <w:r>
        <w:rPr>
          <w:rFonts w:cs="Times New Roman" w:ascii="Tinos" w:hAnsi="Tinos"/>
          <w:b/>
          <w:bCs/>
          <w:i/>
          <w:iCs/>
          <w:sz w:val="24"/>
          <w:szCs w:val="24"/>
          <w:u w:val="single"/>
          <w:lang w:eastAsia="ru-RU"/>
        </w:rPr>
        <w:t xml:space="preserve">компьютерных технологий </w:t>
      </w:r>
      <w:r>
        <w:rPr>
          <w:rFonts w:cs="Times New Roman" w:ascii="Tinos" w:hAnsi="Tinos"/>
          <w:sz w:val="24"/>
          <w:szCs w:val="24"/>
          <w:lang w:eastAsia="ru-RU"/>
        </w:rPr>
        <w:t>для развития способностей младшего школьника очень велико. Применение компьютеров на уроке создает эмоциональный настрой, это, в свою очередь, положительно сказывается на развитии детей. Дети учатся работать на нем, используют возможности Интернета. Технологии эти обогащают арсенал методических средств обучения, предоставляют педагогу богатый наглядный материал, позволяют разнообразить уроки, делая их интересными, по-настоящему современными и, естественно, способствуют лучшему усвоению знаний учащимися. Современный учитель должен идти в ногу со временем, не отставать от своих учеников.</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b/>
          <w:bCs/>
          <w:sz w:val="24"/>
          <w:szCs w:val="24"/>
          <w:lang w:eastAsia="ru-RU"/>
        </w:rPr>
        <w:t xml:space="preserve">8. </w:t>
      </w:r>
      <w:r>
        <w:rPr>
          <w:rFonts w:cs="Times New Roman" w:ascii="Tinos" w:hAnsi="Tinos"/>
          <w:b/>
          <w:bCs/>
          <w:i/>
          <w:iCs/>
          <w:sz w:val="24"/>
          <w:szCs w:val="24"/>
          <w:u w:val="single"/>
          <w:lang w:eastAsia="ru-RU"/>
        </w:rPr>
        <w:t>Здоровьесберегающие технологии</w:t>
      </w:r>
      <w:r>
        <w:rPr>
          <w:rFonts w:cs="Times New Roman" w:ascii="Tinos" w:hAnsi="Tinos"/>
          <w:b/>
          <w:bCs/>
          <w:i/>
          <w:iCs/>
          <w:sz w:val="24"/>
          <w:szCs w:val="24"/>
          <w:lang w:eastAsia="ru-RU"/>
        </w:rPr>
        <w:t xml:space="preserve">. </w:t>
      </w:r>
      <w:r>
        <w:rPr>
          <w:rFonts w:cs="Times New Roman" w:ascii="Tinos" w:hAnsi="Tinos"/>
          <w:sz w:val="24"/>
          <w:szCs w:val="24"/>
          <w:lang w:eastAsia="ru-RU"/>
        </w:rPr>
        <w:t>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 При подготовке и проведении урока учитываются: дозировка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 соблюдение организации учебного труда (подготовка доски, четкие записи на доске, применение ИКТ).</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Таким образом, инновационные технологии в работе учителя начальных классов дают ему возможность:</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повысить уровень профессионализма,</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обеспечить благоприятные условия для развития личности ученика,</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выбирать наиболее эффективные технологии для решения педагогических проблем,</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с большей определенностью предсказывать результат и управлять педагогическим процессом.</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Инновационные технологии помогают учащимся активно воспринимать изучаемые явления, глубоко осмысливать их, перерабатывать и применять на практике. В то же время эти технологии…</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стимулируют у учащихся процесс познания нового,</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формируют у них осознанную потребность в приобретении знаний и умений,</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порождают стремление к самостоятельной деятельности,</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формируют устойчивое внимание к предмету.</w:t>
      </w:r>
    </w:p>
    <w:p>
      <w:pPr>
        <w:pStyle w:val="NoSpacing"/>
        <w:widowControl/>
        <w:bidi w:val="0"/>
        <w:spacing w:lineRule="auto" w:line="240" w:before="0" w:after="0"/>
        <w:ind w:left="0" w:right="0" w:hanging="0"/>
        <w:jc w:val="both"/>
        <w:rPr>
          <w:rFonts w:ascii="Tinos" w:hAnsi="Tinos"/>
          <w:sz w:val="24"/>
          <w:szCs w:val="24"/>
        </w:rPr>
      </w:pPr>
      <w:r>
        <w:rPr>
          <w:rFonts w:cs="Times New Roman" w:ascii="Tinos" w:hAnsi="Tinos"/>
          <w:sz w:val="24"/>
          <w:szCs w:val="24"/>
          <w:lang w:eastAsia="ru-RU"/>
        </w:rPr>
        <w:t xml:space="preserve">     </w:t>
      </w:r>
      <w:r>
        <w:rPr>
          <w:rFonts w:cs="Times New Roman" w:ascii="Tinos" w:hAnsi="Tinos"/>
          <w:sz w:val="24"/>
          <w:szCs w:val="24"/>
          <w:lang w:eastAsia="ru-RU"/>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pPr>
        <w:pStyle w:val="NoSpacing"/>
        <w:widowControl/>
        <w:bidi w:val="0"/>
        <w:spacing w:lineRule="auto" w:line="240" w:before="0" w:after="0"/>
        <w:ind w:left="0" w:right="0" w:hanging="0"/>
        <w:jc w:val="both"/>
        <w:rPr>
          <w:rFonts w:ascii="Tinos" w:hAnsi="Tinos"/>
          <w:sz w:val="24"/>
          <w:szCs w:val="24"/>
        </w:rPr>
      </w:pPr>
      <w:r>
        <w:rPr>
          <w:rFonts w:ascii="Tinos" w:hAnsi="Tinos"/>
          <w:sz w:val="24"/>
          <w:szCs w:val="24"/>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Tinos">
    <w:charset w:val="01"/>
    <w:family w:val="auto"/>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469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8810d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8810df"/>
    <w:rPr>
      <w:rFonts w:ascii="Times New Roman" w:hAnsi="Times New Roman" w:eastAsia="Times New Roman" w:cs="Times New Roman"/>
      <w:b/>
      <w:bCs/>
      <w:kern w:val="2"/>
      <w:sz w:val="48"/>
      <w:szCs w:val="48"/>
      <w:lang w:eastAsia="ru-RU"/>
    </w:rPr>
  </w:style>
  <w:style w:type="character" w:styleId="-">
    <w:name w:val="Hyperlink"/>
    <w:basedOn w:val="DefaultParagraphFont"/>
    <w:uiPriority w:val="99"/>
    <w:semiHidden/>
    <w:unhideWhenUsed/>
    <w:rsid w:val="008810df"/>
    <w:rPr>
      <w:color w:val="0000FF"/>
      <w:u w:val="single"/>
    </w:rPr>
  </w:style>
  <w:style w:type="character" w:styleId="Strong">
    <w:name w:val="Strong"/>
    <w:basedOn w:val="DefaultParagraphFont"/>
    <w:uiPriority w:val="22"/>
    <w:qFormat/>
    <w:rsid w:val="008810df"/>
    <w:rPr>
      <w:b/>
      <w:bCs/>
    </w:rPr>
  </w:style>
  <w:style w:type="character" w:styleId="Style13">
    <w:name w:val="Emphasis"/>
    <w:basedOn w:val="DefaultParagraphFont"/>
    <w:uiPriority w:val="20"/>
    <w:qFormat/>
    <w:rsid w:val="008810df"/>
    <w:rPr>
      <w:i/>
      <w:iCs/>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8810df"/>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8810d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LibreOffice/7.5.3.2$Linux_X86_64 LibreOffice_project/50$Build-2</Application>
  <AppVersion>15.0000</AppVersion>
  <Pages>3</Pages>
  <Words>1114</Words>
  <Characters>8029</Characters>
  <CharactersWithSpaces>9219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2021-06-03T09:26:00Z</dcterms:created>
  <dc:creator>savchuk_nn</dc:creator>
  <dc:description/>
  <dc:language>ru-RU</dc:language>
  <cp:lastModifiedBy/>
  <dcterms:modified xsi:type="dcterms:W3CDTF">2024-05-12T14:52:13Z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