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B5" w:rsidRPr="00D33FB5" w:rsidRDefault="00D33FB5" w:rsidP="00D33FB5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Comic Sans MS" w:eastAsia="Times New Roman" w:hAnsi="Comic Sans MS" w:cs="Times New Roman"/>
          <w:b/>
          <w:bCs/>
          <w:color w:val="005872"/>
          <w:sz w:val="36"/>
          <w:szCs w:val="36"/>
          <w:lang w:eastAsia="ru-RU"/>
        </w:rPr>
      </w:pPr>
      <w:r w:rsidRPr="00D33FB5">
        <w:rPr>
          <w:rFonts w:ascii="Comic Sans MS" w:eastAsia="Times New Roman" w:hAnsi="Comic Sans MS" w:cs="Times New Roman"/>
          <w:b/>
          <w:bCs/>
          <w:color w:val="005872"/>
          <w:sz w:val="36"/>
          <w:szCs w:val="36"/>
          <w:lang w:eastAsia="ru-RU"/>
        </w:rPr>
        <w:t>Что такое речевая готовность ребёнка к школе?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Особые критерии </w:t>
      </w:r>
      <w:hyperlink r:id="rId4" w:tgtFrame="_blank" w:history="1">
        <w:r w:rsidRPr="00D33FB5">
          <w:rPr>
            <w:rFonts w:ascii="Times New Roman" w:eastAsia="Times New Roman" w:hAnsi="Times New Roman" w:cs="Times New Roman"/>
            <w:b/>
            <w:bCs/>
            <w:color w:val="005872"/>
            <w:sz w:val="27"/>
            <w:szCs w:val="27"/>
            <w:u w:val="single"/>
            <w:lang w:eastAsia="ru-RU"/>
          </w:rPr>
          <w:t>готовности к школьному обучению </w:t>
        </w:r>
      </w:hyperlink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предъявляются к усвоению ребенком родного языка как средства общения. 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Ребенок должен владеть правильным, четким звукопроизношением звуков всех фонетических групп.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Ребёнок должен </w:t>
      </w: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уме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ть </w:t>
      </w: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слышать и различать, дифференцировать фонемы (звуки) родного языка.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Готовность к звукобуквенному анализу и синтезу звукового состава речи.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Умение пользоваться разными </w:t>
      </w:r>
      <w:hyperlink r:id="rId5" w:tgtFrame="_blank" w:history="1">
        <w:r w:rsidRPr="00D33FB5">
          <w:rPr>
            <w:rFonts w:ascii="Times New Roman" w:eastAsia="Times New Roman" w:hAnsi="Times New Roman" w:cs="Times New Roman"/>
            <w:b/>
            <w:bCs/>
            <w:color w:val="005872"/>
            <w:sz w:val="27"/>
            <w:szCs w:val="27"/>
            <w:u w:val="single"/>
            <w:lang w:eastAsia="ru-RU"/>
          </w:rPr>
          <w:t>способами словообразования</w:t>
        </w:r>
      </w:hyperlink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 Сформированность грамматического строя речи: умение пользоваться развернутой фразовой речью, умение работать с предложением.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Задача логопеда — устранить речевые дефекты и развить устную и письменную речь ребенка до такого уровня, на котором он бы смог успешно обучаться в школе.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Программа обучения в начальных классах насыщена, ее усвоение детьми, имеющими отклонения в речевом развитии, затруднено. Поэтому на логопедических занятиях не даются заданий сверх программного материала, не перегружает первоклассников дополнительной информацией.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</w:t>
      </w:r>
      <w:proofErr w:type="gramStart"/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полуслова</w:t>
      </w:r>
      <w:proofErr w:type="gramEnd"/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 </w:t>
      </w:r>
      <w:proofErr w:type="spellStart"/>
      <w:r w:rsidRPr="00D33FB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D33FB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"http://logoportal.ru/prezentatsiya-vyistuplenie-po-teme-disgrafiya/.html" \t "_blank" </w:instrText>
      </w:r>
      <w:r w:rsidRPr="00D33FB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D33FB5">
        <w:rPr>
          <w:rFonts w:ascii="Times New Roman" w:eastAsia="Times New Roman" w:hAnsi="Times New Roman" w:cs="Times New Roman"/>
          <w:b/>
          <w:bCs/>
          <w:color w:val="005872"/>
          <w:sz w:val="27"/>
          <w:szCs w:val="27"/>
          <w:u w:val="single"/>
          <w:lang w:eastAsia="ru-RU"/>
        </w:rPr>
        <w:t>дисграфии</w:t>
      </w:r>
      <w:proofErr w:type="spellEnd"/>
      <w:r w:rsidRPr="00D33FB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(нарушения письма) и дислексии (нарушения чтения).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</w:t>
      </w: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D33FB5" w:rsidRPr="00D33FB5" w:rsidRDefault="00D33FB5" w:rsidP="00D33FB5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Comic Sans MS" w:eastAsia="Times New Roman" w:hAnsi="Comic Sans MS" w:cs="Times New Roman"/>
          <w:b/>
          <w:bCs/>
          <w:color w:val="005872"/>
          <w:sz w:val="36"/>
          <w:szCs w:val="36"/>
          <w:lang w:eastAsia="ru-RU"/>
        </w:rPr>
      </w:pPr>
      <w:bookmarkStart w:id="0" w:name="_GoBack"/>
      <w:r w:rsidRPr="00D33FB5">
        <w:rPr>
          <w:rFonts w:ascii="Comic Sans MS" w:eastAsia="Times New Roman" w:hAnsi="Comic Sans MS" w:cs="Times New Roman"/>
          <w:b/>
          <w:bCs/>
          <w:color w:val="005872"/>
          <w:sz w:val="36"/>
          <w:szCs w:val="36"/>
          <w:lang w:eastAsia="ru-RU"/>
        </w:rPr>
        <w:t>Что могут сделать родители, чтобы обеспечить речевую готовность ребёнка к школе?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создать в семье условия, благоприятные для общего и речевого развития детей;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не ругать ребенка за неправильную речь;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ненавязчиво исправлять неправильное произношение;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не заострять внимание на запинках и повторах слогов и слов;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осуществлять позитивный настрой ребенка на занятия с педагогами.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 родители не слышат недостатков речи своих детей;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 не придают им серьезного значения, полагая, что с возрастом эти недостатки исправятся сами собой.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 </w:t>
      </w:r>
      <w:hyperlink r:id="rId6" w:tgtFrame="_blank" w:history="1">
        <w:r w:rsidRPr="00D33FB5">
          <w:rPr>
            <w:rFonts w:ascii="Times New Roman" w:eastAsia="Times New Roman" w:hAnsi="Times New Roman" w:cs="Times New Roman"/>
            <w:b/>
            <w:bCs/>
            <w:color w:val="005872"/>
            <w:sz w:val="27"/>
            <w:szCs w:val="27"/>
            <w:u w:val="single"/>
            <w:lang w:eastAsia="ru-RU"/>
          </w:rPr>
          <w:t>в тетрадях появляются ошибки</w:t>
        </w:r>
      </w:hyperlink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D33FB5" w:rsidRPr="00D33FB5" w:rsidRDefault="00D33FB5" w:rsidP="00D3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Таким образом, благодаря совместной работе учителя-логопеда, педагога- психолога, учителей начальных классов, родителей удаётся своевременно и качественно помочь </w:t>
      </w:r>
      <w:r w:rsidRPr="00D33F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bookmarkEnd w:id="0"/>
    <w:p w:rsidR="00012EAD" w:rsidRDefault="00012EAD" w:rsidP="00012EAD">
      <w:pPr>
        <w:ind w:left="142"/>
      </w:pPr>
    </w:p>
    <w:sectPr w:rsidR="00012EAD" w:rsidSect="00012EAD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AD"/>
    <w:rsid w:val="00012EAD"/>
    <w:rsid w:val="002719BF"/>
    <w:rsid w:val="00D3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79C9"/>
  <w15:chartTrackingRefBased/>
  <w15:docId w15:val="{65874032-F42D-4C71-8A2B-5A85531A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ortal.ru/kak-nauchit-rebyonka-pisat-bez-oshibok/.html" TargetMode="External"/><Relationship Id="rId5" Type="http://schemas.openxmlformats.org/officeDocument/2006/relationships/hyperlink" Target="http://logoportal.ru/metodyi-logopedicheskoy-rabotyi-po-formirovaniyu-slovoobrazovaniya-u-doshkolnikov-s-obshhim-nedorazvitiem-rechi/.html" TargetMode="External"/><Relationship Id="rId4" Type="http://schemas.openxmlformats.org/officeDocument/2006/relationships/hyperlink" Target="http://logoportal.ru/psihologicheskaya-i-fiziologicheskaya-gotovnost-rebenka-k-shkolnomu-obucheniyu-kak-pedagogicheskaya-problema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2021-09-01T09:11:00Z</dcterms:created>
  <dcterms:modified xsi:type="dcterms:W3CDTF">2021-09-01T10:20:00Z</dcterms:modified>
</cp:coreProperties>
</file>