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83" w:rsidRPr="005E7A83" w:rsidRDefault="005E7A83" w:rsidP="005E7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83">
        <w:rPr>
          <w:rFonts w:ascii="Times New Roman" w:hAnsi="Times New Roman" w:cs="Times New Roman"/>
          <w:b/>
          <w:sz w:val="28"/>
          <w:szCs w:val="28"/>
        </w:rPr>
        <w:t>Подготовка учащихся к ЕГЭ и ОГЭ по математике из опыта работы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так, чтобы каждый ребенок лучше, чем ранее, развил свой потенциал и был успешен на итоговой аттестации по математике?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связанные с подготовкой и проведением ЕГЭ, до сих пор стоят довольно остро, несмотря на то, что эта форма итоговой аттестации обучающихся стала реальностью. Математика – обязательный для всех выпускников средней школы экзамен, и альтернативы ЕГЭ как формы его проведения сегодня нет. При неоднозначном отношении к ЕГЭ, мы, учителя математики, понимаем, что невозможно достичь высоких результатов ЕГЭ без системной, долгой, продуманной работы по подготовки учащихся к независимой экспертизе качества знаний выпускных и вступительных экзаменов.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задания ЕГЭ рассчитаны на максимальную стимуляцию нестандартного мышления при его выполнении. Научить школьника математике и подготовить к успешному написанию ЕГЭ по математике – это две абсолютно разные вещи. Думаю, что это осознал каждый школьный учитель, и каждый встал перед вопросом: «С чего начать?»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поделиться опытом своей работы при подготовке выпускников к ЕГЭ по математике.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применяю следующие принципы подготовки к ЕГЭ: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тематический. При подготовке к экзаменам соблюдаю принцип от простых типовых заданий </w:t>
      </w:r>
      <w:proofErr w:type="gramStart"/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сложным.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логический. На этапе освоения знаний подбираю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тренировочный. На консультациях учащимся предлагаю тренировочные задания, выполняя которые дети могут оценить степень подготовленности к экзаменам.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Четвёртый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Пятый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временной. Все тренировочные работы провожу с ограничением времени, чтобы учащиеся могли контролировать себя - за какое время сколько заданий они успевают решить.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Шестой принцип</w:t>
      </w: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контролирующий.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наука интересная и сложная, поэтому нельзя упускать ни одной возможности, чтобы сделать ее более доступной.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роли математики в современной жизни привело к тому, что для адаптации в современном обществе и активному участию в нем необходимо быть математически грамотным человеком.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математической грамотностью понимается способность учащихся:</w:t>
      </w:r>
    </w:p>
    <w:p w:rsidR="005E7A83" w:rsidRPr="005E7A83" w:rsidRDefault="005E7A83" w:rsidP="005E7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проблемы, возникающие в окружающей действительности, которые могут быть решены средствами математики; формулировать эти проблемы на языке математики; решать эти проблемы, используя математические знания и методы; анализировать использованные методы решения; интерпретировать полученные результаты с учетом поставленной проблемы; формулировать и записывать окончательные результаты решения поставленной проблемы.</w:t>
      </w:r>
    </w:p>
    <w:p w:rsidR="005E7A83" w:rsidRPr="005E7A83" w:rsidRDefault="005E7A83" w:rsidP="005E7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C3" w:rsidRPr="005E7A83" w:rsidRDefault="005E7A83">
      <w:pPr>
        <w:rPr>
          <w:rFonts w:ascii="Times New Roman" w:hAnsi="Times New Roman" w:cs="Times New Roman"/>
          <w:sz w:val="28"/>
          <w:szCs w:val="28"/>
        </w:rPr>
      </w:pPr>
    </w:p>
    <w:sectPr w:rsidR="00794FC3" w:rsidRPr="005E7A83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83"/>
    <w:rsid w:val="001F5A76"/>
    <w:rsid w:val="003B483E"/>
    <w:rsid w:val="003F4EE5"/>
    <w:rsid w:val="005E7A83"/>
    <w:rsid w:val="006D4F56"/>
    <w:rsid w:val="009B5CE6"/>
    <w:rsid w:val="00A45766"/>
    <w:rsid w:val="00B65391"/>
    <w:rsid w:val="00C11CF4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1</cp:revision>
  <dcterms:created xsi:type="dcterms:W3CDTF">2024-05-20T14:52:00Z</dcterms:created>
  <dcterms:modified xsi:type="dcterms:W3CDTF">2024-05-20T14:56:00Z</dcterms:modified>
</cp:coreProperties>
</file>