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общеобразовательное учреждение -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средняя общеобразовательная школа № 3 г. Маркса Саратовской области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им. Л. Г. Венедиктовой</w:t>
      </w:r>
    </w:p>
    <w:p>
      <w:pPr>
        <w:pStyle w:val="Ep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Региональный семинар по вопросам формирования </w:t>
      </w:r>
    </w:p>
    <w:p>
      <w:pPr>
        <w:pStyle w:val="Ep"/>
        <w:spacing w:before="0" w:after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функциональной грамотности школьников</w:t>
      </w:r>
    </w:p>
    <w:p>
      <w:pPr>
        <w:pStyle w:val="Ep"/>
        <w:spacing w:before="0" w:after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Тема: «Математическая грамотность и креативное мышление в начальной школе»</w:t>
      </w:r>
    </w:p>
    <w:p>
      <w:pPr>
        <w:pStyle w:val="Ep"/>
        <w:spacing w:before="0" w:after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Подготовила:</w:t>
      </w:r>
    </w:p>
    <w:p>
      <w:pPr>
        <w:pStyle w:val="Ep"/>
        <w:spacing w:before="0"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начальных классов </w:t>
      </w:r>
    </w:p>
    <w:p>
      <w:pPr>
        <w:pStyle w:val="Ep"/>
        <w:spacing w:before="0"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МОУ – СОШ №3 г. Маркса</w:t>
      </w:r>
    </w:p>
    <w:p>
      <w:pPr>
        <w:pStyle w:val="Ep"/>
        <w:spacing w:before="0"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Базаева И. В.</w:t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right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Маркс,2023</w:t>
      </w:r>
      <w:r>
        <w:br w:type="page"/>
      </w:r>
    </w:p>
    <w:p>
      <w:pPr>
        <w:pStyle w:val="Ep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Формирование математической грамотности и креативного мышления в начальной школе</w:t>
      </w:r>
    </w:p>
    <w:p>
      <w:pPr>
        <w:pStyle w:val="Style2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( Слайд 2.)</w:t>
      </w:r>
      <w:r>
        <w:rPr/>
        <w:t xml:space="preserve">   </w:t>
      </w:r>
      <w:r>
        <w:rPr>
          <w:rFonts w:cs="Times New Roman" w:ascii="Times New Roman" w:hAnsi="Times New Roman"/>
          <w:b/>
          <w:i/>
          <w:sz w:val="28"/>
          <w:szCs w:val="28"/>
        </w:rPr>
        <w:t>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сведений.</w:t>
        <w:br/>
        <w:t xml:space="preserve">                                                                                          Л.Толстой</w:t>
      </w:r>
    </w:p>
    <w:p>
      <w:pPr>
        <w:pStyle w:val="Notes"/>
        <w:spacing w:before="0" w:after="0"/>
        <w:ind w:left="-426" w:hanging="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Двенадцать лет лет работая в школе, я прихожу к выводу, что эти слова Льва Николаевича Толстого будут актуальны столько, сколько будет существовать школа. </w:t>
      </w:r>
    </w:p>
    <w:p>
      <w:pPr>
        <w:pStyle w:val="Notes"/>
        <w:spacing w:before="0" w:after="0"/>
        <w:ind w:left="-426" w:firstLine="113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«Креативность», «творческий подход», «креативная личность», «творческие успехи», «думать творчески», «проявление креативности» - эти понятия в современном обществе являются показателями профессионализма.  Ведь именно креативность,  способность к творчеству и созиданию, мы считаем атрибутом одарённости, таланта, гения.</w:t>
      </w:r>
    </w:p>
    <w:p>
      <w:pPr>
        <w:pStyle w:val="Notes"/>
        <w:spacing w:before="0" w:after="0"/>
        <w:ind w:left="-426" w:firstLine="1134"/>
        <w:rPr>
          <w:bCs/>
          <w:color w:val="000000"/>
          <w:sz w:val="28"/>
          <w:szCs w:val="28"/>
          <w:lang w:val="ru-RU"/>
        </w:rPr>
      </w:pPr>
      <w:r>
        <w:rPr>
          <w:rStyle w:val="1"/>
          <w:b w:val="false"/>
          <w:bCs w:val="false"/>
          <w:color w:val="000000"/>
          <w:sz w:val="28"/>
          <w:szCs w:val="28"/>
          <w:u w:val="single"/>
          <w:lang w:val="ru-RU"/>
        </w:rPr>
        <w:t xml:space="preserve">(Слайд 3,)  </w:t>
      </w:r>
      <w:r>
        <w:rPr>
          <w:rStyle w:val="Applestylespan"/>
          <w:b/>
          <w:bCs/>
          <w:color w:val="000000"/>
          <w:sz w:val="28"/>
          <w:szCs w:val="28"/>
          <w:lang w:val="ru-RU"/>
        </w:rPr>
        <w:t>Креативность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rStyle w:val="Applestylespan"/>
          <w:color w:val="000000"/>
          <w:sz w:val="28"/>
          <w:szCs w:val="28"/>
          <w:lang w:val="ru-RU"/>
        </w:rPr>
        <w:t>(от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rStyle w:val="Applestylespan"/>
          <w:color w:val="000000"/>
          <w:sz w:val="28"/>
          <w:szCs w:val="28"/>
          <w:lang w:val="ru-RU"/>
        </w:rPr>
        <w:t>англ.-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rStyle w:val="Applestylespan"/>
          <w:color w:val="000000"/>
          <w:sz w:val="28"/>
          <w:szCs w:val="28"/>
          <w:lang w:val="ru-RU"/>
        </w:rPr>
        <w:t xml:space="preserve"> создавать)</w:t>
      </w:r>
      <w:r>
        <w:rPr>
          <w:rStyle w:val="Applestylespan"/>
          <w:color w:val="000000"/>
          <w:sz w:val="28"/>
          <w:szCs w:val="28"/>
        </w:rPr>
        <w:t> </w:t>
      </w:r>
      <w:r>
        <w:rPr>
          <w:rStyle w:val="Applestylespan"/>
          <w:color w:val="000000"/>
          <w:sz w:val="28"/>
          <w:szCs w:val="28"/>
          <w:lang w:val="ru-RU"/>
        </w:rPr>
        <w:t xml:space="preserve">— творческие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в структуру одаренности в качестве независимого фактора, а так же способность решать проблемы, возникающие внутри статичных систем. </w:t>
      </w:r>
    </w:p>
    <w:p>
      <w:pPr>
        <w:pStyle w:val="Normal"/>
        <w:spacing w:lineRule="auto" w:line="240" w:before="30" w:after="30"/>
        <w:ind w:left="-426" w:hanging="0"/>
        <w:rPr>
          <w:rStyle w:val="Applestyle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stylespan"/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u w:val="single"/>
        </w:rPr>
        <w:t>( Слайд 4.)</w:t>
      </w:r>
      <w:r>
        <w:rPr>
          <w:rStyle w:val="Applestylespan"/>
          <w:rFonts w:cs="Times New Roman" w:ascii="Times New Roman" w:hAnsi="Times New Roman"/>
          <w:b/>
          <w:color w:val="000000"/>
          <w:sz w:val="28"/>
          <w:szCs w:val="28"/>
        </w:rPr>
        <w:t xml:space="preserve">  Концепция креативности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 как фенОмена творчества была введена в науку Дж. Гилфордом -  американским психологом, первым взявшимся за объективное исследование. В конце 50-х годов прошлого века он сформулировал несколько критериев креативности, которые поддаются оценке в психологических тестах. Основные критерии таковы: </w:t>
      </w:r>
    </w:p>
    <w:p>
      <w:pPr>
        <w:pStyle w:val="Normal"/>
        <w:spacing w:lineRule="auto" w:line="240" w:before="30" w:after="3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>1. Беглость мысли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- количество идей, возникающих за некоторую единицу времени,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 легкость генерирования идей</w:t>
      </w:r>
      <w:r>
        <w:rPr>
          <w:rFonts w:cs="Times New Roman" w:ascii="Times New Roman" w:hAnsi="Times New Roman"/>
          <w:spacing w:val="15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>2. Гибкость мысли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- способность переключаться с одной идеи на другую.</w:t>
        <w:br/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>3. Оригинальность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 - способность производить идеи, отличающиеся от общепринятых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 стереотипов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способность отвечать на раздражители нестандартно (не путать оригинальность мышления с оригинальничанием);</w:t>
      </w:r>
      <w:r>
        <w:rPr>
          <w:rFonts w:cs="Times New Roman" w:ascii="Times New Roman" w:hAnsi="Times New Roman"/>
          <w:spacing w:val="15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 xml:space="preserve">4. Любознательность - </w:t>
      </w:r>
      <w:r>
        <w:rPr>
          <w:rFonts w:cs="Times New Roman" w:ascii="Times New Roman" w:hAnsi="Times New Roman"/>
          <w:bCs/>
          <w:spacing w:val="15"/>
          <w:sz w:val="28"/>
          <w:szCs w:val="28"/>
        </w:rPr>
        <w:t>ч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увствительность к проблемам, к окружающим ситуациям,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>восприимчивость — чувствительность к необычным деталям, противоречиям и неопределенности, готовность быстро переключаться с одной идеи на другую;</w:t>
      </w:r>
      <w:r>
        <w:rPr>
          <w:rFonts w:cs="Times New Roman" w:ascii="Times New Roman" w:hAnsi="Times New Roman"/>
          <w:spacing w:val="15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 xml:space="preserve">5. Способность к разработке гипотезы - 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смелой идеи, которая потом нуждается в обстоятельной эмпирической проверке.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 xml:space="preserve">6. Удовлетворенность 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-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итог проявления креативности .- 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логическая независимость реакций от стимулов, </w:t>
      </w:r>
      <w:r>
        <w:rPr>
          <w:rFonts w:cs="Times New Roman" w:ascii="Times New Roman" w:hAnsi="Times New Roman"/>
          <w:color w:val="000000"/>
          <w:sz w:val="28"/>
          <w:szCs w:val="28"/>
        </w:rPr>
        <w:t>способность решать проблемы, способность к анализу и синтезу.</w:t>
      </w:r>
    </w:p>
    <w:p>
      <w:pPr>
        <w:pStyle w:val="Normal"/>
        <w:spacing w:before="30" w:after="30"/>
        <w:ind w:left="-426" w:hanging="0"/>
        <w:rPr/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>Благодаря работам Гилфорда, а затем Торранса стало возможным оценивать креативность количественно и статистически.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30" w:after="3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u w:val="single"/>
        </w:rPr>
        <w:t>( Слайд 5.)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stylespan"/>
          <w:rFonts w:cs="Times New Roman" w:ascii="Times New Roman" w:hAnsi="Times New Roman"/>
          <w:b/>
          <w:color w:val="000000"/>
          <w:sz w:val="28"/>
          <w:szCs w:val="28"/>
        </w:rPr>
        <w:t>Американский психолог Поль Торранс 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 xml:space="preserve">— автор наиболее широко применяющегося теста на определение креативности. Он же  </w:t>
      </w:r>
      <w:r>
        <w:rPr>
          <w:rFonts w:cs="Times New Roman" w:ascii="Times New Roman" w:hAnsi="Times New Roman"/>
          <w:spacing w:val="15"/>
          <w:sz w:val="28"/>
          <w:szCs w:val="28"/>
        </w:rPr>
        <w:t>придумал первые тесты на креативность и разработал все основные составляющие креативности</w:t>
      </w:r>
    </w:p>
    <w:p>
      <w:pPr>
        <w:pStyle w:val="Normal"/>
        <w:spacing w:lineRule="auto" w:line="240" w:before="30" w:after="3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определение креативности: </w:t>
      </w:r>
      <w:r>
        <w:rPr>
          <w:rStyle w:val="Applestylespan"/>
          <w:rFonts w:cs="Times New Roman" w:ascii="Times New Roman" w:hAnsi="Times New Roman"/>
          <w:color w:val="333333"/>
          <w:sz w:val="28"/>
          <w:szCs w:val="28"/>
        </w:rPr>
        <w:t>«Креативность -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будущее».</w:t>
      </w:r>
      <w:r>
        <w:rPr>
          <w:rFonts w:cs="Times New Roman" w:ascii="Times New Roman" w:hAnsi="Times New Roman"/>
          <w:color w:val="000000"/>
          <w:sz w:val="28"/>
          <w:szCs w:val="28"/>
        </w:rPr>
        <w:t>“</w:t>
      </w:r>
    </w:p>
    <w:p>
      <w:pPr>
        <w:pStyle w:val="Normal"/>
        <w:spacing w:lineRule="auto" w:line="240" w:before="30" w:after="3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u w:val="single"/>
        </w:rPr>
        <w:t>( Слайд 6.)</w:t>
      </w:r>
      <w:r>
        <w:rPr>
          <w:rStyle w:val="Applestylespan"/>
          <w:rFonts w:cs="Times New Roman" w:ascii="Times New Roman" w:hAnsi="Times New Roman"/>
          <w:i/>
          <w:color w:val="000000"/>
          <w:sz w:val="28"/>
          <w:szCs w:val="28"/>
        </w:rPr>
        <w:t xml:space="preserve"> Проведём </w:t>
      </w:r>
      <w:r>
        <w:rPr>
          <w:rStyle w:val="Applestylespan"/>
          <w:rFonts w:cs="Times New Roman" w:ascii="Times New Roman" w:hAnsi="Times New Roman"/>
          <w:b/>
          <w:i/>
          <w:color w:val="000000"/>
          <w:sz w:val="28"/>
          <w:szCs w:val="28"/>
        </w:rPr>
        <w:t>блиц-тест</w:t>
      </w:r>
      <w:r>
        <w:rPr>
          <w:rStyle w:val="Applestylespan"/>
          <w:rFonts w:cs="Times New Roman" w:ascii="Times New Roman" w:hAnsi="Times New Roman"/>
          <w:i/>
          <w:color w:val="000000"/>
          <w:sz w:val="28"/>
          <w:szCs w:val="28"/>
        </w:rPr>
        <w:t xml:space="preserve"> на креативность (точнее, на стандартность мышления). Быстро, не думая, назовите: плод, домашнюю птицу, великого русского поэта. Подавляющее большинство назовёт  яблоко, курицу, Пушкина. Соответственно, различия в ответах покажут  на нестандартность мышления.</w:t>
      </w:r>
    </w:p>
    <w:p>
      <w:pPr>
        <w:pStyle w:val="Normal"/>
        <w:spacing w:lineRule="auto" w:line="240" w:before="30" w:after="30"/>
        <w:ind w:left="-426" w:firstLine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>Главная задача в развитии креативных способностей учащихся – это развитие мыслительной деятельности. При этом ориентироваться нужно не на уже достигнутый учеником уровень развития, а немного забегать вперёд, предъявляя к его мышлению требования, превышающие его возможности, и всюду, где только возможно, будить мысль ученика, развивать активность, самостоятельность и – как высший уровень – креативное творческое мышление.</w:t>
      </w:r>
      <w:r>
        <w:rPr>
          <w:rStyle w:val="Applestylespan"/>
          <w:rFonts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Text"/>
        <w:spacing w:before="0" w:after="0"/>
        <w:ind w:left="-426" w:hanging="0"/>
        <w:rPr>
          <w:b/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  <w:t>Поставив целью</w:t>
      </w:r>
      <w:r>
        <w:rPr>
          <w:b/>
          <w:color w:val="000000"/>
          <w:sz w:val="28"/>
          <w:szCs w:val="28"/>
          <w:lang w:val="ru-RU"/>
        </w:rPr>
        <w:t xml:space="preserve"> развитие креативных, творческих</w:t>
      </w:r>
      <w:r>
        <w:rPr>
          <w:color w:val="000000"/>
          <w:sz w:val="28"/>
          <w:szCs w:val="28"/>
          <w:lang w:val="ru-RU"/>
        </w:rPr>
        <w:t xml:space="preserve"> способностей детей, можно выделить ряд </w:t>
      </w:r>
      <w:r>
        <w:rPr>
          <w:b/>
          <w:color w:val="000000"/>
          <w:sz w:val="28"/>
          <w:szCs w:val="28"/>
          <w:lang w:val="ru-RU"/>
        </w:rPr>
        <w:t xml:space="preserve">задач: </w:t>
      </w:r>
    </w:p>
    <w:p>
      <w:pPr>
        <w:pStyle w:val="Text"/>
        <w:spacing w:before="0" w:after="0"/>
        <w:ind w:hanging="426"/>
        <w:rPr>
          <w:b/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поддерживать и развивать интерес к предмету; </w:t>
      </w:r>
    </w:p>
    <w:p>
      <w:pPr>
        <w:pStyle w:val="Text"/>
        <w:spacing w:before="0" w:after="0"/>
        <w:ind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 формировать приемы продуктивной деятельности, такие как анализ, синтез, индукция,    дедукция и т.д.; </w:t>
      </w:r>
    </w:p>
    <w:p>
      <w:pPr>
        <w:pStyle w:val="Text"/>
        <w:spacing w:before="0" w:after="0"/>
        <w:ind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прививать навыки исследовательской работы;  </w:t>
      </w:r>
    </w:p>
    <w:p>
      <w:pPr>
        <w:pStyle w:val="Text"/>
        <w:spacing w:before="0" w:after="0"/>
        <w:ind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развивать логическое мышление, пространственное воображение; </w:t>
      </w:r>
    </w:p>
    <w:p>
      <w:pPr>
        <w:pStyle w:val="Text"/>
        <w:spacing w:before="0" w:after="0"/>
        <w:ind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учить основам самообразования, работе со справочной и научной литературой, с современными источниками информации (интернет); </w:t>
      </w:r>
    </w:p>
    <w:p>
      <w:pPr>
        <w:pStyle w:val="Text"/>
        <w:spacing w:before="0" w:after="0"/>
        <w:ind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показывать практическую направленность знаний, получаемых школьниками на уроках математики; </w:t>
      </w:r>
    </w:p>
    <w:p>
      <w:pPr>
        <w:pStyle w:val="Text"/>
        <w:spacing w:before="0" w:after="0"/>
        <w:ind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 учить мыслить широко, перспективно, видеть роль и место математики в общечеловеческой культуре, </w:t>
      </w:r>
      <w:r>
        <w:rPr>
          <w:b/>
          <w:color w:val="000000"/>
          <w:sz w:val="28"/>
          <w:szCs w:val="28"/>
          <w:lang w:val="ru-RU"/>
        </w:rPr>
        <w:t>ее связь с другими науками.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sz w:val="28"/>
          <w:szCs w:val="28"/>
        </w:rPr>
        <w:t>Любой учебный предмет имеет свои внутрипредметные проблемы, и каждый учитель ищет свои пути их разрешения.</w:t>
      </w:r>
      <w:r>
        <w:rPr>
          <w:rFonts w:cs="Times New Roman" w:ascii="Times New Roman" w:hAnsi="Times New Roman"/>
          <w:b/>
          <w:sz w:val="28"/>
          <w:szCs w:val="28"/>
        </w:rPr>
        <w:t xml:space="preserve"> Развитие креативного мышления на уроках математики и в межпредметных связях осуществляется через: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разрешение проблемных ситуаций;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изложение различных точек зрения на один и тот же вопрос;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побуждение делать анализ, сравнение, обобщение, сопоставление фактов, вывод;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постановку творческих задач;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применение исследовательского проектного методов.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Развитию </w:t>
      </w:r>
      <w:r>
        <w:rPr>
          <w:rFonts w:cs="Times New Roman" w:ascii="Times New Roman" w:hAnsi="Times New Roman"/>
          <w:b/>
          <w:sz w:val="28"/>
          <w:szCs w:val="28"/>
        </w:rPr>
        <w:t xml:space="preserve">креативного мышления </w:t>
      </w:r>
      <w:r>
        <w:rPr>
          <w:rFonts w:cs="Times New Roman" w:ascii="Times New Roman" w:hAnsi="Times New Roman"/>
          <w:sz w:val="28"/>
          <w:szCs w:val="28"/>
        </w:rPr>
        <w:t>способствуют проблемные ситуации с  применением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следующих методических приемов: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обсуждение различных вариантов решений одной и той же задачи;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-знакомство с различными точками зрения по одной проблеме, 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предложение учащимся заданий по  поиску интересных   интеллектуальных задач;</w:t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="0" w:after="0"/>
        <w:ind w:hanging="426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обучение учащихся самостоятельному конструированию логических задач.</w:t>
      </w:r>
    </w:p>
    <w:p>
      <w:pPr>
        <w:pStyle w:val="Normal"/>
        <w:spacing w:lineRule="auto" w:line="240" w:before="0" w:after="0"/>
        <w:ind w:left="-500" w:hanging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Математика начинается не со счета, а …  с загадки, проблемы.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Обучение творчеству имеет важный социальный аспект. Если школьник с самого начала своей ученической деятельности подготавливается к тому, что он должен учиться создавать, придумывать, находить оригинальные решения задач, то формирование личности этого школьника будет отличаться от того, как формируется личность ребенка, обучаемого в рамках идеологии повторения сказанного учителем.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>"Не накормить голодного рыбой, а научить ловить ее!" Цель любого преподавателя - организовать обучающий процесс так, чтобы дать ученику возможность и мотив самостоятельной исследовательской работы! А вот задача ученика - использовать этот тактический шаг таким образом, чтобы самому прийти к истине!</w:t>
      </w:r>
    </w:p>
    <w:p>
      <w:pPr>
        <w:pStyle w:val="Normal"/>
        <w:spacing w:lineRule="auto" w:line="240" w:before="0" w:after="0"/>
        <w:ind w:left="-500" w:firstLine="74"/>
        <w:rPr>
          <w:rStyle w:val="Applestylespan"/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Целью школьного образования является развитие ребенка как креативной, творческой личности путем включения его в различные виды деятельности:  учеба, познание, коммуникация, профессионально-трудовой выбор, личностное саморазвитие.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</w:rPr>
        <w:t>Главное -  не дать ответ на вопрос, главное - направить на путь самостоятельных поисков ответов. В труде, в деле возникает истинное знание, а э</w:t>
      </w:r>
      <w:r>
        <w:rPr>
          <w:rFonts w:cs="Times New Roman" w:ascii="Times New Roman" w:hAnsi="Times New Roman"/>
          <w:color w:val="000000"/>
          <w:sz w:val="28"/>
          <w:szCs w:val="28"/>
        </w:rPr>
        <w:t>то в одинаковой степени применимо и к умудренному опытом учителю, и к ученику, робко входящему в класс, открывающему для себя удивительный мир – мир математики.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Классная и внеклассная работа, на мой взгляд, должны иметь возможность не только развивать и поддерживать интерес к математике,  но и способствовать развитию креативности,  мыслительной деятельности личности -  умению выделять главное в проблеме; формированию высокого уровня элементарных мыслительных операций (анализа и синтеза, сравнения, аналогии, классификации), высокого уровня активности мышления, переходящего в творческое, когда способен осознавать собственные способы мышления, действовать в нестандартной обстановке. 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(Слайды 7.-14 )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Важнейшими математическими операциями являются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анализ и синтез.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Анализ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связан с выделением элементов данного объекта, его признаков или свойств.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Синтез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соединение различных элементов, сторон объекта в единое целое.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мыслительной деятельности анализ и синтез дополняют друг друга. Формированию и развитию данных мыслительных операций способствует решение задач, в которых от учащихся требуется проводить правильные рассуждения, рассматривать объекты с разных сторон, указывать их различные и схожие свойства, а также ставить различные вопросы относительно данного объекта.</w:t>
      </w:r>
    </w:p>
    <w:p>
      <w:pPr>
        <w:pStyle w:val="Style18"/>
        <w:spacing w:lineRule="auto" w:line="240" w:before="280" w:after="0"/>
        <w:ind w:left="-426" w:hanging="0"/>
        <w:contextualSpacing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Другой мыслительной операцией, способствующей развитию креативных способностей учащихся, и которой должны овладеть ученики, является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сравнение.</w:t>
      </w:r>
    </w:p>
    <w:p>
      <w:pPr>
        <w:pStyle w:val="Style18"/>
        <w:spacing w:lineRule="auto" w:line="240" w:before="280" w:after="0"/>
        <w:ind w:left="-426" w:hang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Формированию приема сравнения способствуют задания, в которых требуется сравнить объекты, указать их признаки и свойства, найти сходства и различия.</w:t>
      </w:r>
    </w:p>
    <w:p>
      <w:pPr>
        <w:pStyle w:val="Normal"/>
        <w:spacing w:lineRule="auto" w:line="240" w:before="280" w:after="280"/>
        <w:ind w:left="-426" w:hanging="0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Что общего у этих фигур?   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en-US"/>
        </w:rPr>
        <w:drawing>
          <wp:inline distT="0" distB="0" distL="0" distR="0">
            <wp:extent cx="1266825" cy="10496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30" r="-2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Изображают фигуру человека.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Фигура составлена из 10 элементов.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Среди элементов - треугольники, круги, квадраты. 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280" w:after="280"/>
        <w:ind w:left="-426" w:hanging="0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> Укажите лишнюю фигуру?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en-US"/>
        </w:rPr>
        <w:drawing>
          <wp:inline distT="0" distB="0" distL="0" distR="0">
            <wp:extent cx="800100" cy="66548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15" r="-1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Круг - единственная фигура, которая не имеет углов.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Квадрат- единственная фигура, имеющяя четыре прямых угла.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Треугольник - это единственный несимметричный объект.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Сектор -  единственная из всех фигур, которая содержит и прямые линии, и кривые.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Полумесяц - единственная фигура, которая имеет выемку.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Каждая из фигур чем-то отличается от всех других, но в то же время все они в равной степени имеют признаки, которые их объединяют.</w:t>
      </w:r>
    </w:p>
    <w:p>
      <w:pPr>
        <w:pStyle w:val="Normal"/>
        <w:spacing w:lineRule="auto" w:line="240" w:before="0" w:after="0"/>
        <w:ind w:left="-426" w:firstLine="1134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Развитию креативности способствует  и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аналогия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Использование аналогии в математике является одним из основных методов при поиске доказательства теоремы, решении текстовых задач. Для формирования умения проводить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аналогию </w:t>
      </w:r>
      <w:r>
        <w:rPr>
          <w:rFonts w:cs="Times New Roman" w:ascii="Times New Roman" w:hAnsi="Times New Roman"/>
          <w:color w:val="000000"/>
          <w:sz w:val="28"/>
          <w:szCs w:val="28"/>
        </w:rPr>
        <w:t>можно использовать задачи на нахождение словесных аналогий, аналогий между различными объектами.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Например, по аналогии с первой парой подберите недостающее слово в другой паре: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влево – вправо,  вверх - …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2) сумма – сложение, частное - …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3) квадрат – куб, круг - …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4)  уменьшаемое – вычитаемое, делимое …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Такие упражнения развивают воображение учащихся и играют немалую роль в формировании креативности мыслительной деятельности. Кроме того, систематические упражнения такого рода дают возможность усвоить алгоритм нахождения аналогов – по функциям, по признакам, по подсистемам.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Классификация -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следующий  прием мышления, способствующий развитию креативности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Суть его -  в разбиении множества рассматриваемых явлений или объектов на попарно пересекающиеся подмножества. Подобные задачи способствуют развитию умения “узнавать” знакомые объекты, переносить знания в непривычную ситуацию, видеть структуру объекта. Например, найдите “лишнее” число: 1,5; 6,3; 48; 0,9; 1,2.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Обобщение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говорит о степени развития мыслительной деятельности, осознанности, прочности усвоения и объеме знаний учащихся.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Например,  дайте общее название объектам, входящим в одну группу: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а)  разность, частное – это…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б)  -8; 4; -2; 11; 16; -13 – это…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в)  прямая, треугольник – это…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Решение задач - головоломок, ребусов, занимательных задач, задач на смекалку </w:t>
      </w:r>
      <w:r>
        <w:rPr>
          <w:rFonts w:cs="Times New Roman" w:ascii="Times New Roman" w:hAnsi="Times New Roman"/>
          <w:color w:val="000000"/>
          <w:sz w:val="28"/>
          <w:szCs w:val="28"/>
        </w:rPr>
        <w:t>так же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способствует развитию креативности.  При выполнении таких задач учащимся чаще всего приходится пользоваться методом проб и ошибок, что в конечном счете развивает интуицию, творчество, способность искать другой способ решения, отказавшись от ложного пути. Поиск решения таких задач воспитывает усидчивость, развивает различные виды памяти, внимание,</w:t>
      </w:r>
    </w:p>
    <w:p>
      <w:pPr>
        <w:pStyle w:val="Normal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Развитие креативности, умения самостоятельно конструировать свои знания лежит и в основе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метода проектов.</w:t>
      </w:r>
    </w:p>
    <w:p>
      <w:pPr>
        <w:pStyle w:val="Normal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Полезность проекта заключается в том, что мы не рассказываем ребенку ничего лишнего. У него есть право выбора первого шага, хода и даже цели проекта. Идя к этой цели, он сталкивается с тем, что ему приходится "добывать" знания, а затем соединять разрозненные сведения. Он черпает из разных предметных областей только необходимые знания и использует их в той деятельности, которая ему интересна. </w:t>
      </w:r>
    </w:p>
    <w:p>
      <w:pPr>
        <w:pStyle w:val="Normal"/>
        <w:spacing w:before="0" w:after="0"/>
        <w:ind w:left="-426" w:right="57" w:hanging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cs="Times New Roman" w:ascii="Times New Roman" w:hAnsi="Times New Roman"/>
          <w:spacing w:val="-7"/>
          <w:sz w:val="28"/>
          <w:szCs w:val="28"/>
        </w:rPr>
        <w:t xml:space="preserve">    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Применять различные средства и методы обучения для формирования креативности необходимо  как на уроках, так и во 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>внеурочной  деятельности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учащихся: на занятиях факультатива, кружка, организации проектной работы. </w:t>
      </w:r>
    </w:p>
    <w:p>
      <w:pPr>
        <w:pStyle w:val="Style2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(Слайд 15)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Креативное мышление. Сборник эталонных заданий   </w:t>
        <w:br/>
        <w:t>Серия: Функциональная грамотность. Учимся для жизни</w:t>
      </w:r>
    </w:p>
    <w:p>
      <w:pPr>
        <w:pStyle w:val="Normal"/>
        <w:spacing w:before="0" w:after="0"/>
        <w:ind w:left="-426" w:right="57" w:hanging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cs="Times New Roman" w:ascii="Times New Roman" w:hAnsi="Times New Roman"/>
          <w:spacing w:val="-7"/>
          <w:sz w:val="28"/>
          <w:szCs w:val="28"/>
        </w:rPr>
        <w:t>Пособие предназначено для формирования и оценки креативного мышления, которое является частью функциональной грамотности и изучается в международном сравнительном исследовании PISA. Рекомендуется к использованию в обучающих целях педагогами на уроках и во внеурочной деятельности, а также администрацией школы для организации внутришкольного мониторинга по оценке функциональной грамотности учащихся 10-13 лет.</w:t>
      </w:r>
    </w:p>
    <w:p>
      <w:pPr>
        <w:pStyle w:val="Normal"/>
        <w:spacing w:before="0" w:after="0"/>
        <w:ind w:left="-426" w:right="57" w:hanging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cs="Times New Roman" w:ascii="Times New Roman" w:hAnsi="Times New Roman"/>
          <w:spacing w:val="-7"/>
          <w:sz w:val="28"/>
          <w:szCs w:val="28"/>
        </w:rPr>
        <w:t xml:space="preserve">– </w:t>
      </w:r>
      <w:r>
        <w:rPr>
          <w:rFonts w:cs="Times New Roman" w:ascii="Times New Roman" w:hAnsi="Times New Roman"/>
          <w:spacing w:val="-7"/>
          <w:sz w:val="28"/>
          <w:szCs w:val="28"/>
        </w:rPr>
        <w:t>В первой части пособия даётся пример обучающего задания (блока заданий, работы на основе текста) с комментированным ответом и разъяснением основных подходов к оценке выполнения задания (блока заданий, работы на основе текста).</w:t>
        <w:br/>
        <w:br/>
        <w:t>– Во второй части пособия предлагаются задания (блоки заданий, работы на основе текста) для самостоятельной работы учащихся и ответы к заданиям, сформулированные как основа для самопроверки.  ( Только в ПДФ формате – в интернет магазинах)</w:t>
      </w:r>
    </w:p>
    <w:p>
      <w:pPr>
        <w:pStyle w:val="Normal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Обучение и познание – сложные процессы, они предполагают, прежде всего,  деятельность учителя и деятельность учащегося. Поэтому учитель даёт не только научную информацию по своему предмету, но  он и планирует, организует, контролирует учебную деятельность ученика, развивает навыки учебного труда, мышление (в том числе и креативное), способности, умения применять знания на практике – всё  то, что поможет учащемуся добиться успеха на своем жизненном пути, ведь н</w:t>
      </w:r>
      <w:r>
        <w:rPr>
          <w:rFonts w:cs="Times New Roman" w:ascii="Times New Roman" w:hAnsi="Times New Roman"/>
          <w:spacing w:val="-7"/>
          <w:sz w:val="28"/>
          <w:szCs w:val="28"/>
        </w:rPr>
        <w:t>а протяжении всей жизни человек может и должен развивать имеющееся у него творческое начало.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</w:rPr>
        <w:t>-Коллеги, спасибо вам за работу! Вы все креативные люди, так как в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</w:rPr>
        <w:t>нашей профессии, без креативного подхода в обучении школьников, не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</w:rPr>
        <w:t>будет результата.</w:t>
      </w:r>
    </w:p>
    <w:p>
      <w:pPr>
        <w:pStyle w:val="Style2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(Слайд 16  )</w:t>
      </w:r>
      <w:r>
        <w:rPr>
          <w:rFonts w:cs="Times New Roman" w:ascii="Times New Roman" w:hAnsi="Times New Roman"/>
          <w:sz w:val="28"/>
          <w:szCs w:val="28"/>
        </w:rPr>
        <w:t>Систематическое использование на  уроках математики</w:t>
        <w:tab/>
        <w:t xml:space="preserve">специальных   заданий и проблемных ситуаций,  формирует и развивает  основы математической грамотности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младших школьников,  позволяет более уверенно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ориентироваться в простейших  закономерностях окружающей их  действительности и активнее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использовать математические знания  в повседневной жизни.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( Слайд 17.)</w:t>
      </w:r>
      <w:r>
        <w:rPr>
          <w:rFonts w:cs="Times New Roman" w:ascii="Times New Roman" w:hAnsi="Times New Roman"/>
          <w:sz w:val="28"/>
          <w:szCs w:val="28"/>
        </w:rPr>
        <w:t xml:space="preserve"> Нам не дано предугадать,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слово наше отзовётся,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Посеять в душах благодать,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Увы, не всякий раз даётся.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мы обязаны мечтать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дивном времени, о веке,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цветком прекрасным стать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Сумеет личность человека.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>Фёдор Тютчев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right="57" w:hanging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cs="Times New Roman" w:ascii="Times New Roman" w:hAnsi="Times New Roman"/>
          <w:spacing w:val="-7"/>
          <w:sz w:val="28"/>
          <w:szCs w:val="28"/>
        </w:rPr>
        <w:t>Литература: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426" w:righ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Болотов В.А., Сериков В.В. «Компетентностная модель: от идеи к образовательной программе», «Педагогика № 10, 2003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426" w:right="57" w:hanging="0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http://festival.1september.ru/articles/503843/</w:t>
        </w:r>
      </w:hyperlink>
    </w:p>
    <w:p>
      <w:pPr>
        <w:pStyle w:val="TextBody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/>
        <w:ind w:left="-426" w:hanging="0"/>
        <w:jc w:val="left"/>
        <w:rPr>
          <w:szCs w:val="28"/>
        </w:rPr>
      </w:pPr>
      <w:r>
        <w:rPr>
          <w:szCs w:val="28"/>
        </w:rPr>
        <w:t>Иванова А.И. Методика исследования способности к обучению. М. ИМАТОН, 1999.</w:t>
      </w:r>
    </w:p>
    <w:p>
      <w:pPr>
        <w:pStyle w:val="TextBody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/>
        <w:ind w:left="-426" w:hanging="0"/>
        <w:jc w:val="left"/>
        <w:rPr/>
      </w:pPr>
      <w:r>
        <w:rPr>
          <w:bCs/>
          <w:szCs w:val="28"/>
        </w:rPr>
        <w:t>Игнатьев Е.И.</w:t>
      </w:r>
      <w:r>
        <w:rPr>
          <w:szCs w:val="28"/>
        </w:rPr>
        <w:t xml:space="preserve"> В царстве смекалки. -М., 1984- 176с.</w:t>
      </w:r>
    </w:p>
    <w:p>
      <w:pPr>
        <w:pStyle w:val="Style19"/>
        <w:numPr>
          <w:ilvl w:val="0"/>
          <w:numId w:val="2"/>
        </w:numPr>
        <w:ind w:left="-426" w:hanging="0"/>
        <w:rPr/>
      </w:pPr>
      <w:r>
        <w:rPr>
          <w:sz w:val="28"/>
          <w:szCs w:val="28"/>
        </w:rPr>
        <w:t>Лернер И.Я.</w:t>
      </w:r>
      <w:r>
        <w:rPr>
          <w:w w:val="109"/>
          <w:sz w:val="28"/>
          <w:szCs w:val="28"/>
        </w:rPr>
        <w:t xml:space="preserve"> </w:t>
      </w:r>
      <w:r>
        <w:rPr>
          <w:sz w:val="28"/>
          <w:szCs w:val="28"/>
        </w:rPr>
        <w:t>Проблемное обучение. - М.: Знание, 1974.</w:t>
      </w:r>
    </w:p>
    <w:p>
      <w:pPr>
        <w:pStyle w:val="Style19"/>
        <w:numPr>
          <w:ilvl w:val="0"/>
          <w:numId w:val="2"/>
        </w:numPr>
        <w:ind w:left="-426" w:hanging="0"/>
        <w:rPr/>
      </w:pPr>
      <w:r>
        <w:rPr>
          <w:sz w:val="28"/>
          <w:szCs w:val="28"/>
        </w:rPr>
        <w:t xml:space="preserve">Логинова Н.А. Феномен ученичества: приобщение к научной школе. / / Психологический журнал. 2000, том 21, </w:t>
      </w:r>
      <w:r>
        <w:rPr>
          <w:w w:val="72"/>
          <w:sz w:val="28"/>
          <w:szCs w:val="28"/>
        </w:rPr>
        <w:t xml:space="preserve">N2 </w:t>
      </w:r>
      <w:r>
        <w:rPr>
          <w:sz w:val="28"/>
          <w:szCs w:val="28"/>
        </w:rPr>
        <w:t>5</w:t>
      </w:r>
    </w:p>
    <w:p>
      <w:pPr>
        <w:pStyle w:val="Style19"/>
        <w:numPr>
          <w:ilvl w:val="0"/>
          <w:numId w:val="2"/>
        </w:numPr>
        <w:ind w:left="-426" w:hanging="0"/>
        <w:rPr>
          <w:sz w:val="28"/>
          <w:szCs w:val="28"/>
        </w:rPr>
      </w:pPr>
      <w:r>
        <w:rPr>
          <w:sz w:val="28"/>
          <w:szCs w:val="28"/>
        </w:rPr>
        <w:t>Новые педагогические и информационные технологии в системе образования /Под ред. Е.С Полат - М., 2000</w:t>
      </w:r>
    </w:p>
    <w:p>
      <w:pPr>
        <w:pStyle w:val="Style19"/>
        <w:numPr>
          <w:ilvl w:val="0"/>
          <w:numId w:val="2"/>
        </w:numPr>
        <w:ind w:left="-426" w:hanging="0"/>
        <w:rPr/>
      </w:pPr>
      <w:r>
        <w:rPr>
          <w:sz w:val="28"/>
          <w:szCs w:val="28"/>
        </w:rPr>
        <w:t xml:space="preserve">0бухов А.С. Исследовательская деятельность как способ формирования мировоззрения. / / Народное образование, </w:t>
      </w:r>
      <w:r>
        <w:rPr>
          <w:w w:val="72"/>
          <w:sz w:val="28"/>
          <w:szCs w:val="28"/>
        </w:rPr>
        <w:t>№10</w:t>
      </w:r>
      <w:r>
        <w:rPr>
          <w:w w:val="67"/>
          <w:sz w:val="28"/>
          <w:szCs w:val="28"/>
        </w:rPr>
        <w:t xml:space="preserve">, </w:t>
      </w:r>
      <w:r>
        <w:rPr>
          <w:sz w:val="28"/>
          <w:szCs w:val="28"/>
        </w:rPr>
        <w:t>1999.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Энциклопедия для детей. Том 11. Математика. – М.: Аванта +, 1999.</w:t>
      </w:r>
    </w:p>
    <w:p>
      <w:pPr>
        <w:pStyle w:val="Normal"/>
        <w:numPr>
          <w:ilvl w:val="0"/>
          <w:numId w:val="2"/>
        </w:numPr>
        <w:spacing w:lineRule="auto" w:line="240" w:before="30" w:after="30"/>
        <w:ind w:left="-426" w:hanging="0"/>
        <w:rPr/>
      </w:pPr>
      <w:hyperlink r:id="rId5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http://festival.1september.ru/articles/213208/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30" w:after="3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Матюшкин А. М. Загадка одаренности. М.: Школа-Пресс. 1993.</w:t>
      </w:r>
    </w:p>
    <w:p>
      <w:pPr>
        <w:pStyle w:val="Normal"/>
        <w:numPr>
          <w:ilvl w:val="0"/>
          <w:numId w:val="2"/>
        </w:numPr>
        <w:spacing w:lineRule="auto" w:line="240" w:before="30" w:after="30"/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Креативное мышление. Сборник эталонных заданий. Выпуск 1</w:t>
      </w:r>
    </w:p>
    <w:p>
      <w:pPr>
        <w:pStyle w:val="Style20"/>
        <w:rPr>
          <w:rFonts w:ascii="Times New Roman" w:hAnsi="Times New Roman" w:cs="Times New Roman"/>
          <w:color w:val="264AA9"/>
          <w:sz w:val="28"/>
          <w:szCs w:val="28"/>
        </w:rPr>
      </w:pPr>
      <w:r>
        <w:rPr>
          <w:rStyle w:val="StrongEmphasis"/>
          <w:rFonts w:cs="Times New Roman" w:ascii="Times New Roman" w:hAnsi="Times New Roman"/>
          <w:color w:val="333333"/>
          <w:spacing w:val="6"/>
          <w:sz w:val="28"/>
          <w:szCs w:val="28"/>
        </w:rPr>
        <w:t>Серия:</w:t>
      </w:r>
      <w:r>
        <w:rPr>
          <w:rFonts w:cs="Times New Roman" w:ascii="Times New Roman" w:hAnsi="Times New Roman"/>
          <w:color w:val="264AA9"/>
          <w:sz w:val="28"/>
          <w:szCs w:val="28"/>
        </w:rPr>
        <w:t> </w:t>
      </w:r>
      <w:hyperlink r:id="rId6">
        <w:r>
          <w:rPr>
            <w:rStyle w:val="InternetLink"/>
            <w:rFonts w:cs="Times New Roman" w:ascii="Times New Roman" w:hAnsi="Times New Roman"/>
            <w:color w:val="264AA9"/>
            <w:spacing w:val="6"/>
            <w:sz w:val="28"/>
            <w:szCs w:val="28"/>
          </w:rPr>
          <w:t>Функциональная грамотность. Учимся для жизни</w:t>
        </w:r>
      </w:hyperlink>
    </w:p>
    <w:p>
      <w:pPr>
        <w:pStyle w:val="Style20"/>
        <w:rPr>
          <w:rFonts w:ascii="Times New Roman" w:hAnsi="Times New Roman" w:cs="Times New Roman"/>
          <w:color w:val="264AA9"/>
          <w:sz w:val="28"/>
          <w:szCs w:val="28"/>
        </w:rPr>
      </w:pPr>
      <w:r>
        <w:rPr>
          <w:rStyle w:val="StrongEmphasis"/>
          <w:rFonts w:cs="Times New Roman" w:ascii="Times New Roman" w:hAnsi="Times New Roman"/>
          <w:color w:val="333333"/>
          <w:spacing w:val="6"/>
          <w:sz w:val="28"/>
          <w:szCs w:val="28"/>
        </w:rPr>
        <w:t>Автор:</w:t>
      </w:r>
      <w:r>
        <w:rPr>
          <w:rFonts w:cs="Times New Roman" w:ascii="Times New Roman" w:hAnsi="Times New Roman"/>
          <w:color w:val="264AA9"/>
          <w:sz w:val="28"/>
          <w:szCs w:val="28"/>
        </w:rPr>
        <w:t> </w:t>
      </w:r>
      <w:hyperlink r:id="rId7">
        <w:r>
          <w:rPr>
            <w:rStyle w:val="InternetLink"/>
            <w:rFonts w:cs="Times New Roman" w:ascii="Times New Roman" w:hAnsi="Times New Roman"/>
            <w:color w:val="264AA9"/>
            <w:spacing w:val="6"/>
            <w:sz w:val="28"/>
            <w:szCs w:val="28"/>
          </w:rPr>
          <w:t>Ковалёва Г.С., Логинова О.Б., Авдеенко Н.А. и др. Под ред. Ковалёвой Г.С., Логиновой О.Б.</w:t>
        </w:r>
      </w:hyperlink>
    </w:p>
    <w:p>
      <w:pPr>
        <w:pStyle w:val="Normal"/>
        <w:spacing w:lineRule="auto" w:line="240" w:before="30" w:after="30"/>
        <w:ind w:left="-426" w:hanging="0"/>
        <w:rPr>
          <w:rFonts w:ascii="Times New Roman" w:hAnsi="Times New Roman" w:cs="Times New Roman"/>
          <w:color w:val="264AA9"/>
          <w:sz w:val="28"/>
          <w:szCs w:val="28"/>
        </w:rPr>
      </w:pPr>
      <w:r>
        <w:rPr>
          <w:rFonts w:cs="Times New Roman" w:ascii="Times New Roman" w:hAnsi="Times New Roman"/>
          <w:color w:val="264AA9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31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b/>
    </w:rPr>
  </w:style>
  <w:style w:type="character" w:styleId="WW8Num11z0">
    <w:name w:val="WW8Num11z0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stylespan">
    <w:name w:val="apple-style-span"/>
    <w:basedOn w:val="Style13"/>
    <w:qFormat/>
    <w:rPr/>
  </w:style>
  <w:style w:type="character" w:styleId="Appleconvertedspace">
    <w:name w:val="apple-converted-space"/>
    <w:basedOn w:val="Style13"/>
    <w:qFormat/>
    <w:rPr/>
  </w:style>
  <w:style w:type="character" w:styleId="StrongEmphasis">
    <w:name w:val="Strong"/>
    <w:basedOn w:val="Style13"/>
    <w:qFormat/>
    <w:rPr>
      <w:b/>
      <w:bCs/>
    </w:rPr>
  </w:style>
  <w:style w:type="character" w:styleId="Emphasis">
    <w:name w:val="Emphasis"/>
    <w:basedOn w:val="Style13"/>
    <w:qFormat/>
    <w:rPr>
      <w:i/>
      <w:iCs/>
    </w:rPr>
  </w:style>
  <w:style w:type="character" w:styleId="InternetLink">
    <w:name w:val="Hyperlink"/>
    <w:basedOn w:val="Style13"/>
    <w:rPr>
      <w:color w:val="0000FF"/>
      <w:u w:val="single"/>
    </w:rPr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Основной текст Знак"/>
    <w:basedOn w:val="Style13"/>
    <w:qFormat/>
    <w:rPr>
      <w:rFonts w:ascii="Times New Roman" w:hAnsi="Times New Roman" w:eastAsia="Calibri" w:cs="Times New Roman"/>
      <w:sz w:val="28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12" w:before="0" w:after="0"/>
      <w:jc w:val="both"/>
    </w:pPr>
    <w:rPr>
      <w:rFonts w:ascii="Times New Roman" w:hAnsi="Times New Roman" w:eastAsia="Calibri" w:cs="Times New Roman"/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Ep">
    <w:name w:val="ep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Notes">
    <w:name w:val="notes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Text">
    <w:name w:val="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Style19">
    <w:name w:val="Стиль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0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festival.1september.ru/articles/503843/" TargetMode="External"/><Relationship Id="rId5" Type="http://schemas.openxmlformats.org/officeDocument/2006/relationships/hyperlink" Target="http://festival.1september.ru/articles/213208/" TargetMode="External"/><Relationship Id="rId6" Type="http://schemas.openxmlformats.org/officeDocument/2006/relationships/hyperlink" Target="https://shop.prosv.ru/katalog?FilterByArrtibuteId=13!81288" TargetMode="External"/><Relationship Id="rId7" Type="http://schemas.openxmlformats.org/officeDocument/2006/relationships/hyperlink" Target="https://shop.prosv.ru/katalog?FilterByArrtibuteId=3!125255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2010-03-24T23:03:00Z</dcterms:created>
  <dc:creator>Admin</dc:creator>
  <dc:description/>
  <cp:keywords/>
  <dc:language>en-US</dc:language>
  <cp:lastModifiedBy>~</cp:lastModifiedBy>
  <cp:lastPrinted>2023-11-22T15:44:00Z</cp:lastPrinted>
  <dcterms:modified xsi:type="dcterms:W3CDTF">2023-11-22T14:45:00Z</dcterms:modified>
  <cp:revision>20</cp:revision>
  <dc:subject/>
  <dc:title/>
</cp:coreProperties>
</file>