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D0" w:rsidRPr="00303340" w:rsidRDefault="00303340" w:rsidP="00303340">
      <w:pPr>
        <w:shd w:val="clear" w:color="auto" w:fill="FFFFFF"/>
        <w:spacing w:after="100" w:afterAutospacing="1" w:line="240" w:lineRule="auto"/>
        <w:jc w:val="both"/>
        <w:outlineLvl w:val="1"/>
        <w:rPr>
          <w:rFonts w:ascii="Times New Roman" w:eastAsia="Times New Roman" w:hAnsi="Times New Roman" w:cs="Times New Roman"/>
          <w:b/>
          <w:color w:val="212529"/>
          <w:sz w:val="28"/>
          <w:szCs w:val="28"/>
          <w:lang w:eastAsia="ru-RU"/>
        </w:rPr>
      </w:pPr>
      <w:bookmarkStart w:id="0" w:name="_GoBack"/>
      <w:r>
        <w:rPr>
          <w:rFonts w:ascii="Times New Roman" w:eastAsia="Times New Roman" w:hAnsi="Times New Roman" w:cs="Times New Roman"/>
          <w:b/>
          <w:color w:val="212529"/>
          <w:sz w:val="28"/>
          <w:szCs w:val="28"/>
          <w:lang w:eastAsia="ru-RU"/>
        </w:rPr>
        <w:t>Э</w:t>
      </w:r>
      <w:r w:rsidR="00D90BD0" w:rsidRPr="00D90BD0">
        <w:rPr>
          <w:rFonts w:ascii="Times New Roman" w:eastAsia="Times New Roman" w:hAnsi="Times New Roman" w:cs="Times New Roman"/>
          <w:color w:val="212529"/>
          <w:sz w:val="28"/>
          <w:szCs w:val="28"/>
          <w:lang w:eastAsia="ru-RU"/>
        </w:rPr>
        <w:t>ссе на тему «Новые индустриальные страны: их роль в современной</w:t>
      </w:r>
      <w:r w:rsidR="00D90BD0">
        <w:rPr>
          <w:rFonts w:ascii="Times New Roman" w:eastAsia="Times New Roman" w:hAnsi="Times New Roman" w:cs="Times New Roman"/>
          <w:color w:val="212529"/>
          <w:sz w:val="28"/>
          <w:szCs w:val="28"/>
          <w:lang w:eastAsia="ru-RU"/>
        </w:rPr>
        <w:t xml:space="preserve"> </w:t>
      </w:r>
      <w:r w:rsidR="00D90BD0" w:rsidRPr="00D90BD0">
        <w:rPr>
          <w:rFonts w:ascii="Times New Roman" w:eastAsia="Times New Roman" w:hAnsi="Times New Roman" w:cs="Times New Roman"/>
          <w:color w:val="212529"/>
          <w:sz w:val="28"/>
          <w:szCs w:val="28"/>
          <w:lang w:eastAsia="ru-RU"/>
        </w:rPr>
        <w:t>мировой экономике».</w:t>
      </w:r>
    </w:p>
    <w:bookmarkEnd w:id="0"/>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Новые индустриальные страны (НИС) — группа развивающихся стран, в которых за последние десятилетия произошёл качественный скачок социально-экономических показателей. Экономика этих стран за короткий срок совершила переход от отсталой, типичной для развивающихся стран, к высокоразвитой.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Характерными чертами экономики новых индустриальных стран являются: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Значительная доля иностранных инвестиций в экономику на этапе формирования производственного сектора экономики;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Стремительный рост экономики НИС обусловленный увеличением абсолютных размеров ВВП, в том числе на душу населения;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интенсивное развитие за счет оптимального взаимодействия внутреннего экономического, сырьевого, научного и людского потенциалов с внешними инвестициями;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активная интеграция с развитыми странами, охватывающая крупные экономические регионы и имеющая свое конкретное экономическое лицо.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Долгосрочное планирование развития экономики в целом;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Стимулирование развития свободного рынка и частного предпринимательства;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 Эффективное использование прямого и косвенного государственного вмешательств в рыночные отношения.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В мировой экономике новые индустриальные страны подразделяются на: НИС «первой волны»: Республика Корея, Гонконг (Сянган), Тайвань, Сингапур (их ещё называют «азиатские тигры» или «азиатские драконы») Аргентина, Мексика, Бразилия, Уругвай. НИС «второй волны»: Малайзия, Таиланд, Индия, Кипр, Украина, Турция, Индонезия. НИС «третьей волны»: Филиппины, Казахстан, Китай.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Анализ показателей экономического роста новых индустриальных стран за последние десятилетия свидетельствует о том, что проводимая ими политика является очень результативной. По таким показателям как ВВП, ВВП на душу населения, объем экспорта НИС первой волны уже опережают некоторые развитые постиндустриальные страны мира. Политика НИС второй волны чаще всего носит догоняющий характер, но заметна тенденция по приближению к отдельным промышленно развитым государствам. Для экономики НИС характерно наличие огромных резервных валютных фондов. По производству наукоемких товаров (</w:t>
      </w:r>
      <w:proofErr w:type="gramStart"/>
      <w:r w:rsidRPr="00D90BD0">
        <w:rPr>
          <w:rFonts w:ascii="Times New Roman" w:eastAsia="Times New Roman" w:hAnsi="Times New Roman" w:cs="Times New Roman"/>
          <w:color w:val="212529"/>
          <w:sz w:val="28"/>
          <w:szCs w:val="28"/>
          <w:lang w:eastAsia="ru-RU"/>
        </w:rPr>
        <w:t>например</w:t>
      </w:r>
      <w:proofErr w:type="gramEnd"/>
      <w:r w:rsidRPr="00D90BD0">
        <w:rPr>
          <w:rFonts w:ascii="Times New Roman" w:eastAsia="Times New Roman" w:hAnsi="Times New Roman" w:cs="Times New Roman"/>
          <w:color w:val="212529"/>
          <w:sz w:val="28"/>
          <w:szCs w:val="28"/>
          <w:lang w:eastAsia="ru-RU"/>
        </w:rPr>
        <w:t xml:space="preserve">: микрочипы) и товаров общего потребления НИС вышли на лидирующие строки в мире. Для НИС основной тенденцией дохода стала обрабатывающая промышленность. Динамическое развитие внешнеторговых </w:t>
      </w:r>
      <w:r w:rsidRPr="00D90BD0">
        <w:rPr>
          <w:rFonts w:ascii="Times New Roman" w:eastAsia="Times New Roman" w:hAnsi="Times New Roman" w:cs="Times New Roman"/>
          <w:color w:val="212529"/>
          <w:sz w:val="28"/>
          <w:szCs w:val="28"/>
          <w:lang w:eastAsia="ru-RU"/>
        </w:rPr>
        <w:lastRenderedPageBreak/>
        <w:t xml:space="preserve">связей НИС с развитыми странами привело к росту влияния НИС в мировой экономике. На долю новых индустриальных стран приходится </w:t>
      </w:r>
      <w:proofErr w:type="gramStart"/>
      <w:r w:rsidRPr="00D90BD0">
        <w:rPr>
          <w:rFonts w:ascii="Times New Roman" w:eastAsia="Times New Roman" w:hAnsi="Times New Roman" w:cs="Times New Roman"/>
          <w:color w:val="212529"/>
          <w:sz w:val="28"/>
          <w:szCs w:val="28"/>
          <w:lang w:eastAsia="ru-RU"/>
        </w:rPr>
        <w:t>почти ?</w:t>
      </w:r>
      <w:proofErr w:type="gramEnd"/>
      <w:r w:rsidRPr="00D90BD0">
        <w:rPr>
          <w:rFonts w:ascii="Times New Roman" w:eastAsia="Times New Roman" w:hAnsi="Times New Roman" w:cs="Times New Roman"/>
          <w:color w:val="212529"/>
          <w:sz w:val="28"/>
          <w:szCs w:val="28"/>
          <w:lang w:eastAsia="ru-RU"/>
        </w:rPr>
        <w:t xml:space="preserve"> всего вывоза из развивающихся государств. Успехи НИС в конкуренции с развитыми странами, прежде всего, связаны с низкими издержками производства В странах НИС идет активный процесс концентрации производства и образованию банковского капитала.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В рамках модели новых индустриальных стран сложились две модели экономического развития, постоянно конкурирующие между собой на мировом рынке товаров и услуг. Это «азиатская» и «латиноамериканская» варианты развития экономик. Азиатская модель НИС предполагает сбалансированную политику </w:t>
      </w:r>
      <w:proofErr w:type="spellStart"/>
      <w:r w:rsidRPr="00D90BD0">
        <w:rPr>
          <w:rFonts w:ascii="Times New Roman" w:eastAsia="Times New Roman" w:hAnsi="Times New Roman" w:cs="Times New Roman"/>
          <w:color w:val="212529"/>
          <w:sz w:val="28"/>
          <w:szCs w:val="28"/>
          <w:lang w:eastAsia="ru-RU"/>
        </w:rPr>
        <w:t>импортозамещения</w:t>
      </w:r>
      <w:proofErr w:type="spellEnd"/>
      <w:r w:rsidRPr="00D90BD0">
        <w:rPr>
          <w:rFonts w:ascii="Times New Roman" w:eastAsia="Times New Roman" w:hAnsi="Times New Roman" w:cs="Times New Roman"/>
          <w:color w:val="212529"/>
          <w:sz w:val="28"/>
          <w:szCs w:val="28"/>
          <w:lang w:eastAsia="ru-RU"/>
        </w:rPr>
        <w:t xml:space="preserve"> и </w:t>
      </w:r>
      <w:proofErr w:type="spellStart"/>
      <w:r w:rsidRPr="00D90BD0">
        <w:rPr>
          <w:rFonts w:ascii="Times New Roman" w:eastAsia="Times New Roman" w:hAnsi="Times New Roman" w:cs="Times New Roman"/>
          <w:color w:val="212529"/>
          <w:sz w:val="28"/>
          <w:szCs w:val="28"/>
          <w:lang w:eastAsia="ru-RU"/>
        </w:rPr>
        <w:t>экспорто</w:t>
      </w:r>
      <w:proofErr w:type="spellEnd"/>
      <w:r w:rsidRPr="00D90BD0">
        <w:rPr>
          <w:rFonts w:ascii="Times New Roman" w:eastAsia="Times New Roman" w:hAnsi="Times New Roman" w:cs="Times New Roman"/>
          <w:color w:val="212529"/>
          <w:sz w:val="28"/>
          <w:szCs w:val="28"/>
          <w:lang w:eastAsia="ru-RU"/>
        </w:rPr>
        <w:t xml:space="preserve"> – ориентированности, хотя для некоторых стран характерно развитие экономики с преимущественной ориентацией на внешний рынок, на экспорт (Гонконг, Сингапур – исключительно </w:t>
      </w:r>
      <w:proofErr w:type="spellStart"/>
      <w:r w:rsidRPr="00D90BD0">
        <w:rPr>
          <w:rFonts w:ascii="Times New Roman" w:eastAsia="Times New Roman" w:hAnsi="Times New Roman" w:cs="Times New Roman"/>
          <w:color w:val="212529"/>
          <w:sz w:val="28"/>
          <w:szCs w:val="28"/>
          <w:lang w:eastAsia="ru-RU"/>
        </w:rPr>
        <w:t>экспортоориентированы</w:t>
      </w:r>
      <w:proofErr w:type="spellEnd"/>
      <w:r w:rsidRPr="00D90BD0">
        <w:rPr>
          <w:rFonts w:ascii="Times New Roman" w:eastAsia="Times New Roman" w:hAnsi="Times New Roman" w:cs="Times New Roman"/>
          <w:color w:val="212529"/>
          <w:sz w:val="28"/>
          <w:szCs w:val="28"/>
          <w:lang w:eastAsia="ru-RU"/>
        </w:rPr>
        <w:t xml:space="preserve">) Предпринимательский капитал направлялся главным образом в обрабатывающую промышленность и сырьевые отрасли. Сформировался более широкий круг источников финансирования развития. Создавались трудоемкие предприятия по выпуску массовой потребительской продукции.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Латиноамериканские проводят политику предполагающую протекционизм, отсутствие конкуренции со стороны иностранных компаний, дешевизну кредитов. Политика </w:t>
      </w:r>
      <w:proofErr w:type="spellStart"/>
      <w:r w:rsidRPr="00D90BD0">
        <w:rPr>
          <w:rFonts w:ascii="Times New Roman" w:eastAsia="Times New Roman" w:hAnsi="Times New Roman" w:cs="Times New Roman"/>
          <w:color w:val="212529"/>
          <w:sz w:val="28"/>
          <w:szCs w:val="28"/>
          <w:lang w:eastAsia="ru-RU"/>
        </w:rPr>
        <w:t>импортозамещения</w:t>
      </w:r>
      <w:proofErr w:type="spellEnd"/>
      <w:r w:rsidRPr="00D90BD0">
        <w:rPr>
          <w:rFonts w:ascii="Times New Roman" w:eastAsia="Times New Roman" w:hAnsi="Times New Roman" w:cs="Times New Roman"/>
          <w:color w:val="212529"/>
          <w:sz w:val="28"/>
          <w:szCs w:val="28"/>
          <w:lang w:eastAsia="ru-RU"/>
        </w:rPr>
        <w:t xml:space="preserve"> не способствует коренному изменению роли развивающихся стран в мировом хозяйстве. Предпринимательский капитал направлялся в торговлю, сферу услуг, в обрабатывающую промышленность. Обладают более мощным экономическим потенциалом по сравнению с восточноазиатскими НИС. Основной упор сделан на развитие материалоемких и капиталоемких отраслей в обрабатывающей и добывающей промышленности.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 xml:space="preserve">Сравнительный анализ моделей НИС позволяет понять, что азиатские НИС более ориентированы на внешние источники и более открыты мировому сообществу, чем латиноамериканские НИС, которые ориентированы в основном на внутренние источники саморазвития. В этом, отчасти, проявляется высокая степень обеспеченности природными ресурсами, характерная для этой группы стран. Хотя латиноамериканские и азиатские НИС развивались разными путями, используя различные модели развития, у них имеются общие черты: высокие темпы роста достигались и в тех, и в других НИС за счет высокой нормы накопления, использования современных технологий, высокой производительности труда. </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b/>
          <w:color w:val="212529"/>
          <w:sz w:val="28"/>
          <w:szCs w:val="28"/>
          <w:lang w:eastAsia="ru-RU"/>
        </w:rPr>
      </w:pPr>
      <w:r w:rsidRPr="00D90BD0">
        <w:rPr>
          <w:rFonts w:ascii="Times New Roman" w:eastAsia="Times New Roman" w:hAnsi="Times New Roman" w:cs="Times New Roman"/>
          <w:b/>
          <w:color w:val="212529"/>
          <w:sz w:val="28"/>
          <w:szCs w:val="28"/>
          <w:lang w:eastAsia="ru-RU"/>
        </w:rPr>
        <w:t>«В чем выражается влияние нелегальных мировых рынков (рынка наркотических и психотропных средств, рынка редкой флоры и фауны, незаконного оборота оружия и др.) на мировую экономику и человечество?»</w:t>
      </w:r>
    </w:p>
    <w:p w:rsidR="00D90BD0" w:rsidRPr="00D90BD0" w:rsidRDefault="00D90BD0" w:rsidP="00D90BD0">
      <w:pPr>
        <w:shd w:val="clear" w:color="auto" w:fill="FFFFFF"/>
        <w:spacing w:after="100" w:afterAutospacing="1" w:line="240" w:lineRule="auto"/>
        <w:ind w:left="-426" w:firstLine="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В мире существует не только официальная экономика, но и так называемая "экономика подземного мира". Этот неофициальный сектор состоит из различных нелегальных и полулегальных деятельностей, которые процветают вне границ официальной экономической системы. В данной статье мы рассмотрим, как эта экономика подземного мира влияет на мировую экономику.</w:t>
      </w:r>
    </w:p>
    <w:p w:rsidR="00D90BD0" w:rsidRDefault="00D90BD0" w:rsidP="00D90BD0">
      <w:pPr>
        <w:shd w:val="clear" w:color="auto" w:fill="FFFFFF"/>
        <w:spacing w:after="100" w:afterAutospacing="1" w:line="240" w:lineRule="auto"/>
        <w:ind w:left="-426" w:firstLine="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lastRenderedPageBreak/>
        <w:t xml:space="preserve">Экономика подземного мира включает в себя широкий спектр деятельностей, включая контрабанду, незаконную торговлю наркотиками, оружием и другими запрещенными товарами, нелегальную миграцию, </w:t>
      </w:r>
      <w:proofErr w:type="spellStart"/>
      <w:r w:rsidRPr="00D90BD0">
        <w:rPr>
          <w:rFonts w:ascii="Times New Roman" w:eastAsia="Times New Roman" w:hAnsi="Times New Roman" w:cs="Times New Roman"/>
          <w:color w:val="212529"/>
          <w:sz w:val="28"/>
          <w:szCs w:val="28"/>
          <w:lang w:eastAsia="ru-RU"/>
        </w:rPr>
        <w:t>киберпреступность</w:t>
      </w:r>
      <w:proofErr w:type="spellEnd"/>
      <w:r w:rsidRPr="00D90BD0">
        <w:rPr>
          <w:rFonts w:ascii="Times New Roman" w:eastAsia="Times New Roman" w:hAnsi="Times New Roman" w:cs="Times New Roman"/>
          <w:color w:val="212529"/>
          <w:sz w:val="28"/>
          <w:szCs w:val="28"/>
          <w:lang w:eastAsia="ru-RU"/>
        </w:rPr>
        <w:t>, отмывание денег и другие формы экономической активности, которые происходя</w:t>
      </w:r>
      <w:r>
        <w:rPr>
          <w:rFonts w:ascii="Times New Roman" w:eastAsia="Times New Roman" w:hAnsi="Times New Roman" w:cs="Times New Roman"/>
          <w:color w:val="212529"/>
          <w:sz w:val="28"/>
          <w:szCs w:val="28"/>
          <w:lang w:eastAsia="ru-RU"/>
        </w:rPr>
        <w:t>т вне рамок закона и регуляций.</w:t>
      </w:r>
    </w:p>
    <w:p w:rsidR="00D90BD0" w:rsidRPr="00D90BD0" w:rsidRDefault="00D90BD0" w:rsidP="00D90BD0">
      <w:pPr>
        <w:shd w:val="clear" w:color="auto" w:fill="FFFFFF"/>
        <w:spacing w:after="100" w:afterAutospacing="1" w:line="240" w:lineRule="auto"/>
        <w:ind w:left="-426" w:firstLine="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Экономика подземного мира представляет значительные размеры и объемы. По оценкам, ее объем составляет сотни миллиардов долларов ежегодно, что делает ее одной из крупнейших экономик в мире. Некоторые исследователи даже утверждают, что экономика подземного мира превышает объем официальной экономики некоторых стран.</w:t>
      </w:r>
    </w:p>
    <w:p w:rsidR="00D90BD0" w:rsidRPr="00D90BD0" w:rsidRDefault="00D90BD0" w:rsidP="00D90BD0">
      <w:pPr>
        <w:shd w:val="clear" w:color="auto" w:fill="FFFFFF"/>
        <w:spacing w:after="100" w:afterAutospacing="1" w:line="240" w:lineRule="auto"/>
        <w:ind w:left="-426"/>
        <w:jc w:val="center"/>
        <w:rPr>
          <w:rFonts w:ascii="Times New Roman" w:eastAsia="Times New Roman" w:hAnsi="Times New Roman" w:cs="Times New Roman"/>
          <w:b/>
          <w:color w:val="212529"/>
          <w:sz w:val="28"/>
          <w:szCs w:val="28"/>
          <w:lang w:eastAsia="ru-RU"/>
        </w:rPr>
      </w:pPr>
      <w:r w:rsidRPr="00D90BD0">
        <w:rPr>
          <w:rFonts w:ascii="Times New Roman" w:eastAsia="Times New Roman" w:hAnsi="Times New Roman" w:cs="Times New Roman"/>
          <w:b/>
          <w:color w:val="212529"/>
          <w:sz w:val="28"/>
          <w:szCs w:val="28"/>
          <w:lang w:eastAsia="ru-RU"/>
        </w:rPr>
        <w:t>Влияние на мировую экономику:</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Экономика подземного мира оказывает значительное влияние на мировую экономику в различных</w:t>
      </w:r>
      <w:r>
        <w:rPr>
          <w:rFonts w:ascii="Times New Roman" w:eastAsia="Times New Roman" w:hAnsi="Times New Roman" w:cs="Times New Roman"/>
          <w:color w:val="212529"/>
          <w:sz w:val="28"/>
          <w:szCs w:val="28"/>
          <w:lang w:eastAsia="ru-RU"/>
        </w:rPr>
        <w:t xml:space="preserve"> аспектах:</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Трансграничная торговля: Контрабанда и незаконная торговля являются основными элементами экономики подземного мира. Они создают свои собственные сети поставок и торговые пути, обходя официальные системы контроля. Это может приводить к сокрытию значительных сумм денег от официальных налоговых и таможенных органов.</w:t>
      </w:r>
    </w:p>
    <w:p w:rsidR="00D90BD0" w:rsidRPr="00D90BD0" w:rsidRDefault="00D90BD0" w:rsidP="00D90BD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Воздействие на легальные отрасли: Экономика подземного мира может оказывать негативное воздействие на легальные отрасли. Например, незаконная продажа товаров и услуг по сниженным ценам может негативно сказываться на законных предприятиях, которые не могут конкурировать с ними.</w:t>
      </w:r>
    </w:p>
    <w:p w:rsidR="00303340" w:rsidRDefault="00D90BD0" w:rsidP="00303340">
      <w:pPr>
        <w:shd w:val="clear" w:color="auto" w:fill="FFFFFF"/>
        <w:spacing w:after="100" w:afterAutospacing="1" w:line="240" w:lineRule="auto"/>
        <w:ind w:left="-426"/>
        <w:jc w:val="both"/>
        <w:rPr>
          <w:rFonts w:ascii="Times New Roman" w:eastAsia="Times New Roman" w:hAnsi="Times New Roman" w:cs="Times New Roman"/>
          <w:color w:val="212529"/>
          <w:sz w:val="28"/>
          <w:szCs w:val="28"/>
          <w:lang w:eastAsia="ru-RU"/>
        </w:rPr>
      </w:pPr>
      <w:r w:rsidRPr="00D90BD0">
        <w:rPr>
          <w:rFonts w:ascii="Times New Roman" w:eastAsia="Times New Roman" w:hAnsi="Times New Roman" w:cs="Times New Roman"/>
          <w:color w:val="212529"/>
          <w:sz w:val="28"/>
          <w:szCs w:val="28"/>
          <w:lang w:eastAsia="ru-RU"/>
        </w:rPr>
        <w:t>Негативные социальные последствия: Незаконные деятельности, связанные с экономикой подземного мира, часто связаны с организованной преступностью и нарушением прав человека. Они могут способствовать увеличению уровня преступности, коррупции и насилия в обществе, что негативно влияет на социально-экономическое развитие.</w:t>
      </w:r>
    </w:p>
    <w:p w:rsidR="00D90BD0" w:rsidRPr="00303340" w:rsidRDefault="00303340" w:rsidP="00303340">
      <w:pPr>
        <w:shd w:val="clear" w:color="auto" w:fill="FFFFFF"/>
        <w:spacing w:after="100" w:afterAutospacing="1" w:line="240" w:lineRule="auto"/>
        <w:ind w:left="-426"/>
        <w:jc w:val="center"/>
        <w:rPr>
          <w:rFonts w:ascii="Times New Roman" w:eastAsia="Times New Roman" w:hAnsi="Times New Roman" w:cs="Times New Roman"/>
          <w:b/>
          <w:color w:val="212529"/>
          <w:sz w:val="28"/>
          <w:szCs w:val="28"/>
          <w:lang w:eastAsia="ru-RU"/>
        </w:rPr>
      </w:pPr>
      <w:r w:rsidRPr="00303340">
        <w:rPr>
          <w:rFonts w:ascii="Times New Roman" w:eastAsia="Times New Roman" w:hAnsi="Times New Roman" w:cs="Times New Roman"/>
          <w:b/>
          <w:color w:val="212529"/>
          <w:sz w:val="28"/>
          <w:szCs w:val="28"/>
          <w:lang w:eastAsia="ru-RU"/>
        </w:rPr>
        <w:t>Периодизация</w:t>
      </w:r>
      <w:r w:rsidR="00D90BD0" w:rsidRPr="00303340">
        <w:rPr>
          <w:rFonts w:ascii="Times New Roman" w:eastAsia="Times New Roman" w:hAnsi="Times New Roman" w:cs="Times New Roman"/>
          <w:b/>
          <w:color w:val="212529"/>
          <w:sz w:val="28"/>
          <w:szCs w:val="28"/>
          <w:lang w:eastAsia="ru-RU"/>
        </w:rPr>
        <w:t xml:space="preserve"> эволюции мировой эконом</w:t>
      </w:r>
      <w:r w:rsidRPr="00303340">
        <w:rPr>
          <w:rFonts w:ascii="Times New Roman" w:eastAsia="Times New Roman" w:hAnsi="Times New Roman" w:cs="Times New Roman"/>
          <w:b/>
          <w:color w:val="212529"/>
          <w:sz w:val="28"/>
          <w:szCs w:val="28"/>
          <w:lang w:eastAsia="ru-RU"/>
        </w:rPr>
        <w:t>ики</w:t>
      </w:r>
    </w:p>
    <w:p w:rsidR="00D90BD0" w:rsidRPr="00D90BD0" w:rsidRDefault="00D90BD0" w:rsidP="003033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Этапы становления и развития мировой экономики</w:t>
      </w:r>
    </w:p>
    <w:tbl>
      <w:tblPr>
        <w:tblW w:w="98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51"/>
        <w:gridCol w:w="3400"/>
        <w:gridCol w:w="5689"/>
      </w:tblGrid>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jc w:val="center"/>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Этап</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jc w:val="center"/>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Период</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jc w:val="center"/>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Характерные черты</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Период процветания Римской империи </w:t>
            </w:r>
            <w:proofErr w:type="spellStart"/>
            <w:r w:rsidRPr="00D90BD0">
              <w:rPr>
                <w:rFonts w:ascii="Times New Roman" w:eastAsia="Times New Roman" w:hAnsi="Times New Roman" w:cs="Times New Roman"/>
                <w:color w:val="000000"/>
                <w:sz w:val="24"/>
                <w:szCs w:val="24"/>
                <w:lang w:eastAsia="ru-RU"/>
              </w:rPr>
              <w:t>Iв.н.э</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Начала формироваться целостная мировая экономика на основе постепенного развития торговых связей между определенным странами</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II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Эпоха великих географических открытый XV-XVI</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Ускоренное развитие международной торговли</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III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Конец XIX- </w:t>
            </w:r>
            <w:proofErr w:type="spellStart"/>
            <w:r w:rsidRPr="00D90BD0">
              <w:rPr>
                <w:rFonts w:ascii="Times New Roman" w:eastAsia="Times New Roman" w:hAnsi="Times New Roman" w:cs="Times New Roman"/>
                <w:color w:val="000000"/>
                <w:sz w:val="24"/>
                <w:szCs w:val="24"/>
                <w:lang w:eastAsia="ru-RU"/>
              </w:rPr>
              <w:t>началоXXвв</w:t>
            </w:r>
            <w:proofErr w:type="spellEnd"/>
            <w:r w:rsidRPr="00D90BD0">
              <w:rPr>
                <w:rFonts w:ascii="Times New Roman" w:eastAsia="Times New Roman" w:hAnsi="Times New Roman" w:cs="Times New Roman"/>
                <w:color w:val="000000"/>
                <w:sz w:val="24"/>
                <w:szCs w:val="24"/>
                <w:lang w:eastAsia="ru-RU"/>
              </w:rPr>
              <w:t xml:space="preserve">. Промышленный переворот, </w:t>
            </w:r>
            <w:r w:rsidRPr="00D90BD0">
              <w:rPr>
                <w:rFonts w:ascii="Times New Roman" w:eastAsia="Times New Roman" w:hAnsi="Times New Roman" w:cs="Times New Roman"/>
                <w:color w:val="000000"/>
                <w:sz w:val="24"/>
                <w:szCs w:val="24"/>
                <w:lang w:eastAsia="ru-RU"/>
              </w:rPr>
              <w:lastRenderedPageBreak/>
              <w:t>перерастание капитализма в монополистическую стадию</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lastRenderedPageBreak/>
              <w:t xml:space="preserve">Развитие массового рынка способствовало перерастанию мирового рынка </w:t>
            </w:r>
            <w:proofErr w:type="gramStart"/>
            <w:r w:rsidRPr="00D90BD0">
              <w:rPr>
                <w:rFonts w:ascii="Times New Roman" w:eastAsia="Times New Roman" w:hAnsi="Times New Roman" w:cs="Times New Roman"/>
                <w:color w:val="000000"/>
                <w:sz w:val="24"/>
                <w:szCs w:val="24"/>
                <w:lang w:eastAsia="ru-RU"/>
              </w:rPr>
              <w:t>в мировое хозяйства</w:t>
            </w:r>
            <w:proofErr w:type="gramEnd"/>
            <w:r w:rsidRPr="00D90BD0">
              <w:rPr>
                <w:rFonts w:ascii="Times New Roman" w:eastAsia="Times New Roman" w:hAnsi="Times New Roman" w:cs="Times New Roman"/>
                <w:color w:val="000000"/>
                <w:sz w:val="24"/>
                <w:szCs w:val="24"/>
                <w:lang w:eastAsia="ru-RU"/>
              </w:rPr>
              <w:t xml:space="preserve">. </w:t>
            </w:r>
            <w:r w:rsidRPr="00D90BD0">
              <w:rPr>
                <w:rFonts w:ascii="Times New Roman" w:eastAsia="Times New Roman" w:hAnsi="Times New Roman" w:cs="Times New Roman"/>
                <w:color w:val="000000"/>
                <w:sz w:val="24"/>
                <w:szCs w:val="24"/>
                <w:lang w:eastAsia="ru-RU"/>
              </w:rPr>
              <w:lastRenderedPageBreak/>
              <w:t>Рост миграции капитала, международных производственных связей</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lastRenderedPageBreak/>
              <w:t>IV</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30-е гг. </w:t>
            </w:r>
            <w:proofErr w:type="spellStart"/>
            <w:r w:rsidRPr="00D90BD0">
              <w:rPr>
                <w:rFonts w:ascii="Times New Roman" w:eastAsia="Times New Roman" w:hAnsi="Times New Roman" w:cs="Times New Roman"/>
                <w:color w:val="000000"/>
                <w:sz w:val="24"/>
                <w:szCs w:val="24"/>
                <w:lang w:eastAsia="ru-RU"/>
              </w:rPr>
              <w:t>XXв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ПМВ вызвала общую неустойчивость экономических связей, падение экспорта товаров и капитала, разрыв мирохозяйственных связей в целом. Появление двух типов мирового хозяйства: капиталистический и социалистический.</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V</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Середина </w:t>
            </w:r>
            <w:proofErr w:type="spellStart"/>
            <w:r w:rsidRPr="00D90BD0">
              <w:rPr>
                <w:rFonts w:ascii="Times New Roman" w:eastAsia="Times New Roman" w:hAnsi="Times New Roman" w:cs="Times New Roman"/>
                <w:color w:val="000000"/>
                <w:sz w:val="24"/>
                <w:szCs w:val="24"/>
                <w:lang w:eastAsia="ru-RU"/>
              </w:rPr>
              <w:t>XXв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Образование мирового социалистического хозяйства, реорганизация всемирного хозяйства после ВМВ.</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VI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Начало 60-х гг. </w:t>
            </w:r>
            <w:proofErr w:type="spellStart"/>
            <w:r w:rsidRPr="00D90BD0">
              <w:rPr>
                <w:rFonts w:ascii="Times New Roman" w:eastAsia="Times New Roman" w:hAnsi="Times New Roman" w:cs="Times New Roman"/>
                <w:color w:val="000000"/>
                <w:sz w:val="24"/>
                <w:szCs w:val="24"/>
                <w:lang w:eastAsia="ru-RU"/>
              </w:rPr>
              <w:t>XXв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Распад колониальной системы, появление большой группы развивающихся стран, которые активно включились в мирохозяйственная связи.</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VII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Середина 70-х гг. </w:t>
            </w:r>
            <w:proofErr w:type="spellStart"/>
            <w:r w:rsidRPr="00D90BD0">
              <w:rPr>
                <w:rFonts w:ascii="Times New Roman" w:eastAsia="Times New Roman" w:hAnsi="Times New Roman" w:cs="Times New Roman"/>
                <w:color w:val="000000"/>
                <w:sz w:val="24"/>
                <w:szCs w:val="24"/>
                <w:lang w:eastAsia="ru-RU"/>
              </w:rPr>
              <w:t>XXв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Многополюсное всемирное хозяйство, усиление конкуренции между основными центрами мирового экономического развития. Вхождение НИС в систему всемирного хозяйства.</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VIII</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 xml:space="preserve">80- 90-е гг. </w:t>
            </w:r>
            <w:proofErr w:type="spellStart"/>
            <w:r w:rsidRPr="00D90BD0">
              <w:rPr>
                <w:rFonts w:ascii="Times New Roman" w:eastAsia="Times New Roman" w:hAnsi="Times New Roman" w:cs="Times New Roman"/>
                <w:color w:val="000000"/>
                <w:sz w:val="24"/>
                <w:szCs w:val="24"/>
                <w:lang w:eastAsia="ru-RU"/>
              </w:rPr>
              <w:t>XXв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Всемирное хозяйство приобретает черты единого целостного образования. Формирующееся глобальное мировое хозяйство не однородно, включает в себя национальные экономики промышленно развитых стран, развивающихся стран и стран с переходной экономикой.</w:t>
            </w:r>
          </w:p>
        </w:tc>
      </w:tr>
      <w:tr w:rsidR="00D90BD0" w:rsidRPr="00D90BD0" w:rsidTr="00D90BD0">
        <w:tc>
          <w:tcPr>
            <w:tcW w:w="60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IX</w:t>
            </w:r>
          </w:p>
        </w:tc>
        <w:tc>
          <w:tcPr>
            <w:tcW w:w="321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Рубеж XX–</w:t>
            </w:r>
            <w:proofErr w:type="spellStart"/>
            <w:r w:rsidRPr="00D90BD0">
              <w:rPr>
                <w:rFonts w:ascii="Times New Roman" w:eastAsia="Times New Roman" w:hAnsi="Times New Roman" w:cs="Times New Roman"/>
                <w:color w:val="000000"/>
                <w:sz w:val="24"/>
                <w:szCs w:val="24"/>
                <w:lang w:eastAsia="ru-RU"/>
              </w:rPr>
              <w:t>XXIвв</w:t>
            </w:r>
            <w:proofErr w:type="spellEnd"/>
            <w:r w:rsidRPr="00D90BD0">
              <w:rPr>
                <w:rFonts w:ascii="Times New Roman" w:eastAsia="Times New Roman" w:hAnsi="Times New Roman" w:cs="Times New Roman"/>
                <w:color w:val="000000"/>
                <w:sz w:val="24"/>
                <w:szCs w:val="24"/>
                <w:lang w:eastAsia="ru-RU"/>
              </w:rPr>
              <w:t>.</w:t>
            </w:r>
          </w:p>
        </w:tc>
        <w:tc>
          <w:tcPr>
            <w:tcW w:w="5370" w:type="dxa"/>
            <w:tcBorders>
              <w:top w:val="single" w:sz="6" w:space="0" w:color="000000"/>
              <w:left w:val="single" w:sz="6" w:space="0" w:color="000000"/>
              <w:bottom w:val="single" w:sz="6" w:space="0" w:color="000000"/>
              <w:right w:val="single" w:sz="6" w:space="0" w:color="000000"/>
            </w:tcBorders>
            <w:hideMark/>
          </w:tcPr>
          <w:p w:rsidR="00D90BD0" w:rsidRPr="00D90BD0" w:rsidRDefault="00D90BD0" w:rsidP="00D90BD0">
            <w:pPr>
              <w:spacing w:after="0" w:line="240" w:lineRule="auto"/>
              <w:rPr>
                <w:rFonts w:ascii="Times New Roman" w:eastAsia="Times New Roman" w:hAnsi="Times New Roman" w:cs="Times New Roman"/>
                <w:color w:val="000000"/>
                <w:sz w:val="24"/>
                <w:szCs w:val="24"/>
                <w:lang w:eastAsia="ru-RU"/>
              </w:rPr>
            </w:pPr>
            <w:r w:rsidRPr="00D90BD0">
              <w:rPr>
                <w:rFonts w:ascii="Times New Roman" w:eastAsia="Times New Roman" w:hAnsi="Times New Roman" w:cs="Times New Roman"/>
                <w:color w:val="000000"/>
                <w:sz w:val="24"/>
                <w:szCs w:val="24"/>
                <w:lang w:eastAsia="ru-RU"/>
              </w:rPr>
              <w:t>Переход к постиндустриальному укладу общественного производства, информационно-научному обществу, стремящемуся соединить достижения современной НТР со все более социально ориентированными рыночными механизмами.</w:t>
            </w:r>
          </w:p>
        </w:tc>
      </w:tr>
    </w:tbl>
    <w:p w:rsidR="0018113F" w:rsidRPr="0018113F" w:rsidRDefault="0018113F" w:rsidP="00D90BD0">
      <w:pPr>
        <w:ind w:left="-426"/>
        <w:jc w:val="both"/>
        <w:rPr>
          <w:rFonts w:cs="Times New Roman"/>
          <w:sz w:val="28"/>
          <w:szCs w:val="28"/>
        </w:rPr>
      </w:pPr>
    </w:p>
    <w:sectPr w:rsidR="0018113F" w:rsidRPr="0018113F" w:rsidSect="00D90BD0">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97"/>
    <w:rsid w:val="0018113F"/>
    <w:rsid w:val="00303340"/>
    <w:rsid w:val="009C3A8D"/>
    <w:rsid w:val="00C12F9F"/>
    <w:rsid w:val="00CA7803"/>
    <w:rsid w:val="00D90BD0"/>
    <w:rsid w:val="00F0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4933"/>
  <w15:chartTrackingRefBased/>
  <w15:docId w15:val="{E8D9ED07-88CF-4BA3-AA1B-BE211E45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245">
      <w:bodyDiv w:val="1"/>
      <w:marLeft w:val="0"/>
      <w:marRight w:val="0"/>
      <w:marTop w:val="0"/>
      <w:marBottom w:val="0"/>
      <w:divBdr>
        <w:top w:val="none" w:sz="0" w:space="0" w:color="auto"/>
        <w:left w:val="none" w:sz="0" w:space="0" w:color="auto"/>
        <w:bottom w:val="none" w:sz="0" w:space="0" w:color="auto"/>
        <w:right w:val="none" w:sz="0" w:space="0" w:color="auto"/>
      </w:divBdr>
    </w:div>
    <w:div w:id="973603623">
      <w:bodyDiv w:val="1"/>
      <w:marLeft w:val="0"/>
      <w:marRight w:val="0"/>
      <w:marTop w:val="0"/>
      <w:marBottom w:val="0"/>
      <w:divBdr>
        <w:top w:val="none" w:sz="0" w:space="0" w:color="auto"/>
        <w:left w:val="none" w:sz="0" w:space="0" w:color="auto"/>
        <w:bottom w:val="none" w:sz="0" w:space="0" w:color="auto"/>
        <w:right w:val="none" w:sz="0" w:space="0" w:color="auto"/>
      </w:divBdr>
    </w:div>
    <w:div w:id="991369212">
      <w:bodyDiv w:val="1"/>
      <w:marLeft w:val="0"/>
      <w:marRight w:val="0"/>
      <w:marTop w:val="0"/>
      <w:marBottom w:val="0"/>
      <w:divBdr>
        <w:top w:val="none" w:sz="0" w:space="0" w:color="auto"/>
        <w:left w:val="none" w:sz="0" w:space="0" w:color="auto"/>
        <w:bottom w:val="none" w:sz="0" w:space="0" w:color="auto"/>
        <w:right w:val="none" w:sz="0" w:space="0" w:color="auto"/>
      </w:divBdr>
    </w:div>
    <w:div w:id="1090269914">
      <w:bodyDiv w:val="1"/>
      <w:marLeft w:val="0"/>
      <w:marRight w:val="0"/>
      <w:marTop w:val="0"/>
      <w:marBottom w:val="0"/>
      <w:divBdr>
        <w:top w:val="none" w:sz="0" w:space="0" w:color="auto"/>
        <w:left w:val="none" w:sz="0" w:space="0" w:color="auto"/>
        <w:bottom w:val="none" w:sz="0" w:space="0" w:color="auto"/>
        <w:right w:val="none" w:sz="0" w:space="0" w:color="auto"/>
      </w:divBdr>
      <w:divsChild>
        <w:div w:id="721752461">
          <w:marLeft w:val="0"/>
          <w:marRight w:val="0"/>
          <w:marTop w:val="0"/>
          <w:marBottom w:val="0"/>
          <w:divBdr>
            <w:top w:val="none" w:sz="0" w:space="0" w:color="auto"/>
            <w:left w:val="none" w:sz="0" w:space="0" w:color="auto"/>
            <w:bottom w:val="single" w:sz="6" w:space="0" w:color="DEE2E6"/>
            <w:right w:val="none" w:sz="0" w:space="0" w:color="auto"/>
          </w:divBdr>
          <w:divsChild>
            <w:div w:id="696077302">
              <w:marLeft w:val="0"/>
              <w:marRight w:val="0"/>
              <w:marTop w:val="0"/>
              <w:marBottom w:val="0"/>
              <w:divBdr>
                <w:top w:val="none" w:sz="0" w:space="0" w:color="auto"/>
                <w:left w:val="none" w:sz="0" w:space="0" w:color="auto"/>
                <w:bottom w:val="none" w:sz="0" w:space="0" w:color="auto"/>
                <w:right w:val="none" w:sz="0" w:space="0" w:color="auto"/>
              </w:divBdr>
              <w:divsChild>
                <w:div w:id="1141268893">
                  <w:marLeft w:val="0"/>
                  <w:marRight w:val="0"/>
                  <w:marTop w:val="0"/>
                  <w:marBottom w:val="0"/>
                  <w:divBdr>
                    <w:top w:val="none" w:sz="0" w:space="0" w:color="auto"/>
                    <w:left w:val="none" w:sz="0" w:space="0" w:color="auto"/>
                    <w:bottom w:val="none" w:sz="0" w:space="0" w:color="auto"/>
                    <w:right w:val="none" w:sz="0" w:space="0" w:color="auto"/>
                  </w:divBdr>
                </w:div>
                <w:div w:id="1484352197">
                  <w:marLeft w:val="0"/>
                  <w:marRight w:val="0"/>
                  <w:marTop w:val="0"/>
                  <w:marBottom w:val="0"/>
                  <w:divBdr>
                    <w:top w:val="none" w:sz="0" w:space="0" w:color="auto"/>
                    <w:left w:val="none" w:sz="0" w:space="0" w:color="auto"/>
                    <w:bottom w:val="none" w:sz="0" w:space="0" w:color="auto"/>
                    <w:right w:val="none" w:sz="0" w:space="0" w:color="auto"/>
                  </w:divBdr>
                </w:div>
              </w:divsChild>
            </w:div>
            <w:div w:id="1232421707">
              <w:marLeft w:val="0"/>
              <w:marRight w:val="0"/>
              <w:marTop w:val="0"/>
              <w:marBottom w:val="0"/>
              <w:divBdr>
                <w:top w:val="none" w:sz="0" w:space="0" w:color="auto"/>
                <w:left w:val="none" w:sz="0" w:space="0" w:color="auto"/>
                <w:bottom w:val="none" w:sz="0" w:space="0" w:color="auto"/>
                <w:right w:val="none" w:sz="0" w:space="0" w:color="auto"/>
              </w:divBdr>
            </w:div>
          </w:divsChild>
        </w:div>
        <w:div w:id="137180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2024-02-28T18:37:00Z</dcterms:created>
  <dcterms:modified xsi:type="dcterms:W3CDTF">2024-05-22T14:52:00Z</dcterms:modified>
</cp:coreProperties>
</file>