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D634" w14:textId="77777777" w:rsidR="00B008DD" w:rsidRPr="00C76D86" w:rsidRDefault="00B008DD" w:rsidP="00B008D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D86">
        <w:rPr>
          <w:rFonts w:ascii="Times New Roman" w:eastAsia="Times New Roman" w:hAnsi="Times New Roman" w:cs="Times New Roman"/>
          <w:sz w:val="28"/>
          <w:szCs w:val="28"/>
        </w:rPr>
        <w:t>Статья на тему: «</w:t>
      </w:r>
      <w:r w:rsidRPr="00FE17BB">
        <w:rPr>
          <w:rFonts w:ascii="Times New Roman" w:eastAsia="Times New Roman" w:hAnsi="Times New Roman" w:cs="Times New Roman"/>
          <w:sz w:val="28"/>
          <w:szCs w:val="28"/>
        </w:rPr>
        <w:t>История ответственности за действия, связанные с дезорганизацией деятельности учреждений, обеспечивающих изоляцию от общества</w:t>
      </w:r>
      <w:r w:rsidRPr="00C76D8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60F18798" w14:textId="77777777" w:rsidR="00B008DD" w:rsidRPr="00C76D86" w:rsidRDefault="00B008DD" w:rsidP="00B00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CEBB1FB" w14:textId="3B255693" w:rsidR="00B008DD" w:rsidRPr="00C76D86" w:rsidRDefault="00B008DD" w:rsidP="00B00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6D86">
        <w:rPr>
          <w:rFonts w:ascii="Times New Roman" w:eastAsia="Calibri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eastAsia="Calibri" w:hAnsi="Times New Roman" w:cs="Times New Roman"/>
          <w:i/>
          <w:sz w:val="28"/>
          <w:szCs w:val="28"/>
        </w:rPr>
        <w:t>история, дезорганизация, УИС</w:t>
      </w:r>
    </w:p>
    <w:p w14:paraId="6917A2E7" w14:textId="77777777" w:rsidR="00B008DD" w:rsidRPr="00C76D86" w:rsidRDefault="00B008DD" w:rsidP="00B008DD">
      <w:pPr>
        <w:spacing w:after="0" w:line="360" w:lineRule="auto"/>
        <w:ind w:firstLine="709"/>
        <w:jc w:val="both"/>
        <w:textAlignment w:val="top"/>
        <w:rPr>
          <w:rFonts w:ascii="REG" w:eastAsia="Times New Roman" w:hAnsi="REG" w:cs="Times New Roman"/>
          <w:sz w:val="28"/>
          <w:szCs w:val="28"/>
          <w:lang w:eastAsia="ru-RU"/>
        </w:rPr>
      </w:pPr>
      <w:r w:rsidRPr="00C76D86">
        <w:rPr>
          <w:rFonts w:ascii="REG" w:eastAsia="Times New Roman" w:hAnsi="REG" w:cs="Times New Roman"/>
          <w:sz w:val="28"/>
          <w:szCs w:val="28"/>
          <w:lang w:eastAsia="ru-RU"/>
        </w:rPr>
        <w:t xml:space="preserve">Борьба с преступностью среди заключённых всегда была важной задачей для правоохранительных органов. В последние десятилетия эта проблема стала особенно актуальной, поскольку количество повторных преступлений после освобождения показывает, что система наказаний не достигает своих целей. </w:t>
      </w:r>
      <w:r w:rsidRPr="00C7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Криминологическая характеристика спецконтингента из года в год ухудшается, растет численность осужденных за тяжкие и особо тяжкие преступления. Значительное количество осужденных отбывает наказание третий и более раз. </w:t>
      </w:r>
    </w:p>
    <w:p w14:paraId="4AD16503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С давних времён, на территории Российского государства, каждый правитель, приходя к власти, стремился внести свой вклад в развитие не только военного дела, но и законодательства, а также в формирование определённого способа борьбы с преступностью. В процессе развития общества законы и наказания за преступления менялись, совершенствовались и претерпевали необходимые изменения.</w:t>
      </w:r>
    </w:p>
    <w:p w14:paraId="5E1D0FE9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Следует обратить внимание на такую характерную черту, как первые формы институтов власти и возникшие почти одновременно общеобязательные правила поведения, которые сформировались уже на первобытной стадии развития общества, где политических институтов власти и других институтов, присущих государству, ещё не существовало</w:t>
      </w:r>
      <w:r w:rsidRPr="00C76D8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76D86">
        <w:rPr>
          <w:rFonts w:ascii="Times New Roman" w:hAnsi="Times New Roman" w:cs="Times New Roman"/>
          <w:sz w:val="28"/>
          <w:szCs w:val="28"/>
        </w:rPr>
        <w:t>.</w:t>
      </w:r>
    </w:p>
    <w:p w14:paraId="1BF84619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Судебник Ивана II</w:t>
      </w:r>
      <w:bookmarkStart w:id="0" w:name="_Hlk164319212"/>
      <w:r w:rsidRPr="00C76D86">
        <w:rPr>
          <w:rFonts w:ascii="Times New Roman" w:hAnsi="Times New Roman" w:cs="Times New Roman"/>
          <w:sz w:val="28"/>
          <w:szCs w:val="28"/>
        </w:rPr>
        <w:t>I</w:t>
      </w:r>
      <w:bookmarkEnd w:id="0"/>
      <w:r w:rsidRPr="00C76D86">
        <w:rPr>
          <w:rFonts w:ascii="Times New Roman" w:hAnsi="Times New Roman" w:cs="Times New Roman"/>
          <w:sz w:val="28"/>
          <w:szCs w:val="28"/>
        </w:rPr>
        <w:t xml:space="preserve"> (1497 г.) был первый правовой акт в уголовном праве России. Понятие «преступление» определялось как «лихое дело», что позволяло карать за любые действия, наносившие вред представителям высших слоёв общества. Хотя в Судебнике не было указано использование тюремного заключения, на практике применялось помещение в монастырские подвалы и башни.</w:t>
      </w:r>
    </w:p>
    <w:p w14:paraId="1EA5E881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lastRenderedPageBreak/>
        <w:t>В конце XVI века начался период Смуты, и в течение долгого времени российское уголовное законодательство оставалось без изменений. В 1649 году вместо Судебника Ивана Грозного было принято Соборное Уложение, которое представляло собой обновлённый свод законов Русского государства.</w:t>
      </w:r>
    </w:p>
    <w:p w14:paraId="5DD551E9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Соборное Уложение определяло понятие государственного преступления и формировало принципы управления городской системой исполнения наказаний.</w:t>
      </w:r>
    </w:p>
    <w:p w14:paraId="5BB4488F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Во время правления при Петре I карательная политика власти усиливается и в 1715 году принимается правовой акт Артикул Воинский, который вводит новые виды наказаний и расширяются случаи применения смертной казни</w:t>
      </w:r>
      <w:r w:rsidRPr="00C76D8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76D86">
        <w:rPr>
          <w:rFonts w:ascii="Times New Roman" w:hAnsi="Times New Roman" w:cs="Times New Roman"/>
          <w:sz w:val="28"/>
          <w:szCs w:val="28"/>
        </w:rPr>
        <w:t>.</w:t>
      </w:r>
    </w:p>
    <w:p w14:paraId="2E508BE3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К началу XIX века управление местами лишения свободы оставалось рассредоточенным между различными приказами, такими как Стрелецкий, Земский, Разбойный и другие. После разделения страны на губернии, контроль над тюрьмами перешёл к губернаторам, а должности целовальников и сторожей заняли смотрители из числа полицейских, которым подчинялись надзиратели. Не существовало единого стандарта для мест заключения, и использовались разные термины для их описания: «тюрьма», «темница», «съезжий двор», «</w:t>
      </w:r>
      <w:proofErr w:type="spellStart"/>
      <w:r w:rsidRPr="00C76D86">
        <w:rPr>
          <w:rFonts w:ascii="Times New Roman" w:hAnsi="Times New Roman" w:cs="Times New Roman"/>
          <w:sz w:val="28"/>
          <w:szCs w:val="28"/>
        </w:rPr>
        <w:t>колодничья</w:t>
      </w:r>
      <w:proofErr w:type="spellEnd"/>
      <w:r w:rsidRPr="00C76D86">
        <w:rPr>
          <w:rFonts w:ascii="Times New Roman" w:hAnsi="Times New Roman" w:cs="Times New Roman"/>
          <w:sz w:val="28"/>
          <w:szCs w:val="28"/>
        </w:rPr>
        <w:t xml:space="preserve"> изба», «острог», «тюремный замок»</w:t>
      </w:r>
      <w:r w:rsidRPr="00C76D8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76D86">
        <w:rPr>
          <w:rFonts w:ascii="Times New Roman" w:hAnsi="Times New Roman" w:cs="Times New Roman"/>
          <w:sz w:val="28"/>
          <w:szCs w:val="28"/>
        </w:rPr>
        <w:t>.</w:t>
      </w:r>
    </w:p>
    <w:p w14:paraId="6313598E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 xml:space="preserve">Екатерина II внесла значительный вклад в развитие пенитенциарной системы. Она упорядочила законодательство в этой области и инициировала строительство новых объектов, многие из которых функционируют до сих пор в качестве тюрем и следственных изоляторов, был упорядочен вопрос правового статуса тюремной администрации. В России никогда не проводилась единая тюремная система на государственном уровне и 1879 году создано тюремное управление, которое просуществовало до 1917 года.  </w:t>
      </w:r>
    </w:p>
    <w:p w14:paraId="785F9179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ведало местами заключения, пересылкой и исправительными приютами, а также надзором и ревизией местных учреждений. Рост численности заключенных вызывал конфликты и проблемы изоляции преступников, а также безопасности администрации.  </w:t>
      </w:r>
    </w:p>
    <w:p w14:paraId="055CB696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Проблема переполнения мест заключения в Российской Империи была очень острой, даже несмотря на растущий спрос на тюрьмы. После революции 1905 года, политические осужденные заполнили тюрьмы и каторги, привнося новых узников, воодушевленных революцией и связанных с товарищами, находящимися на свободе. В СССР к осуждённым, которые нарушали правила и препятствовали работе администрации мест лишения свободы, могли применяться меры по увеличению срока заключения.</w:t>
      </w:r>
    </w:p>
    <w:p w14:paraId="50D5540F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По мнению М.М. Исаева, который указывал, что «в советской системе карательных мер лишение свободы не играло большой роли. В борьбе с наиболее опасными преступными проявлениями, включая лагерный бандитизм, на первый план выдвигалась высшая мера наказания – расстрел, в целях общего и специального предупреждения»</w:t>
      </w:r>
      <w:r w:rsidRPr="00C76D8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14:paraId="2306ACCD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В исправительно-трудовых лагерях существовала особая жизнь «воровских авторитетов» и их подручных, со своим «кодексом чести» и интересами, отличными от интересов администрации исправительных учреждений. Воровская «элита» проводила сходки и «съезды» в масштабе лагеря, что требовало адекватной реакции со стороны администрации лагерей.</w:t>
      </w:r>
    </w:p>
    <w:p w14:paraId="521FF6C9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 xml:space="preserve">В 1937 году на эту должность был назначен нарком внутренних дел СССР Н.И. Ежов поручил создать «тройки» для рассмотрения дел лиц, которые не только находились в заключении, но и совершали подрывные и антисоветские действия и действовали в исправительно-трудовых лагерях. </w:t>
      </w:r>
    </w:p>
    <w:p w14:paraId="2F4B4D58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 xml:space="preserve">Большинство дел было основано на жестоком обращении с заключенными, которые во время отбывания наказания занимались бандитизмом, грабежами, нападениями и жестоким обращением с осужденными. Предполагается, что в результате исполнения этого приказа </w:t>
      </w:r>
      <w:r w:rsidRPr="00C76D86">
        <w:rPr>
          <w:rFonts w:ascii="Times New Roman" w:hAnsi="Times New Roman" w:cs="Times New Roman"/>
          <w:sz w:val="28"/>
          <w:szCs w:val="28"/>
        </w:rPr>
        <w:lastRenderedPageBreak/>
        <w:t>было убито 30 187 заключенных, большинство из которых были лидерами организованных преступных организаций и их приспешниками</w:t>
      </w:r>
      <w:r w:rsidRPr="00C76D8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C76D86">
        <w:rPr>
          <w:rFonts w:ascii="Times New Roman" w:hAnsi="Times New Roman" w:cs="Times New Roman"/>
          <w:sz w:val="28"/>
          <w:szCs w:val="28"/>
        </w:rPr>
        <w:t>.</w:t>
      </w:r>
    </w:p>
    <w:p w14:paraId="76E2F804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В период с середины 1938 по конец 1940-х годов положение специального контингента претерпело положительную трансформацию, с тех пор мало что изменилось.</w:t>
      </w:r>
    </w:p>
    <w:p w14:paraId="7C51A37E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Ситуация ухудшилась с началом войны. В условиях серьезной нехватки боевых сил заключенных, отбывающих наказание как за бытовые, так и за мелкие правонарушения, вызывали для возмещения своей вины на передовую из-за нехватки боевых сил. Большое количество тех, кто решил пойти на фронт, выбрали свободу и сбежали из тюрьмы. В годы Великой Отечественной войны в армию в штрафбаты было направлено 975 тыс. человек.</w:t>
      </w:r>
    </w:p>
    <w:p w14:paraId="62FA044B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В послевоенное время заключенных, отказывавшихся соблюдать закон, все чаще отправляли в тюрьму, что привело к всплеску убийств в местах содержания под стражей. Насилие было особенно острым в лагерях, где «воры в законе» и осужденные второй власти вели борьбу, переросшую в массовые расстрелы.</w:t>
      </w:r>
    </w:p>
    <w:p w14:paraId="2C83A443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В советский период существовало три воздействия государства, которые оказывали влияние на осужденных одно отвечало за предотвращение и сдерживание институциональной дезорганизации и изоляции от общества в целом, а другое отвечало за подавление и предотвращение дезорганизации деятельности институтов, обеспечивающих изоляцию от общества.</w:t>
      </w:r>
      <w:r w:rsidRPr="00C76D86">
        <w:rPr>
          <w:sz w:val="28"/>
          <w:szCs w:val="28"/>
        </w:rPr>
        <w:t xml:space="preserve"> </w:t>
      </w:r>
    </w:p>
    <w:p w14:paraId="51417136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Первый этап базировался на установках МВД, НКВД СССР и руководителей исправительно-трудового лагеря и ознаменовался карательным воздействием на признаки дезорганизации. На втором этапе действуют уголовные и уголовные законы, а также вводятся правила, позволяющие менее суровые юридические наказания за деструктивное поведение.</w:t>
      </w:r>
    </w:p>
    <w:p w14:paraId="56A0FA69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lastRenderedPageBreak/>
        <w:t>Уголовно-правовая политика государства определяет третий этап, который направлен на гуманизацию наказаний и усиление воздействия наказаний на осужденных.</w:t>
      </w:r>
    </w:p>
    <w:p w14:paraId="78B36728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Преступления, направленные на дезорганизацию нормальной деятельности исправительных учреждений, имеют высокий класс общественной опасности и направлены против осужденных и против правопорядка.</w:t>
      </w:r>
    </w:p>
    <w:p w14:paraId="158961A5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Главная цель деятельности ИУ - поддержание установленного порядка отбывания осужденными наказания, и исполнение уголовных наказаний осуществляется исключительно государством в лице УИС.</w:t>
      </w:r>
    </w:p>
    <w:p w14:paraId="5273B103" w14:textId="77777777" w:rsidR="00B008DD" w:rsidRPr="00C76D86" w:rsidRDefault="00B008DD" w:rsidP="00B008DD">
      <w:pPr>
        <w:spacing w:after="0" w:line="360" w:lineRule="auto"/>
        <w:ind w:firstLine="709"/>
        <w:jc w:val="both"/>
      </w:pPr>
      <w:r w:rsidRPr="00C76D86">
        <w:rPr>
          <w:rFonts w:ascii="Times New Roman" w:hAnsi="Times New Roman" w:cs="Times New Roman"/>
          <w:sz w:val="28"/>
          <w:szCs w:val="28"/>
        </w:rPr>
        <w:t>В Советском Союзе законодательство на протяжении десятилетий изменяло концепцию уголовной ответственности за действия, связанные с дезорганизацией работы исправительных учреждений, и искало действенные методы борьбы с этим видом преступности.</w:t>
      </w:r>
      <w:r w:rsidRPr="00C76D86">
        <w:t xml:space="preserve"> </w:t>
      </w:r>
    </w:p>
    <w:p w14:paraId="3B5A912A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Кардинальные перемены в обществе и государстве в 90-е годы, закрепленные с перспективой их дальнейшего развития в Конституции РФ, обострили противоречия общественных отношений во всех областях жизни, что не могло не отразиться на законодательной деятельности государства, в том числе и в уголовно-правовой сфере</w:t>
      </w:r>
      <w:r w:rsidRPr="00C76D8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14:paraId="1C7FC044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Совершенствование уголовного законодательства играет решающую роль в эффективном противодействии различным общественно опасным действиям.</w:t>
      </w:r>
    </w:p>
    <w:p w14:paraId="6BFFB988" w14:textId="77777777" w:rsidR="00B008DD" w:rsidRPr="00C76D86" w:rsidRDefault="00B008DD" w:rsidP="00B0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На данный момент вопросы, связанные с дезорганизацией работы исправительных учреждений, решены на законодательном уровне. Однако эффективность применения этих методов остаётся недостаточной.</w:t>
      </w:r>
    </w:p>
    <w:p w14:paraId="4C7D8586" w14:textId="77777777" w:rsidR="00B008DD" w:rsidRPr="00C76D86" w:rsidRDefault="00B008DD" w:rsidP="00B008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D86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14:paraId="06784DE9" w14:textId="77777777" w:rsidR="00B008DD" w:rsidRPr="00C76D86" w:rsidRDefault="00B008DD" w:rsidP="00B0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518A28" w14:textId="77777777" w:rsidR="00B008DD" w:rsidRPr="00C76D86" w:rsidRDefault="00B008DD" w:rsidP="00B008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 xml:space="preserve">Горбунов А. А. Уголовно-правовые вопросы борьбы с дезорганизацией деятельности учреждений, обеспечивающих изоляцию от общества: </w:t>
      </w:r>
      <w:r w:rsidRPr="00C76D86">
        <w:rPr>
          <w:rFonts w:ascii="Times New Roman" w:hAnsi="Times New Roman" w:cs="Times New Roman"/>
          <w:sz w:val="28"/>
          <w:szCs w:val="28"/>
        </w:rPr>
        <w:lastRenderedPageBreak/>
        <w:t>монография / А. А. Горбунов. Рязань: Академия ФСИН России, 2010. С. 10.</w:t>
      </w:r>
    </w:p>
    <w:p w14:paraId="632E084E" w14:textId="77777777" w:rsidR="00B008DD" w:rsidRPr="00C76D86" w:rsidRDefault="00B008DD" w:rsidP="00B008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>Легостаев С. В. Сравнительно-правовой и личностно-ориентированный аспекты дезорганизации деятельности учреждений, обеспечивающих изоляцию от общества: монография / С. В. Легостаев. Рязань: Академия ФСИН России, 2010. С. 7.</w:t>
      </w:r>
    </w:p>
    <w:p w14:paraId="78018820" w14:textId="77777777" w:rsidR="00B008DD" w:rsidRPr="00C76D86" w:rsidRDefault="00B008DD" w:rsidP="00B008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86">
        <w:rPr>
          <w:rFonts w:ascii="Times New Roman" w:hAnsi="Times New Roman" w:cs="Times New Roman"/>
          <w:sz w:val="28"/>
          <w:szCs w:val="28"/>
        </w:rPr>
        <w:t xml:space="preserve">Прасолова И. Г. Уголовная ответственность за дезорганизацию деятельности учреждений, обеспечивающих изоляцию от общества: </w:t>
      </w:r>
      <w:proofErr w:type="spellStart"/>
      <w:r w:rsidRPr="00C76D8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76D86">
        <w:rPr>
          <w:rFonts w:ascii="Times New Roman" w:hAnsi="Times New Roman" w:cs="Times New Roman"/>
          <w:sz w:val="28"/>
          <w:szCs w:val="28"/>
        </w:rPr>
        <w:t xml:space="preserve">. ... канд. юрид. наук. </w:t>
      </w:r>
      <w:proofErr w:type="spellStart"/>
      <w:r w:rsidRPr="00C76D86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76D86">
        <w:rPr>
          <w:rFonts w:ascii="Times New Roman" w:hAnsi="Times New Roman" w:cs="Times New Roman"/>
          <w:sz w:val="28"/>
          <w:szCs w:val="28"/>
        </w:rPr>
        <w:t>-н/Д., 2007. С. 15.</w:t>
      </w:r>
    </w:p>
    <w:p w14:paraId="3AFDDD50" w14:textId="77777777" w:rsidR="00B008DD" w:rsidRDefault="00B008DD"/>
    <w:sectPr w:rsidR="00B0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3150" w14:textId="77777777" w:rsidR="00B008DD" w:rsidRDefault="00B008DD" w:rsidP="00B008DD">
      <w:pPr>
        <w:spacing w:after="0" w:line="240" w:lineRule="auto"/>
      </w:pPr>
      <w:r>
        <w:separator/>
      </w:r>
    </w:p>
  </w:endnote>
  <w:endnote w:type="continuationSeparator" w:id="0">
    <w:p w14:paraId="7B2F8D2C" w14:textId="77777777" w:rsidR="00B008DD" w:rsidRDefault="00B008DD" w:rsidP="00B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57CC" w14:textId="77777777" w:rsidR="00B008DD" w:rsidRDefault="00B008DD" w:rsidP="00B008DD">
      <w:pPr>
        <w:spacing w:after="0" w:line="240" w:lineRule="auto"/>
      </w:pPr>
      <w:r>
        <w:separator/>
      </w:r>
    </w:p>
  </w:footnote>
  <w:footnote w:type="continuationSeparator" w:id="0">
    <w:p w14:paraId="77E4FDAE" w14:textId="77777777" w:rsidR="00B008DD" w:rsidRDefault="00B008DD" w:rsidP="00B008DD">
      <w:pPr>
        <w:spacing w:after="0" w:line="240" w:lineRule="auto"/>
      </w:pPr>
      <w:r>
        <w:continuationSeparator/>
      </w:r>
    </w:p>
  </w:footnote>
  <w:footnote w:id="1">
    <w:p w14:paraId="6DD03420" w14:textId="77777777" w:rsidR="00B008DD" w:rsidRPr="002C5E11" w:rsidRDefault="00B008DD" w:rsidP="00B008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5E11">
        <w:rPr>
          <w:rStyle w:val="a5"/>
          <w:rFonts w:ascii="Times New Roman" w:hAnsi="Times New Roman" w:cs="Times New Roman"/>
        </w:rPr>
        <w:footnoteRef/>
      </w:r>
      <w:r w:rsidRPr="002C5E11">
        <w:rPr>
          <w:rFonts w:ascii="Times New Roman" w:hAnsi="Times New Roman" w:cs="Times New Roman"/>
        </w:rPr>
        <w:t xml:space="preserve"> Карпец И.И. Наказание. Социальные, правовые и криминологические проблемы. М., 1973. С. 11.</w:t>
      </w:r>
    </w:p>
  </w:footnote>
  <w:footnote w:id="2">
    <w:p w14:paraId="676C9D3E" w14:textId="77777777" w:rsidR="00B008DD" w:rsidRPr="002C5E11" w:rsidRDefault="00B008DD" w:rsidP="00B008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5E11">
        <w:rPr>
          <w:rStyle w:val="a5"/>
          <w:rFonts w:ascii="Times New Roman" w:hAnsi="Times New Roman" w:cs="Times New Roman"/>
        </w:rPr>
        <w:footnoteRef/>
      </w:r>
      <w:r w:rsidRPr="002C5E11">
        <w:rPr>
          <w:rFonts w:ascii="Times New Roman" w:hAnsi="Times New Roman" w:cs="Times New Roman"/>
        </w:rPr>
        <w:t xml:space="preserve"> Российское законодательство X-XX вв. М., 1986. Т. 4. С. 353.</w:t>
      </w:r>
    </w:p>
  </w:footnote>
  <w:footnote w:id="3">
    <w:p w14:paraId="4CD949D6" w14:textId="77777777" w:rsidR="00B008DD" w:rsidRPr="002C5E11" w:rsidRDefault="00B008DD" w:rsidP="00B008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5E11">
        <w:rPr>
          <w:rStyle w:val="a5"/>
          <w:rFonts w:ascii="Times New Roman" w:hAnsi="Times New Roman" w:cs="Times New Roman"/>
        </w:rPr>
        <w:footnoteRef/>
      </w:r>
      <w:r w:rsidRPr="002C5E11">
        <w:rPr>
          <w:rFonts w:ascii="Times New Roman" w:hAnsi="Times New Roman" w:cs="Times New Roman"/>
        </w:rPr>
        <w:t xml:space="preserve"> </w:t>
      </w:r>
      <w:bookmarkStart w:id="1" w:name="_Hlk166482572"/>
      <w:r w:rsidRPr="002C5E11">
        <w:rPr>
          <w:rFonts w:ascii="Times New Roman" w:hAnsi="Times New Roman" w:cs="Times New Roman"/>
        </w:rPr>
        <w:t>Легостаев С. В. Сравнительно-правовой и личностно-ориентированный аспекты дезорганизации деятельности учреждений, обеспечивающих изоляцию от общества: монография / С. В. Легостаев. Рязань: Академия ФСИН России, 2010. С. 7.</w:t>
      </w:r>
    </w:p>
    <w:bookmarkEnd w:id="1"/>
  </w:footnote>
  <w:footnote w:id="4">
    <w:p w14:paraId="46F26950" w14:textId="77777777" w:rsidR="00B008DD" w:rsidRPr="002C5E11" w:rsidRDefault="00B008DD" w:rsidP="00B008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5E11">
        <w:rPr>
          <w:rStyle w:val="a5"/>
          <w:rFonts w:ascii="Times New Roman" w:hAnsi="Times New Roman" w:cs="Times New Roman"/>
        </w:rPr>
        <w:footnoteRef/>
      </w:r>
      <w:r w:rsidRPr="002C5E11">
        <w:rPr>
          <w:rFonts w:ascii="Times New Roman" w:hAnsi="Times New Roman" w:cs="Times New Roman"/>
        </w:rPr>
        <w:t xml:space="preserve"> Исаев М.М. Основы пенитенциарной политики. М., 1927. С. 30.</w:t>
      </w:r>
    </w:p>
  </w:footnote>
  <w:footnote w:id="5">
    <w:p w14:paraId="5CBF0258" w14:textId="77777777" w:rsidR="00B008DD" w:rsidRPr="002C5E11" w:rsidRDefault="00B008DD" w:rsidP="00B008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5E11">
        <w:rPr>
          <w:rStyle w:val="a5"/>
          <w:rFonts w:ascii="Times New Roman" w:hAnsi="Times New Roman" w:cs="Times New Roman"/>
        </w:rPr>
        <w:footnoteRef/>
      </w:r>
      <w:r w:rsidRPr="002C5E11">
        <w:rPr>
          <w:rFonts w:ascii="Times New Roman" w:hAnsi="Times New Roman" w:cs="Times New Roman"/>
        </w:rPr>
        <w:t xml:space="preserve"> </w:t>
      </w:r>
      <w:bookmarkStart w:id="2" w:name="_Hlk166482527"/>
      <w:r w:rsidRPr="002C5E11">
        <w:rPr>
          <w:rFonts w:ascii="Times New Roman" w:hAnsi="Times New Roman" w:cs="Times New Roman"/>
        </w:rPr>
        <w:t>Горбунов А. А. Уголовно-правовые вопросы борьбы с дезорганизацией деятельности учреждений, обеспечивающих изоляцию от общества: монография / А. А. Горбунов. Рязань: Академия ФСИН России, 2010. С. 10.</w:t>
      </w:r>
    </w:p>
    <w:bookmarkEnd w:id="2"/>
  </w:footnote>
  <w:footnote w:id="6">
    <w:p w14:paraId="26C9D378" w14:textId="77777777" w:rsidR="00B008DD" w:rsidRPr="002C5E11" w:rsidRDefault="00B008DD" w:rsidP="00B008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5E11">
        <w:rPr>
          <w:rStyle w:val="a5"/>
          <w:rFonts w:ascii="Times New Roman" w:hAnsi="Times New Roman" w:cs="Times New Roman"/>
        </w:rPr>
        <w:footnoteRef/>
      </w:r>
      <w:r w:rsidRPr="002C5E11">
        <w:rPr>
          <w:rFonts w:ascii="Times New Roman" w:hAnsi="Times New Roman" w:cs="Times New Roman"/>
        </w:rPr>
        <w:t xml:space="preserve"> Прасолова И. Г. Уголовная ответственность за дезорганизацию деятельности учреждений, обеспечивающих изоляцию от общества: </w:t>
      </w:r>
      <w:proofErr w:type="spellStart"/>
      <w:r w:rsidRPr="002C5E11">
        <w:rPr>
          <w:rFonts w:ascii="Times New Roman" w:hAnsi="Times New Roman" w:cs="Times New Roman"/>
        </w:rPr>
        <w:t>дис</w:t>
      </w:r>
      <w:proofErr w:type="spellEnd"/>
      <w:r w:rsidRPr="002C5E11">
        <w:rPr>
          <w:rFonts w:ascii="Times New Roman" w:hAnsi="Times New Roman" w:cs="Times New Roman"/>
        </w:rPr>
        <w:t xml:space="preserve">. ... канд. юрид. наук. </w:t>
      </w:r>
      <w:proofErr w:type="spellStart"/>
      <w:r w:rsidRPr="002C5E11">
        <w:rPr>
          <w:rFonts w:ascii="Times New Roman" w:hAnsi="Times New Roman" w:cs="Times New Roman"/>
        </w:rPr>
        <w:t>Ростов</w:t>
      </w:r>
      <w:proofErr w:type="spellEnd"/>
      <w:r w:rsidRPr="002C5E11">
        <w:rPr>
          <w:rFonts w:ascii="Times New Roman" w:hAnsi="Times New Roman" w:cs="Times New Roman"/>
        </w:rPr>
        <w:t>-н/Д., 2007. С. 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7EC6"/>
    <w:multiLevelType w:val="hybridMultilevel"/>
    <w:tmpl w:val="1ED4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D"/>
    <w:rsid w:val="00B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E769"/>
  <w15:chartTrackingRefBased/>
  <w15:docId w15:val="{474733F8-50F9-4D87-8868-153B3282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08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008D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00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2024-05-13T04:00:00Z</dcterms:created>
  <dcterms:modified xsi:type="dcterms:W3CDTF">2024-05-13T04:01:00Z</dcterms:modified>
</cp:coreProperties>
</file>