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DE" w:rsidRPr="00936EDE" w:rsidRDefault="00936E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36EDE">
        <w:rPr>
          <w:b/>
          <w:sz w:val="28"/>
          <w:szCs w:val="28"/>
        </w:rPr>
        <w:t>Оглавление</w:t>
      </w:r>
    </w:p>
    <w:p w:rsidR="00936EDE" w:rsidRDefault="00936ED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3"/>
        <w:gridCol w:w="722"/>
      </w:tblGrid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Введение.................................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1. Виды речи................................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2. Связь мышления и речи........................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2.1. Физиологические основы мышления и речи................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2.2</w:t>
            </w:r>
            <w:r w:rsidR="00C65A11"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. Речь и ее функции...........................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3. Понятие о мышлении..........................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3.1. Операции мышления..........................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3.2. Обобщение и конкретизация.......................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3.3. Основные формы мышления.....................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DF3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Заключение................................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C65DF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65A11" w:rsidRPr="00C65A11" w:rsidTr="00936EDE">
        <w:trPr>
          <w:tblCellSpacing w:w="15" w:type="dxa"/>
        </w:trPr>
        <w:tc>
          <w:tcPr>
            <w:tcW w:w="8678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Литература...............................</w:t>
            </w:r>
          </w:p>
        </w:tc>
        <w:tc>
          <w:tcPr>
            <w:tcW w:w="677" w:type="dxa"/>
            <w:vAlign w:val="center"/>
            <w:hideMark/>
          </w:tcPr>
          <w:p w:rsidR="00C65A11" w:rsidRPr="00C65A11" w:rsidRDefault="00C65A11" w:rsidP="00C65A11">
            <w:pPr>
              <w:spacing w:before="75" w:after="100" w:afterAutospacing="1" w:line="36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65A11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C65DF3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Pr="000132AF" w:rsidRDefault="000132AF" w:rsidP="000132AF">
      <w:pPr>
        <w:shd w:val="clear" w:color="auto" w:fill="FFFFFF"/>
        <w:tabs>
          <w:tab w:val="left" w:pos="4050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ab/>
      </w:r>
      <w:r w:rsidRPr="000132AF">
        <w:rPr>
          <w:rFonts w:eastAsia="Times New Roman"/>
          <w:b/>
          <w:color w:val="333333"/>
          <w:sz w:val="28"/>
          <w:szCs w:val="28"/>
          <w:lang w:eastAsia="ru-RU"/>
        </w:rPr>
        <w:t>1</w:t>
      </w: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Введение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Пробле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ма  взаимосвязи речи и мышления,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его роли в общении и формировании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сознания является едва ли не самым важным разделом психологии. Анализ того,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как строится наглядное отражение действительности, как человек отражает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>еальный мир, в котором он живет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, как он получает субъективный образ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объективного мира, составляет значительную часть всего содержания психологии.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Вещи не только воспринимаются наглядно, но отражаются в их связях и</w:t>
      </w:r>
    </w:p>
    <w:p w:rsidR="00C65A11" w:rsidRDefault="006754EA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>отношениях</w:t>
      </w:r>
      <w:proofErr w:type="gramEnd"/>
      <w:r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Человек может не только воспринимать вещи, используя анализаторы,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но может рассуждать, делать выводы, даже если не имеет непосредственного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личного опыта. </w:t>
      </w:r>
      <w:r>
        <w:rPr>
          <w:rFonts w:eastAsia="Times New Roman"/>
          <w:color w:val="333333"/>
          <w:sz w:val="28"/>
          <w:szCs w:val="28"/>
          <w:lang w:eastAsia="ru-RU"/>
        </w:rPr>
        <w:t>Т.е. для человека характерно то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, что у него есть не только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чувственно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е, но и рациональное познание.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В данной работе мы рассмотрим взаимосвязь мышления и речи.</w:t>
      </w:r>
    </w:p>
    <w:p w:rsidR="006754EA" w:rsidRPr="00C65A11" w:rsidRDefault="006754EA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936EDE" w:rsidRDefault="00936ED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936EDE" w:rsidRDefault="000132AF" w:rsidP="000132AF">
      <w:pPr>
        <w:shd w:val="clear" w:color="auto" w:fill="FFFFFF"/>
        <w:tabs>
          <w:tab w:val="left" w:pos="4185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042474"/>
          <w:kern w:val="36"/>
          <w:sz w:val="28"/>
          <w:szCs w:val="28"/>
          <w:lang w:eastAsia="ru-RU"/>
        </w:rPr>
        <w:tab/>
        <w:t>2</w:t>
      </w:r>
    </w:p>
    <w:p w:rsidR="00C65A11" w:rsidRPr="00936EDE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ind w:left="75"/>
        <w:jc w:val="both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36EDE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1. Виды речи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Речь людей в зависимости от различных условий приобрета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ет своеобразные</w:t>
      </w:r>
    </w:p>
    <w:p w:rsidR="00C65A11" w:rsidRPr="006754EA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особенности. Соответственно этому выделяют разные виды речи. Прежде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всего</w:t>
      </w:r>
      <w:proofErr w:type="gramEnd"/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различают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внешнюю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внут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softHyphen/>
        <w:t>реннюю речь.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Внешняя речь бывает 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устная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письменная.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В свою очередь устная речь бывает 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монологической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диалоги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softHyphen/>
        <w:t>ческой.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422AE3">
        <w:rPr>
          <w:rFonts w:eastAsia="Times New Roman"/>
          <w:b/>
          <w:iCs/>
          <w:color w:val="333333"/>
          <w:sz w:val="28"/>
          <w:szCs w:val="28"/>
          <w:lang w:eastAsia="ru-RU"/>
        </w:rPr>
        <w:t>Внешняя речь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служит общению 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(хотя в отдельных случаях человек может</w:t>
      </w:r>
      <w:proofErr w:type="gramEnd"/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размышлять вслух, не общаясь ни с кем), по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этому ее основной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признак—доступность восприятию (слуху, зрению) других людей</w:t>
      </w:r>
      <w:r w:rsidR="006754EA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Письменная же</w:t>
      </w:r>
      <w:r w:rsidR="00936ED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речь обращена к от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сутствующему читателю, который не видит и не слышит</w:t>
      </w:r>
      <w:r w:rsidR="00936ED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пишу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щего</w:t>
      </w:r>
      <w:proofErr w:type="gramEnd"/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Письменная речь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как в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истории общества, так и в жизни отдельного человека возникает позже устной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речи и формируется на ее основе. Значение письменной речи чрезвы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чайно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велико. Именно в ней закреплен весь исторический опыт человеческого общества.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Благодаря письменности достижения культуры, науки и искусства передаются от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поколения к поко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лению.</w:t>
      </w:r>
    </w:p>
    <w:p w:rsidR="00C65A11" w:rsidRDefault="00C65A11" w:rsidP="00932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422AE3">
        <w:rPr>
          <w:rFonts w:eastAsia="Times New Roman"/>
          <w:b/>
          <w:iCs/>
          <w:color w:val="333333"/>
          <w:sz w:val="28"/>
          <w:szCs w:val="28"/>
          <w:lang w:eastAsia="ru-RU"/>
        </w:rPr>
        <w:t>Внутренняя речь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—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это внутренний беззвучный речевой про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цесс. Она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не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доступна восприятию других людей и, следователь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но, не может быть средством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общения. Внутренняя речь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сло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весная оболочка мышления. Внутренняя речь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своеобразна тем, что 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на очень сокращена, свернута, почти никогда не существует в форме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полн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>ых, развернутых предложений.</w:t>
      </w:r>
    </w:p>
    <w:p w:rsidR="00932B45" w:rsidRPr="00C65A11" w:rsidRDefault="00932B45" w:rsidP="00932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22AE3" w:rsidRPr="000132AF" w:rsidRDefault="000132AF" w:rsidP="000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b/>
          <w:color w:val="333333"/>
          <w:sz w:val="28"/>
          <w:szCs w:val="28"/>
          <w:lang w:eastAsia="ru-RU"/>
        </w:rPr>
      </w:pPr>
      <w:r w:rsidRPr="000132AF"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3</w:t>
      </w:r>
    </w:p>
    <w:p w:rsidR="00C65A11" w:rsidRPr="00422AE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422AE3">
        <w:rPr>
          <w:rFonts w:eastAsia="Times New Roman"/>
          <w:b/>
          <w:color w:val="333333"/>
          <w:sz w:val="28"/>
          <w:szCs w:val="28"/>
          <w:lang w:eastAsia="ru-RU"/>
        </w:rPr>
        <w:lastRenderedPageBreak/>
        <w:t>2. Связь мышления и речи</w:t>
      </w:r>
    </w:p>
    <w:p w:rsidR="00C65A11" w:rsidRDefault="00C65A11" w:rsidP="00AD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Мышление взрослого, нормального человека неразрывно связано с речью. Мысль не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может ни воз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никнуть, ни протекать, ни существовать вне языка, вне речи. Мы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мыслим словами, которые произносим вслух или проговари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ваем про себя, т. е.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мышление происходит в</w:t>
      </w:r>
      <w:r w:rsidR="00932B45">
        <w:rPr>
          <w:rFonts w:eastAsia="Times New Roman"/>
          <w:color w:val="333333"/>
          <w:sz w:val="28"/>
          <w:szCs w:val="28"/>
          <w:lang w:eastAsia="ru-RU"/>
        </w:rPr>
        <w:t xml:space="preserve"> речевой форме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AD2B6E" w:rsidRPr="00C65A11" w:rsidRDefault="00AD2B6E" w:rsidP="00AD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C65A11" w:rsidRPr="00422AE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422AE3">
        <w:rPr>
          <w:rFonts w:eastAsia="Times New Roman"/>
          <w:b/>
          <w:color w:val="333333"/>
          <w:sz w:val="28"/>
          <w:szCs w:val="28"/>
          <w:lang w:eastAsia="ru-RU"/>
        </w:rPr>
        <w:t>2.1. Физиологические основы мышления и речи</w:t>
      </w:r>
    </w:p>
    <w:p w:rsidR="00AD2B6E" w:rsidRPr="00C65A11" w:rsidRDefault="00C65A11" w:rsidP="00AD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В основе про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 xml:space="preserve">цесса мышления 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Что касается физиологических механизмов собственно речи, то эта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5A11">
        <w:rPr>
          <w:rFonts w:eastAsia="Times New Roman"/>
          <w:color w:val="333333"/>
          <w:sz w:val="28"/>
          <w:szCs w:val="28"/>
          <w:lang w:eastAsia="ru-RU"/>
        </w:rPr>
        <w:t>второсигнальная</w:t>
      </w:r>
      <w:proofErr w:type="spell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деятельность коры также есть сложная координированная работа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многих групп нервных клеток коры головного мозга.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Когда мы говорим друг с другом, то, с одной стороны, вос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принимаем слышимые</w:t>
      </w:r>
    </w:p>
    <w:p w:rsidR="00C65A11" w:rsidRPr="00C65A11" w:rsidRDefault="00AD2B6E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 xml:space="preserve">(звуковые)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и видимые (письменные) ре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чевые сигналы, с другой — произносим звуки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языка при помощи мышечного голосового аппарата.</w:t>
      </w:r>
      <w:proofErr w:type="gramEnd"/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 Соответственно в коре левого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пол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ушария головного мозга имеются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три центра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речи: </w:t>
      </w:r>
      <w:r w:rsidR="00C65A11"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слуховой, двигательный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="00C65A11"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зрительный.</w:t>
      </w:r>
    </w:p>
    <w:p w:rsidR="00AD2B6E" w:rsidRDefault="00C65A11" w:rsidP="00AD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  </w:t>
      </w:r>
    </w:p>
    <w:p w:rsidR="00C65A11" w:rsidRPr="00422AE3" w:rsidRDefault="00422AE3" w:rsidP="00AD2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22AE3">
        <w:rPr>
          <w:rFonts w:eastAsia="Times New Roman"/>
          <w:b/>
          <w:bCs/>
          <w:kern w:val="36"/>
          <w:sz w:val="28"/>
          <w:szCs w:val="28"/>
          <w:lang w:eastAsia="ru-RU"/>
        </w:rPr>
        <w:t>2.2</w:t>
      </w:r>
      <w:r w:rsidR="00C65A11" w:rsidRPr="00422AE3">
        <w:rPr>
          <w:rFonts w:eastAsia="Times New Roman"/>
          <w:b/>
          <w:bCs/>
          <w:kern w:val="36"/>
          <w:sz w:val="28"/>
          <w:szCs w:val="28"/>
          <w:lang w:eastAsia="ru-RU"/>
        </w:rPr>
        <w:t>. Речь и ее функции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Речь имеет общественно-историческую природу.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Общественная жизнь и коллективный труд людей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вызывают необходимость постоянно общаться, устанавливать контакт друг с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другом, воздействовать друг на друга. Это общение осуществляется при помощи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речи. Благодаря речи люди обмениваются мыслями и знаниями, рас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сказывают о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своих чувствах, переживаниях, намерениях.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t>Итак, одна из функций речи — служить средством общения между людьми.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Другая важнейшая функция речи вытекает из рассмотренного выше положения о том,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что </w:t>
      </w:r>
      <w:r w:rsidRPr="00AD2B6E">
        <w:rPr>
          <w:rFonts w:eastAsia="Times New Roman"/>
          <w:iCs/>
          <w:color w:val="333333"/>
          <w:sz w:val="28"/>
          <w:szCs w:val="28"/>
          <w:lang w:eastAsia="ru-RU"/>
        </w:rPr>
        <w:t>мышление осуществляется в речевой форме. Речь</w:t>
      </w:r>
      <w:r w:rsidRPr="00AD2B6E">
        <w:rPr>
          <w:rFonts w:eastAsia="Times New Roman"/>
          <w:color w:val="333333"/>
          <w:sz w:val="28"/>
          <w:szCs w:val="28"/>
          <w:lang w:eastAsia="ru-RU"/>
        </w:rPr>
        <w:t xml:space="preserve"> (в частности,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внутренняя речь — внутренний без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звучный речевой процесс, с помощью которого мы</w:t>
      </w:r>
      <w:r w:rsidR="00AD2B6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мыслим про себя</w:t>
      </w:r>
      <w:r w:rsidRPr="00AD2B6E">
        <w:rPr>
          <w:rFonts w:eastAsia="Times New Roman"/>
          <w:color w:val="333333"/>
          <w:sz w:val="28"/>
          <w:szCs w:val="28"/>
          <w:lang w:eastAsia="ru-RU"/>
        </w:rPr>
        <w:t xml:space="preserve">) </w:t>
      </w:r>
      <w:r w:rsidRPr="00AD2B6E">
        <w:rPr>
          <w:rFonts w:eastAsia="Times New Roman"/>
          <w:iCs/>
          <w:color w:val="333333"/>
          <w:sz w:val="28"/>
          <w:szCs w:val="28"/>
          <w:lang w:eastAsia="ru-RU"/>
        </w:rPr>
        <w:t>является средством мышления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.</w:t>
      </w:r>
    </w:p>
    <w:p w:rsidR="00422AE3" w:rsidRPr="000132AF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0132AF">
        <w:rPr>
          <w:rFonts w:eastAsia="Times New Roman"/>
          <w:b/>
          <w:color w:val="333333"/>
          <w:sz w:val="28"/>
          <w:szCs w:val="28"/>
          <w:lang w:eastAsia="ru-RU"/>
        </w:rPr>
        <w:t xml:space="preserve">   </w:t>
      </w:r>
      <w:r w:rsidR="000132AF"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0132AF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 w:rsidR="000132AF" w:rsidRPr="000132AF">
        <w:rPr>
          <w:rFonts w:eastAsia="Times New Roman"/>
          <w:b/>
          <w:color w:val="333333"/>
          <w:sz w:val="28"/>
          <w:szCs w:val="28"/>
          <w:lang w:eastAsia="ru-RU"/>
        </w:rPr>
        <w:t>4</w:t>
      </w:r>
    </w:p>
    <w:p w:rsidR="00C65A11" w:rsidRPr="00422AE3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22AE3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3. Понятие о мышлении</w:t>
      </w:r>
    </w:p>
    <w:p w:rsidR="00C65A11" w:rsidRPr="00422AE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proofErr w:type="gramStart"/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t>Мышление—высшая</w:t>
      </w:r>
      <w:proofErr w:type="gramEnd"/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t xml:space="preserve"> форма отра</w:t>
      </w:r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softHyphen/>
      </w:r>
      <w:r w:rsidR="00AD2B6E">
        <w:rPr>
          <w:rFonts w:eastAsia="Times New Roman"/>
          <w:bCs/>
          <w:color w:val="333333"/>
          <w:sz w:val="28"/>
          <w:szCs w:val="28"/>
          <w:lang w:eastAsia="ru-RU"/>
        </w:rPr>
        <w:t>ж</w:t>
      </w:r>
      <w:r w:rsidR="00AD2B6E" w:rsidRPr="00AD2B6E">
        <w:rPr>
          <w:rFonts w:eastAsia="Times New Roman"/>
          <w:bCs/>
          <w:color w:val="333333"/>
          <w:sz w:val="28"/>
          <w:szCs w:val="28"/>
          <w:lang w:eastAsia="ru-RU"/>
        </w:rPr>
        <w:t xml:space="preserve">ения </w:t>
      </w:r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t>мозгом окружающего мира, наиболее сложный познава</w:t>
      </w:r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softHyphen/>
        <w:t>тельный психический процесс,</w:t>
      </w:r>
      <w:r w:rsidR="00AD2B6E" w:rsidRPr="00AD2B6E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AD2B6E">
        <w:rPr>
          <w:rFonts w:eastAsia="Times New Roman"/>
          <w:bCs/>
          <w:color w:val="333333"/>
          <w:sz w:val="28"/>
          <w:szCs w:val="28"/>
          <w:lang w:eastAsia="ru-RU"/>
        </w:rPr>
        <w:t>свойственный только человеку.</w:t>
      </w:r>
      <w:r w:rsidR="00AD2B6E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Человек</w:t>
      </w:r>
      <w:r w:rsidR="00AD2B6E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отражает в сознании не только предметы и явления, но и закономерные связи</w:t>
      </w:r>
      <w:r w:rsidR="00AD2B6E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между ними. Например, люди знают закономерную связь между температурой и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>объемом тела, нам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известно отношение между сторонами прямоугольного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треугольника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>.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Но разве все эти знания получены человеком только с по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мощью анализаторов?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Разве человек знает о мире только то, что дают ему ощущения и восприятие?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Разумеется, нет. Воз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можности познания окружающего мира с помощью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анализаторов очень ограниченны. Возможность</w:t>
      </w:r>
      <w:r w:rsid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глубокого и широкого познания мира открывает человеческое мышление. Что же</w:t>
      </w:r>
      <w:r w:rsidR="00422AE3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такое мышление? В чем его сущность?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Что у данной фигуры три угла или что потолок белый, до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казывать не надо. Это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воспринимается человеком непосредствен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но, с помощью анализаторов. А вот что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квадрат гипотенузы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прямоугольного треугольника равен сумме квадратов его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кате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тов — этого никто не способен видеть непосредственно, как бы внимательно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он ни вглядывался в прямоугольный треугольник и каким бы острым зрением ни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обладал. Такого рода познание не является непосредственным показанием наших</w:t>
      </w:r>
      <w:r w:rsidR="00B067D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анализаторов, а является, как говорят,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опосредованным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познанием.</w:t>
      </w:r>
    </w:p>
    <w:p w:rsidR="00422AE3" w:rsidRDefault="00B067DA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Из этого следует, что </w:t>
      </w:r>
      <w:r w:rsidRPr="00B067DA">
        <w:rPr>
          <w:rFonts w:eastAsia="Times New Roman"/>
          <w:bCs/>
          <w:color w:val="333333"/>
          <w:sz w:val="28"/>
          <w:szCs w:val="28"/>
          <w:lang w:eastAsia="ru-RU"/>
        </w:rPr>
        <w:t>м</w:t>
      </w:r>
      <w:r w:rsidR="00C65A11" w:rsidRPr="00B067DA">
        <w:rPr>
          <w:rFonts w:eastAsia="Times New Roman"/>
          <w:bCs/>
          <w:color w:val="333333"/>
          <w:sz w:val="28"/>
          <w:szCs w:val="28"/>
          <w:lang w:eastAsia="ru-RU"/>
        </w:rPr>
        <w:t>ышление — процесс</w:t>
      </w:r>
      <w:r w:rsidRPr="00B067DA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="00C65A11" w:rsidRPr="00B067DA">
        <w:rPr>
          <w:rFonts w:eastAsia="Times New Roman"/>
          <w:bCs/>
          <w:color w:val="333333"/>
          <w:sz w:val="28"/>
          <w:szCs w:val="28"/>
          <w:lang w:eastAsia="ru-RU"/>
        </w:rPr>
        <w:t>опосредованного и обобщенного познания (отражения) окружающего мира</w:t>
      </w:r>
      <w:r w:rsidR="00C65A11" w:rsidRPr="00B067DA">
        <w:rPr>
          <w:rFonts w:eastAsia="Times New Roman"/>
          <w:i/>
          <w:iCs/>
          <w:color w:val="333333"/>
          <w:sz w:val="28"/>
          <w:szCs w:val="28"/>
          <w:lang w:eastAsia="ru-RU"/>
        </w:rPr>
        <w:t>.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 Мышление дает возможность знать и судить о том, что</w:t>
      </w:r>
      <w:r w:rsidR="005C29FC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человек  непосредственно не наблюдает, не воспринимает. Оно позволяет</w:t>
      </w:r>
      <w:r w:rsidR="005C29FC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предвидеть наступление таких явлений, которые в данный мо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мент не существуют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(рассчитывать заранее затмения Солнца и Луны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>)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Мышление перерабатывает информацию, которая содержится в ощущениях и</w:t>
      </w:r>
      <w:r w:rsidR="005C29FC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восприятии, а 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>результаты мыслительной работы п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роверяются и применяются на</w:t>
      </w:r>
      <w:r w:rsidR="005C29FC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практике. </w:t>
      </w:r>
    </w:p>
    <w:p w:rsidR="000132AF" w:rsidRDefault="000132AF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5</w:t>
      </w:r>
    </w:p>
    <w:p w:rsidR="000132AF" w:rsidRDefault="000132AF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C65A11" w:rsidRPr="00422AE3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22AE3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3.1.  Операции мышления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Мыслительная деятельность людей совершается при помощи мыслительных операций: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сравнения, анализа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синтеза, абстрак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softHyphen/>
        <w:t>ции, обобщения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конкретизации.</w:t>
      </w:r>
    </w:p>
    <w:p w:rsidR="005C29FC" w:rsidRDefault="00C65A11" w:rsidP="005C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Сравнение.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Сравнение — это сопоставление предметов и явле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softHyphen/>
        <w:t>ний с целью</w:t>
      </w:r>
      <w:r w:rsidR="005C29FC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найти сх</w:t>
      </w:r>
      <w:r w:rsidR="005C29FC">
        <w:rPr>
          <w:rFonts w:eastAsia="Times New Roman"/>
          <w:i/>
          <w:iCs/>
          <w:color w:val="333333"/>
          <w:sz w:val="28"/>
          <w:szCs w:val="28"/>
          <w:lang w:eastAsia="ru-RU"/>
        </w:rPr>
        <w:t>одство и различие между ними.</w:t>
      </w:r>
    </w:p>
    <w:p w:rsidR="00C65A11" w:rsidRPr="00C65A11" w:rsidRDefault="00C65A11" w:rsidP="005C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Успешное сравнение предметов и явлений возможно тогда, когда оно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целенаправленно, т. е. происходит с определенной точки зрения, ради ответа на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какой-то вопрос. Оно может быть направлено или на установление сходства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предметов, или на установление различия, или на то и другое одновременно.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Исследования показали,   что младшие   школьники более успешно будут находить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сходство между предметами, если при сравнении давать дополнительный предмет,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отличный от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срав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ниваемых</w:t>
      </w:r>
      <w:proofErr w:type="gramEnd"/>
      <w:r w:rsidR="005C29FC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22AE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Анализ и синтез.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Анализ — это мысленное расчленение пред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softHyphen/>
        <w:t>мета или</w:t>
      </w:r>
      <w:r w:rsidR="00422AE3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явления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на образующие его части, выделение в нем отдельных частей,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признаков и свойств.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Синтез — это мысленное соединение отдельных элементов,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частей и признаков в единое целое</w:t>
      </w:r>
      <w:r w:rsidR="005C29FC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Анализ и синтез — важнейшие мыслительные операции, в единстве они дают полное</w:t>
      </w:r>
      <w:r w:rsidR="005C29FC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 всестороннее знание действитель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ности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Овладевая чтением, ребенок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под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руководством учителя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осуществляет анализ 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(в предложении вы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деляет слова, в</w:t>
      </w:r>
      <w:r w:rsidR="005C29FC">
        <w:rPr>
          <w:rFonts w:eastAsia="Times New Roman"/>
          <w:color w:val="333333"/>
          <w:sz w:val="28"/>
          <w:szCs w:val="28"/>
          <w:lang w:eastAsia="ru-RU"/>
        </w:rPr>
        <w:t xml:space="preserve"> словах — слоги и звуки)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 синтез  (из звуков и букв составляет слоги, из</w:t>
      </w:r>
      <w:r w:rsidR="002A516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слогов — слова, из слов — предло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жения).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Для понимания особенностей какого-либо растения уче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ник мысленно выделяет и рассматривает его отдельные части:</w:t>
      </w:r>
      <w:r w:rsidR="002A516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корень, стебель, листья, цветы (анализирует), а потом представ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ляет растение</w:t>
      </w:r>
      <w:r w:rsidR="002A516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 целом (синтезирует). Всякий анализ начинается с предварительного общего озна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комления с предметом</w:t>
      </w:r>
      <w:r w:rsidR="002A516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или явлением и затем переходит в более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глубокое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детальное </w:t>
      </w:r>
      <w:proofErr w:type="spellStart"/>
      <w:r w:rsidRPr="00C65A11">
        <w:rPr>
          <w:rFonts w:eastAsia="Times New Roman"/>
          <w:color w:val="333333"/>
          <w:sz w:val="28"/>
          <w:szCs w:val="28"/>
          <w:lang w:eastAsia="ru-RU"/>
        </w:rPr>
        <w:t>анализирование</w:t>
      </w:r>
      <w:proofErr w:type="spellEnd"/>
      <w:r w:rsidRPr="00C65A11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</w:t>
      </w:r>
    </w:p>
    <w:p w:rsidR="000132AF" w:rsidRP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6</w:t>
      </w:r>
    </w:p>
    <w:p w:rsidR="00C65A11" w:rsidRPr="00422AE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/>
          <w:iCs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Абстракция.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Абстракция — это мысленное выделение существенных свойств и признаков</w:t>
      </w:r>
      <w:r w:rsidR="002A516A">
        <w:rPr>
          <w:rFonts w:eastAsia="Times New Roman"/>
          <w:color w:val="333333"/>
          <w:sz w:val="28"/>
          <w:szCs w:val="28"/>
          <w:lang w:eastAsia="ru-RU"/>
        </w:rPr>
        <w:t xml:space="preserve"> предметов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или явлений при одновременном отвле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чении от несущественных</w:t>
      </w:r>
      <w:r w:rsidR="002A516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признаков и свойств.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Выделенный в процессе абстрагирования признак предмета мыслится независимо от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других признаков и становится само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стоятельным объектом мышления. Так,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наблюдая различные прозрачные объекты: воздух, стекло, воду и др., мы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выделяем в них общий признак—прозрачность и можем мыслить о прозрач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ности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вообще; наблюдая движение небесных тел, машин, людей, животных, мы выделяем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общий признак — движение и мыслим о движении вообще как о самостоятельном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объекте. Точно так же при помощи абстрагирования создаются понятия о длине,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вы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соте, объеме, треугольнике, числе, глаголе и т. д.</w:t>
      </w:r>
    </w:p>
    <w:p w:rsidR="008015D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C65A11" w:rsidRPr="008015D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015D3">
        <w:rPr>
          <w:rFonts w:eastAsia="Times New Roman"/>
          <w:b/>
          <w:color w:val="333333"/>
          <w:sz w:val="28"/>
          <w:szCs w:val="28"/>
          <w:lang w:eastAsia="ru-RU"/>
        </w:rPr>
        <w:t xml:space="preserve">3.2.  Обобщение и конкретизация.                        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В учебной работе школьников обобщение обычно проявляет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ся в выводах,</w:t>
      </w:r>
    </w:p>
    <w:p w:rsidR="00C65DF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определен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>иях</w:t>
      </w:r>
      <w:proofErr w:type="gramEnd"/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правилах, классификации. Школьни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кам иногда трудно произвести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обобщение, так как далеко не всегда им удается самостоятельно выделить не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просто общие, но и существенные общие признаки.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Некоторые советские психологи </w:t>
      </w:r>
      <w:r w:rsidR="008015D3">
        <w:rPr>
          <w:rFonts w:eastAsia="Times New Roman"/>
          <w:iCs/>
          <w:color w:val="333333"/>
          <w:sz w:val="28"/>
          <w:szCs w:val="28"/>
          <w:lang w:eastAsia="ru-RU"/>
        </w:rPr>
        <w:t xml:space="preserve">(Д. Б </w:t>
      </w:r>
      <w:proofErr w:type="spellStart"/>
      <w:r w:rsidR="008015D3">
        <w:rPr>
          <w:rFonts w:eastAsia="Times New Roman"/>
          <w:iCs/>
          <w:color w:val="333333"/>
          <w:sz w:val="28"/>
          <w:szCs w:val="28"/>
          <w:lang w:eastAsia="ru-RU"/>
        </w:rPr>
        <w:t>Эльконин</w:t>
      </w:r>
      <w:proofErr w:type="spellEnd"/>
      <w:r w:rsidR="008015D3">
        <w:rPr>
          <w:rFonts w:eastAsia="Times New Roman"/>
          <w:iCs/>
          <w:color w:val="333333"/>
          <w:sz w:val="28"/>
          <w:szCs w:val="28"/>
          <w:lang w:eastAsia="ru-RU"/>
        </w:rPr>
        <w:t>, В.</w:t>
      </w:r>
      <w:r w:rsidRPr="008015D3">
        <w:rPr>
          <w:rFonts w:eastAsia="Times New Roman"/>
          <w:iCs/>
          <w:color w:val="333333"/>
          <w:sz w:val="28"/>
          <w:szCs w:val="28"/>
          <w:lang w:eastAsia="ru-RU"/>
        </w:rPr>
        <w:t>В Да</w:t>
      </w:r>
      <w:r w:rsidRPr="008015D3">
        <w:rPr>
          <w:rFonts w:eastAsia="Times New Roman"/>
          <w:iCs/>
          <w:color w:val="333333"/>
          <w:sz w:val="28"/>
          <w:szCs w:val="28"/>
          <w:lang w:eastAsia="ru-RU"/>
        </w:rPr>
        <w:softHyphen/>
        <w:t>выдов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)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различают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два вида обобщения: </w:t>
      </w:r>
      <w:proofErr w:type="gramStart"/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формально-эмпирическое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содержательное</w:t>
      </w:r>
      <w:r w:rsidR="008015D3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(теоретическое).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Формально-эмпирическое обобщение осуществляется путем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сравнения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ряда объектов и выявления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внешне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одинаковых и общих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признаков. Содержатель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 xml:space="preserve">ное (теоретическое) обобщение основано на глубоком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анализе</w:t>
      </w:r>
      <w:r w:rsidR="008015D3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объектов и выявлении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скрытых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общих и существенных признаков,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отношений и</w:t>
      </w:r>
      <w:r w:rsidR="008015D3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зависимостей.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Конкретизация — это мысленный переход от общего к единич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ному, которое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соответствует этому общему.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В учебной деятельности конкретизировать — значит привести пример,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иллюстрацию, конкретный факт, подтверждающий об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щее теоретическое положение,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правило, закон (например, грам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матическое, математическое правило,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DF3">
        <w:rPr>
          <w:rFonts w:eastAsia="Times New Roman"/>
          <w:color w:val="333333"/>
          <w:sz w:val="28"/>
          <w:szCs w:val="28"/>
          <w:lang w:eastAsia="ru-RU"/>
        </w:rPr>
        <w:t>физический закон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). </w:t>
      </w:r>
      <w:proofErr w:type="gramEnd"/>
    </w:p>
    <w:p w:rsidR="00C65DF3" w:rsidRPr="00C65DF3" w:rsidRDefault="00C65DF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C65DF3">
        <w:rPr>
          <w:rFonts w:eastAsia="Times New Roman"/>
          <w:b/>
          <w:color w:val="333333"/>
          <w:sz w:val="28"/>
          <w:szCs w:val="28"/>
          <w:lang w:eastAsia="ru-RU"/>
        </w:rPr>
        <w:t>7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lastRenderedPageBreak/>
        <w:t>В учебном процессе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конкретизация имеет большое значение: она связывает наши теоретические знания</w:t>
      </w:r>
      <w:r w:rsidR="008015D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 жизнью, с практикой и помогает правильно понять действительность.</w:t>
      </w:r>
    </w:p>
    <w:p w:rsidR="00422AE3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</w:t>
      </w:r>
    </w:p>
    <w:p w:rsidR="00422AE3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22AE3">
        <w:rPr>
          <w:rFonts w:eastAsia="Times New Roman"/>
          <w:b/>
          <w:bCs/>
          <w:kern w:val="36"/>
          <w:sz w:val="28"/>
          <w:szCs w:val="28"/>
          <w:lang w:eastAsia="ru-RU"/>
        </w:rPr>
        <w:t>3.3.  Основные формы мышления</w:t>
      </w:r>
      <w:r w:rsidR="00422AE3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422AE3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Различают три основные формы мышления: </w:t>
      </w:r>
      <w:r w:rsidRPr="008015D3">
        <w:rPr>
          <w:rFonts w:eastAsia="Times New Roman"/>
          <w:bCs/>
          <w:color w:val="333333"/>
          <w:sz w:val="28"/>
          <w:szCs w:val="28"/>
          <w:lang w:eastAsia="ru-RU"/>
        </w:rPr>
        <w:t>понятие, сужде</w:t>
      </w:r>
      <w:r w:rsidRPr="008015D3">
        <w:rPr>
          <w:rFonts w:eastAsia="Times New Roman"/>
          <w:bCs/>
          <w:color w:val="333333"/>
          <w:sz w:val="28"/>
          <w:szCs w:val="28"/>
          <w:lang w:eastAsia="ru-RU"/>
        </w:rPr>
        <w:softHyphen/>
        <w:t>ние и умозаключение.</w:t>
      </w:r>
    </w:p>
    <w:p w:rsidR="00C65A11" w:rsidRPr="00422AE3" w:rsidRDefault="00C65A11" w:rsidP="00422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22AE3">
        <w:rPr>
          <w:rFonts w:eastAsia="Times New Roman"/>
          <w:b/>
          <w:bCs/>
          <w:color w:val="333333"/>
          <w:sz w:val="28"/>
          <w:szCs w:val="28"/>
          <w:lang w:eastAsia="ru-RU"/>
        </w:rPr>
        <w:t>Понятие</w:t>
      </w:r>
      <w:r w:rsidRPr="008015D3">
        <w:rPr>
          <w:rFonts w:eastAsia="Times New Roman"/>
          <w:bCs/>
          <w:color w:val="333333"/>
          <w:sz w:val="28"/>
          <w:szCs w:val="28"/>
          <w:lang w:eastAsia="ru-RU"/>
        </w:rPr>
        <w:t xml:space="preserve"> — это форма мышления, в которой отра</w:t>
      </w:r>
      <w:r w:rsidRPr="008015D3">
        <w:rPr>
          <w:rFonts w:eastAsia="Times New Roman"/>
          <w:bCs/>
          <w:color w:val="333333"/>
          <w:sz w:val="28"/>
          <w:szCs w:val="28"/>
          <w:lang w:eastAsia="ru-RU"/>
        </w:rPr>
        <w:softHyphen/>
        <w:t>жаются общие и притом</w:t>
      </w:r>
      <w:r w:rsidR="008015D3" w:rsidRPr="008015D3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8015D3">
        <w:rPr>
          <w:rFonts w:eastAsia="Times New Roman"/>
          <w:bCs/>
          <w:color w:val="333333"/>
          <w:sz w:val="28"/>
          <w:szCs w:val="28"/>
          <w:lang w:eastAsia="ru-RU"/>
        </w:rPr>
        <w:t>существенные свойства предметов и явлений.</w:t>
      </w:r>
      <w:r w:rsidR="008015D3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Каждый предмет, каждое явление имеют много различных свойств, признаков. Эти</w:t>
      </w:r>
      <w:r w:rsidR="008015D3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свойства, признаки можно разделить на две категории —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существенные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и </w:t>
      </w:r>
      <w:r w:rsidR="008015D3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несущественные.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Например, каждый отдельный треугольник имеет три угла,</w:t>
      </w:r>
      <w:r w:rsidR="002A6F2F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определенные размеры — длину сторон и площадь, определенную величину уг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лов,</w:t>
      </w:r>
      <w:r w:rsidR="002A6F2F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форму. Но только первый признак делает фигуру треуголь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ником, позволяет</w:t>
      </w:r>
      <w:r w:rsidR="002A6F2F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отличить ее от других фигур: прямоугольника, круга, трапеции. Остальные</w:t>
      </w:r>
      <w:r w:rsidR="002A6F2F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признаки отличают один треуголь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ник от другого; при изменении их треугольник не</w:t>
      </w:r>
      <w:r w:rsidR="002A6F2F">
        <w:rPr>
          <w:rFonts w:eastAsia="Times New Roman"/>
          <w:bCs/>
          <w:color w:val="042474"/>
          <w:kern w:val="36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перестанет быть треугольником. Понятие существует в виде значения слова, обозначается словом. </w:t>
      </w:r>
      <w:r w:rsidR="00422AE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 этом отношении понятие существенно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отличается от восприятия и представления памяти: восприятие и представление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конкретны, образны, наглядны; понятие обладает обобщенным, абстрактным, не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наглядным характером.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Восприятие и представление всегда есть отражение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конкрет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ного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, единичного. </w:t>
      </w: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C65DF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Суждение.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 суждениях отражаются связи и отношения ме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жду предметами и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явлениями окружающего мира и их свойст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 xml:space="preserve">вами и признаками.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Суждение—это</w:t>
      </w:r>
      <w:r w:rsidR="002A6F2F" w:rsidRP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форма мышления, содержа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softHyphen/>
        <w:t>щая утверждение или отрицание какого-либо положения</w:t>
      </w:r>
      <w:r w:rsidR="002A6F2F" w:rsidRP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относи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softHyphen/>
        <w:t>тельно предметов, явлений или их свойств.</w:t>
      </w:r>
      <w:r w:rsidR="00422AE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Примерами утвердительного суждения могут быть такие суж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дения, как «Ученик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знает урок» или «Психика есть функция мозга». </w:t>
      </w:r>
    </w:p>
    <w:p w:rsidR="00C65DF3" w:rsidRPr="00C65DF3" w:rsidRDefault="00C65DF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8</w:t>
      </w:r>
    </w:p>
    <w:p w:rsidR="00C65DF3" w:rsidRDefault="00C65DF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C65A11" w:rsidRPr="00C65A11" w:rsidRDefault="00C65A11" w:rsidP="002A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К отрицательным суждениям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относятся такие суждения, в которых отмечается отсутствие у предмета тех или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иных признаков. Например: «Это слово не глаг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>ол».</w:t>
      </w:r>
      <w:r w:rsidR="00C65DF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Суждения бывают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общими, частными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единичными.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В об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щих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суждениях утверждается или отрицается что-то относитель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 всех предметов и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явлений, объединяемых понятием, например: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«Все металлы проводят электричество». В частном суждении речь идет только о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части предметов и явлений, объединяемых по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нятием, например: «Некоторые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школьники умеют играть в шах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маты».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Единичное суждение—это суждение, в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котором речь идет о каком-то индивидуальном понятии, например: «Москва-</w:t>
      </w:r>
      <w:r w:rsidR="002A6F2F">
        <w:rPr>
          <w:rFonts w:eastAsia="Times New Roman"/>
          <w:color w:val="333333"/>
          <w:sz w:val="28"/>
          <w:szCs w:val="28"/>
          <w:lang w:eastAsia="ru-RU"/>
        </w:rPr>
        <w:t>столица России ».</w:t>
      </w:r>
    </w:p>
    <w:p w:rsidR="00422AE3" w:rsidRDefault="00422AE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C65A11" w:rsidRPr="000132AF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iCs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Умозаключение</w:t>
      </w:r>
      <w:r w:rsidRPr="002A6F2F">
        <w:rPr>
          <w:rFonts w:eastAsia="Times New Roman"/>
          <w:bCs/>
          <w:color w:val="333333"/>
          <w:sz w:val="28"/>
          <w:szCs w:val="28"/>
          <w:lang w:eastAsia="ru-RU"/>
        </w:rPr>
        <w:t>.</w:t>
      </w:r>
      <w:r w:rsidRPr="002A6F2F">
        <w:rPr>
          <w:rFonts w:eastAsia="Times New Roman"/>
          <w:color w:val="333333"/>
          <w:sz w:val="28"/>
          <w:szCs w:val="28"/>
          <w:lang w:eastAsia="ru-RU"/>
        </w:rPr>
        <w:t xml:space="preserve"> 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 xml:space="preserve">Умозаключение - такая форма </w:t>
      </w:r>
      <w:proofErr w:type="gramStart"/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мышления</w:t>
      </w:r>
      <w:proofErr w:type="gramEnd"/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 xml:space="preserve"> в процессе</w:t>
      </w:r>
      <w:r w:rsidR="000132AF">
        <w:rPr>
          <w:rFonts w:eastAsia="Times New Roman"/>
          <w:iCs/>
          <w:color w:val="333333"/>
          <w:sz w:val="28"/>
          <w:szCs w:val="28"/>
          <w:lang w:eastAsia="ru-RU"/>
        </w:rPr>
        <w:t xml:space="preserve">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которой человек, сопоставляя и анализируя различные суждения, выводит из них</w:t>
      </w:r>
      <w:r w:rsidR="002A6F2F">
        <w:rPr>
          <w:rFonts w:eastAsia="Times New Roman"/>
          <w:iCs/>
          <w:color w:val="333333"/>
          <w:sz w:val="28"/>
          <w:szCs w:val="28"/>
          <w:lang w:eastAsia="ru-RU"/>
        </w:rPr>
        <w:t xml:space="preserve">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новое суждение.</w:t>
      </w:r>
      <w:r w:rsidRPr="002A6F2F">
        <w:rPr>
          <w:rFonts w:eastAsia="Times New Roman"/>
          <w:color w:val="333333"/>
          <w:sz w:val="28"/>
          <w:szCs w:val="28"/>
          <w:lang w:eastAsia="ru-RU"/>
        </w:rPr>
        <w:t xml:space="preserve"> Типичный пример </w:t>
      </w:r>
      <w:proofErr w:type="gramStart"/>
      <w:r w:rsidRPr="002A6F2F">
        <w:rPr>
          <w:rFonts w:eastAsia="Times New Roman"/>
          <w:color w:val="333333"/>
          <w:sz w:val="28"/>
          <w:szCs w:val="28"/>
          <w:lang w:eastAsia="ru-RU"/>
        </w:rPr>
        <w:t>умозаключения—доказательство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геометрических</w:t>
      </w:r>
      <w:r w:rsidR="002A6F2F">
        <w:rPr>
          <w:rFonts w:eastAsia="Times New Roman"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теорем.</w:t>
      </w:r>
      <w:r w:rsidR="000132AF">
        <w:rPr>
          <w:rFonts w:eastAsia="Times New Roman"/>
          <w:iCs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Человек пользуется в основном двумя видами умозаключе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 xml:space="preserve">ний —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индуктивными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дедуктивными.</w:t>
      </w:r>
    </w:p>
    <w:p w:rsidR="00AB014C" w:rsidRPr="00C65A11" w:rsidRDefault="00C65A11" w:rsidP="00AB0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0132AF">
        <w:rPr>
          <w:rFonts w:eastAsia="Times New Roman"/>
          <w:b/>
          <w:iCs/>
          <w:color w:val="333333"/>
          <w:sz w:val="28"/>
          <w:szCs w:val="28"/>
          <w:lang w:eastAsia="ru-RU"/>
        </w:rPr>
        <w:t xml:space="preserve">Индукция </w:t>
      </w:r>
      <w:r w:rsidRPr="002A6F2F">
        <w:rPr>
          <w:rFonts w:eastAsia="Times New Roman"/>
          <w:iCs/>
          <w:color w:val="333333"/>
          <w:sz w:val="28"/>
          <w:szCs w:val="28"/>
          <w:lang w:eastAsia="ru-RU"/>
        </w:rPr>
        <w:t>— это способ рассуждения от частных суждений к общему суждению,</w:t>
      </w:r>
      <w:r w:rsidRPr="002A6F2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установление общих законов и правил на основании изучения отдельных фактов 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явлений.</w:t>
      </w:r>
      <w:r w:rsidR="00AB014C" w:rsidRPr="00C65A11">
        <w:rPr>
          <w:rFonts w:eastAsia="Times New Roman"/>
          <w:color w:val="333333"/>
          <w:sz w:val="28"/>
          <w:szCs w:val="28"/>
          <w:lang w:eastAsia="ru-RU"/>
        </w:rPr>
        <w:t xml:space="preserve"> Например, при усвоении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AB014C" w:rsidRPr="00C65A11">
        <w:rPr>
          <w:rFonts w:eastAsia="Times New Roman"/>
          <w:color w:val="333333"/>
          <w:sz w:val="28"/>
          <w:szCs w:val="28"/>
          <w:lang w:eastAsia="ru-RU"/>
        </w:rPr>
        <w:t>понятия «домашние животные» уча</w:t>
      </w:r>
      <w:r w:rsidR="00AB014C"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щиеся устанавливают, что корова полезна,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AB014C" w:rsidRPr="00C65A11">
        <w:rPr>
          <w:rFonts w:eastAsia="Times New Roman"/>
          <w:color w:val="333333"/>
          <w:sz w:val="28"/>
          <w:szCs w:val="28"/>
          <w:lang w:eastAsia="ru-RU"/>
        </w:rPr>
        <w:t>лошадь полезна, овца, свинья также полезны. Затем на основе этого школьники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AB014C" w:rsidRPr="00C65A11">
        <w:rPr>
          <w:rFonts w:eastAsia="Times New Roman"/>
          <w:color w:val="333333"/>
          <w:sz w:val="28"/>
          <w:szCs w:val="28"/>
          <w:lang w:eastAsia="ru-RU"/>
        </w:rPr>
        <w:t>строят обобщающее заключение: «Все домашние животные полезны».</w:t>
      </w:r>
    </w:p>
    <w:p w:rsidR="00C65A11" w:rsidRPr="00C65DF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0132AF">
        <w:rPr>
          <w:rFonts w:eastAsia="Times New Roman"/>
          <w:b/>
          <w:iCs/>
          <w:color w:val="333333"/>
          <w:sz w:val="28"/>
          <w:szCs w:val="28"/>
          <w:lang w:eastAsia="ru-RU"/>
        </w:rPr>
        <w:t>Дедукция</w:t>
      </w:r>
      <w:r w:rsidRPr="00AB014C">
        <w:rPr>
          <w:rFonts w:eastAsia="Times New Roman"/>
          <w:iCs/>
          <w:color w:val="333333"/>
          <w:sz w:val="28"/>
          <w:szCs w:val="28"/>
          <w:lang w:eastAsia="ru-RU"/>
        </w:rPr>
        <w:t xml:space="preserve"> — это способ рассуждения от общего суждения к частному суждению,</w:t>
      </w:r>
      <w:r w:rsidRP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познание отдельных фактов и явлений на основании знания общих законов и правил.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Например, зная, что все тела при нагревании расширяются, человек может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предвидеть, что желез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нодорожные рельсы в летний жаркий день тоже будут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расши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ряться, а поэтому при прокладывании железнодорожного пути строители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оставляют между рельсами определенный зазор</w:t>
      </w:r>
      <w:r w:rsidRPr="00C65DF3">
        <w:rPr>
          <w:rFonts w:eastAsia="Times New Roman"/>
          <w:b/>
          <w:color w:val="333333"/>
          <w:sz w:val="28"/>
          <w:szCs w:val="28"/>
          <w:lang w:eastAsia="ru-RU"/>
        </w:rPr>
        <w:t>.</w:t>
      </w:r>
      <w:r w:rsidR="00C65DF3"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C65DF3" w:rsidRPr="00C65DF3">
        <w:rPr>
          <w:rFonts w:eastAsia="Times New Roman"/>
          <w:b/>
          <w:color w:val="333333"/>
          <w:sz w:val="28"/>
          <w:szCs w:val="28"/>
          <w:lang w:eastAsia="ru-RU"/>
        </w:rPr>
        <w:t>9</w:t>
      </w: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t>Решение мыслительных задач.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Мышление человека, и в част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ности школьника,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наиболее ярко проявляется при решении задач.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Любая мыслительная деятельность начинается с вопроса, ко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торый ставит перед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собой человек, не имея готового ответа на него. Иногда этот вопрос ставят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другие люди (например, учи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тель), но всегда акт мышления начинается с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формулировки воп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роса, на который надо ответить, задачи, которую необходимо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решить, с осознания чего-то неизвестного, что надо понять, уяснить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Учителю надо иметь в виду, что ученик порой не осознает проблемы, вопроса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даже тогда, когда соответствующую задачу ставит перед ним учитель. Известны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случаи, когда ученик с недо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умением рассказывал: «Учитель нарисовал на доске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два оди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наковых треугольника и весь урок доказывал, что они равны. Не понимаю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зачем». Вопрос, проблема должны быть четко осозна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ны, иначе ученику не над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чем будет думать.</w:t>
      </w:r>
    </w:p>
    <w:p w:rsidR="00C65A11" w:rsidRPr="00C65A11" w:rsidRDefault="00C65A11" w:rsidP="00AB0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Решение мыслительной задачи начинается с тщательного ана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лиза данных, уяснения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того, что дано, чем располагает человек. Эти данные сопоставляют друг с другом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 с вопросом, соотносят с прежними знаниями и опытом человека. Человек пытается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привлечь принципы, успешно примененные ранее при решении задачи, сходной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с</w:t>
      </w:r>
      <w:proofErr w:type="gramEnd"/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новой. На этой основе возникает </w:t>
      </w:r>
      <w:r w:rsidRPr="00C65A11">
        <w:rPr>
          <w:rFonts w:eastAsia="Times New Roman"/>
          <w:i/>
          <w:iCs/>
          <w:color w:val="333333"/>
          <w:sz w:val="28"/>
          <w:szCs w:val="28"/>
          <w:lang w:eastAsia="ru-RU"/>
        </w:rPr>
        <w:t>гипотеза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(предположение), намечается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способ действия, путь решения. Практическая проверка гипотезы, проверка пути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решения может показать ошибочность намеченных действий. Тогда ищут новую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гипотезу, другой способ действия, причем здесь важно тщательно уяснить причины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предшествующей неудачи, сделать из нее соот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ветствующие выводы.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при поисках пути решения имеет переосмысл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>ивани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е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AB014C">
        <w:rPr>
          <w:rFonts w:eastAsia="Times New Roman"/>
          <w:color w:val="333333"/>
          <w:sz w:val="28"/>
          <w:szCs w:val="28"/>
          <w:lang w:eastAsia="ru-RU"/>
        </w:rPr>
        <w:t>переформулирование</w:t>
      </w:r>
      <w:proofErr w:type="spellEnd"/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)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исходных данных задачи, по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пытки наглядно представить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себе условия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задачи, опереться на наглядные образы. Последнее очень важно не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только для младших школьников, у которых мышление вообще нуждается в опоре на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наглядные представления, но и для школьников-под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softHyphen/>
        <w:t>ростков.</w:t>
      </w:r>
      <w:r w:rsidR="00C65DF3">
        <w:rPr>
          <w:rFonts w:eastAsia="Times New Roman"/>
          <w:color w:val="333333"/>
          <w:sz w:val="28"/>
          <w:szCs w:val="28"/>
          <w:lang w:eastAsia="ru-RU"/>
        </w:rPr>
        <w:t xml:space="preserve">        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C65DF3">
        <w:rPr>
          <w:rFonts w:eastAsia="Times New Roman"/>
          <w:b/>
          <w:color w:val="333333"/>
          <w:sz w:val="28"/>
          <w:szCs w:val="28"/>
          <w:lang w:eastAsia="ru-RU"/>
        </w:rPr>
        <w:t xml:space="preserve">10 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     </w:t>
      </w:r>
    </w:p>
    <w:p w:rsidR="00C65A11" w:rsidRPr="000132AF" w:rsidRDefault="00C65A11" w:rsidP="000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100" w:afterAutospacing="1" w:line="36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0132AF">
        <w:rPr>
          <w:rFonts w:eastAsia="Times New Roman"/>
          <w:b/>
          <w:bCs/>
          <w:kern w:val="36"/>
          <w:sz w:val="28"/>
          <w:szCs w:val="28"/>
          <w:lang w:eastAsia="ru-RU"/>
        </w:rPr>
        <w:t>Заключение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>Итак, связь речи и мышления не только позволяет глубже проникать в явления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действительности, в отношения между вещами, действиями и качествами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но 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располагает системой синтаксических конструкций, которые дают возможность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сформулировать мысль, выразить  суждение.  Речь располагает  более   сложными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образованиями, которые дают основу для теоретического мышления и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которые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позволяют человеку выйти за пределы непосредственного опыта и делать выводы</w:t>
      </w:r>
      <w:r w:rsidR="00AB014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отвлеченным вербальн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о-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логическим путем. 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Переход к сложным формам общественной деятельности даёт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возможность овладеть теми средствами языка, которые лежат в основе наиболее</w:t>
      </w:r>
      <w:r w:rsidR="00FD0C4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высокого уровня познани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я-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теоретического мышления. 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Этот переход от</w:t>
      </w:r>
      <w:r w:rsidR="00FD0C4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чувственного к рациональному и составляет основную черту сознательной</w:t>
      </w:r>
      <w:r w:rsidR="00FD0C4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деятельности человека, являющейся продуктом общественно-исторического</w:t>
      </w:r>
      <w:r w:rsidR="00FD0C46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развития.</w:t>
      </w:r>
      <w:proofErr w:type="gramEnd"/>
    </w:p>
    <w:p w:rsidR="000132AF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132AF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C65DF3" w:rsidRDefault="00C65DF3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                                                   11</w:t>
      </w:r>
    </w:p>
    <w:p w:rsidR="00FD0C46" w:rsidRPr="00C65DF3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Литература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C65A11" w:rsidRPr="00C65A11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1.   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Р.И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Айзман</w:t>
      </w:r>
      <w:proofErr w:type="spellEnd"/>
      <w:r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 xml:space="preserve">Подготовка ребенка к школе. М., 1991.         </w:t>
      </w:r>
    </w:p>
    <w:p w:rsidR="00C65A11" w:rsidRPr="00C65A11" w:rsidRDefault="000132AF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2.   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Л.С </w:t>
      </w:r>
      <w:proofErr w:type="spellStart"/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="00C65A11" w:rsidRPr="00C65A11">
        <w:rPr>
          <w:rFonts w:eastAsia="Times New Roman"/>
          <w:color w:val="333333"/>
          <w:sz w:val="28"/>
          <w:szCs w:val="28"/>
          <w:lang w:eastAsia="ru-RU"/>
        </w:rPr>
        <w:t>. Мышление и речь. М., 1988.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3.    </w:t>
      </w:r>
      <w:r w:rsidR="000132AF" w:rsidRPr="00C65A11">
        <w:rPr>
          <w:rFonts w:eastAsia="Times New Roman"/>
          <w:color w:val="333333"/>
          <w:sz w:val="28"/>
          <w:szCs w:val="28"/>
          <w:lang w:eastAsia="ru-RU"/>
        </w:rPr>
        <w:t>П.Я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 Гальперин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Введение в психологию. М, 1996.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4.    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А.А 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Леонтьев Деятельность. Сознание. Личность. М., 1975.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5. </w:t>
      </w:r>
      <w:r w:rsidR="00FD0C46">
        <w:rPr>
          <w:rFonts w:eastAsia="Times New Roman"/>
          <w:color w:val="333333"/>
          <w:sz w:val="28"/>
          <w:szCs w:val="28"/>
          <w:lang w:eastAsia="ru-RU"/>
        </w:rPr>
        <w:t xml:space="preserve">   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>А.</w:t>
      </w:r>
      <w:proofErr w:type="gramStart"/>
      <w:r w:rsidR="000132AF">
        <w:rPr>
          <w:rFonts w:eastAsia="Times New Roman"/>
          <w:color w:val="333333"/>
          <w:sz w:val="28"/>
          <w:szCs w:val="28"/>
          <w:lang w:eastAsia="ru-RU"/>
        </w:rPr>
        <w:t>Р</w:t>
      </w:r>
      <w:proofErr w:type="gramEnd"/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32AF">
        <w:rPr>
          <w:rFonts w:eastAsia="Times New Roman"/>
          <w:color w:val="333333"/>
          <w:sz w:val="28"/>
          <w:szCs w:val="28"/>
          <w:lang w:eastAsia="ru-RU"/>
        </w:rPr>
        <w:t>Лурия</w:t>
      </w:r>
      <w:proofErr w:type="spellEnd"/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 .</w:t>
      </w:r>
      <w:r w:rsidR="00FD0C46">
        <w:rPr>
          <w:rFonts w:eastAsia="Times New Roman"/>
          <w:color w:val="333333"/>
          <w:sz w:val="28"/>
          <w:szCs w:val="28"/>
          <w:lang w:eastAsia="ru-RU"/>
        </w:rPr>
        <w:t xml:space="preserve"> Язык и сознание</w:t>
      </w:r>
      <w:r w:rsidRPr="00C65A11">
        <w:rPr>
          <w:rFonts w:eastAsia="Times New Roman"/>
          <w:color w:val="333333"/>
          <w:sz w:val="28"/>
          <w:szCs w:val="28"/>
          <w:lang w:eastAsia="ru-RU"/>
        </w:rPr>
        <w:t>. Росто</w:t>
      </w:r>
      <w:proofErr w:type="gramStart"/>
      <w:r w:rsidRPr="00C65A11">
        <w:rPr>
          <w:rFonts w:eastAsia="Times New Roman"/>
          <w:color w:val="333333"/>
          <w:sz w:val="28"/>
          <w:szCs w:val="28"/>
          <w:lang w:eastAsia="ru-RU"/>
        </w:rPr>
        <w:t>в-</w:t>
      </w:r>
      <w:proofErr w:type="gram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на – Дону 1998.</w:t>
      </w:r>
    </w:p>
    <w:p w:rsidR="00C65A11" w:rsidRPr="00C65A11" w:rsidRDefault="00C65A11" w:rsidP="00C65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6.    </w:t>
      </w:r>
      <w:r w:rsidR="000132AF">
        <w:rPr>
          <w:rFonts w:eastAsia="Times New Roman"/>
          <w:color w:val="333333"/>
          <w:sz w:val="28"/>
          <w:szCs w:val="28"/>
          <w:lang w:eastAsia="ru-RU"/>
        </w:rPr>
        <w:t xml:space="preserve">В.А </w:t>
      </w:r>
      <w:proofErr w:type="spellStart"/>
      <w:r w:rsidRPr="00C65A11">
        <w:rPr>
          <w:rFonts w:eastAsia="Times New Roman"/>
          <w:color w:val="333333"/>
          <w:sz w:val="28"/>
          <w:szCs w:val="28"/>
          <w:lang w:eastAsia="ru-RU"/>
        </w:rPr>
        <w:t>Крутецкий</w:t>
      </w:r>
      <w:proofErr w:type="spellEnd"/>
      <w:r w:rsidRPr="00C65A11">
        <w:rPr>
          <w:rFonts w:eastAsia="Times New Roman"/>
          <w:color w:val="333333"/>
          <w:sz w:val="28"/>
          <w:szCs w:val="28"/>
          <w:lang w:eastAsia="ru-RU"/>
        </w:rPr>
        <w:t xml:space="preserve"> Психология. М., 1986.</w:t>
      </w:r>
    </w:p>
    <w:p w:rsidR="00C65DF3" w:rsidRDefault="00C65DF3" w:rsidP="00C65A11">
      <w:pPr>
        <w:spacing w:line="360" w:lineRule="auto"/>
        <w:jc w:val="both"/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Pr="00C65DF3" w:rsidRDefault="00C65DF3" w:rsidP="00C65DF3">
      <w:pPr>
        <w:rPr>
          <w:sz w:val="28"/>
          <w:szCs w:val="28"/>
        </w:rPr>
      </w:pPr>
    </w:p>
    <w:p w:rsidR="00C65DF3" w:rsidRDefault="00C65DF3" w:rsidP="00C65DF3">
      <w:pPr>
        <w:rPr>
          <w:sz w:val="28"/>
          <w:szCs w:val="28"/>
        </w:rPr>
      </w:pPr>
    </w:p>
    <w:p w:rsidR="00C65DF3" w:rsidRDefault="00C65DF3" w:rsidP="00C65DF3">
      <w:pPr>
        <w:rPr>
          <w:sz w:val="28"/>
          <w:szCs w:val="28"/>
        </w:rPr>
      </w:pPr>
    </w:p>
    <w:p w:rsidR="00C65DF3" w:rsidRDefault="00C65DF3" w:rsidP="00C65DF3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</w:t>
      </w:r>
    </w:p>
    <w:p w:rsidR="00C65DF3" w:rsidRDefault="00C65DF3" w:rsidP="00C65DF3">
      <w:pPr>
        <w:tabs>
          <w:tab w:val="left" w:pos="1125"/>
        </w:tabs>
        <w:rPr>
          <w:sz w:val="28"/>
          <w:szCs w:val="28"/>
        </w:rPr>
      </w:pPr>
    </w:p>
    <w:p w:rsidR="00C65DF3" w:rsidRDefault="00C65DF3" w:rsidP="00C65DF3">
      <w:pPr>
        <w:tabs>
          <w:tab w:val="left" w:pos="1125"/>
        </w:tabs>
        <w:rPr>
          <w:sz w:val="28"/>
          <w:szCs w:val="28"/>
        </w:rPr>
      </w:pPr>
    </w:p>
    <w:p w:rsidR="00C65DF3" w:rsidRDefault="00C65DF3" w:rsidP="00C65DF3">
      <w:pPr>
        <w:tabs>
          <w:tab w:val="left" w:pos="1125"/>
        </w:tabs>
        <w:rPr>
          <w:sz w:val="28"/>
          <w:szCs w:val="28"/>
        </w:rPr>
      </w:pPr>
    </w:p>
    <w:p w:rsidR="00C65DF3" w:rsidRDefault="00C65DF3" w:rsidP="00C65DF3">
      <w:pPr>
        <w:tabs>
          <w:tab w:val="left" w:pos="1125"/>
        </w:tabs>
        <w:rPr>
          <w:sz w:val="28"/>
          <w:szCs w:val="28"/>
        </w:rPr>
      </w:pPr>
    </w:p>
    <w:p w:rsidR="00C65DF3" w:rsidRDefault="00C65DF3" w:rsidP="00C65DF3">
      <w:pPr>
        <w:tabs>
          <w:tab w:val="left" w:pos="1125"/>
        </w:tabs>
        <w:rPr>
          <w:sz w:val="28"/>
          <w:szCs w:val="28"/>
        </w:rPr>
      </w:pPr>
    </w:p>
    <w:p w:rsidR="00D90FE4" w:rsidRPr="00C65DF3" w:rsidRDefault="00C65DF3" w:rsidP="00C65DF3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12</w:t>
      </w:r>
    </w:p>
    <w:sectPr w:rsidR="00D90FE4" w:rsidRPr="00C65DF3" w:rsidSect="00D9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6F" w:rsidRDefault="00AA4F6F" w:rsidP="006754EA">
      <w:pPr>
        <w:spacing w:after="0" w:line="240" w:lineRule="auto"/>
      </w:pPr>
      <w:r>
        <w:separator/>
      </w:r>
    </w:p>
  </w:endnote>
  <w:endnote w:type="continuationSeparator" w:id="0">
    <w:p w:rsidR="00AA4F6F" w:rsidRDefault="00AA4F6F" w:rsidP="0067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6F" w:rsidRDefault="00AA4F6F" w:rsidP="006754EA">
      <w:pPr>
        <w:spacing w:after="0" w:line="240" w:lineRule="auto"/>
      </w:pPr>
      <w:r>
        <w:separator/>
      </w:r>
    </w:p>
  </w:footnote>
  <w:footnote w:type="continuationSeparator" w:id="0">
    <w:p w:rsidR="00AA4F6F" w:rsidRDefault="00AA4F6F" w:rsidP="0067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FF3"/>
    <w:multiLevelType w:val="hybridMultilevel"/>
    <w:tmpl w:val="E0FE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2EA5"/>
    <w:multiLevelType w:val="hybridMultilevel"/>
    <w:tmpl w:val="6994F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11"/>
    <w:rsid w:val="000132AF"/>
    <w:rsid w:val="001D4AC1"/>
    <w:rsid w:val="002A516A"/>
    <w:rsid w:val="002A6F2F"/>
    <w:rsid w:val="003C1C6B"/>
    <w:rsid w:val="00422AE3"/>
    <w:rsid w:val="005C29FC"/>
    <w:rsid w:val="006754EA"/>
    <w:rsid w:val="008015D3"/>
    <w:rsid w:val="00932B45"/>
    <w:rsid w:val="00936EDE"/>
    <w:rsid w:val="009551A7"/>
    <w:rsid w:val="00A95E73"/>
    <w:rsid w:val="00AA4F6F"/>
    <w:rsid w:val="00AB014C"/>
    <w:rsid w:val="00AD2B6E"/>
    <w:rsid w:val="00B067DA"/>
    <w:rsid w:val="00B72FCD"/>
    <w:rsid w:val="00C65A11"/>
    <w:rsid w:val="00C65DF3"/>
    <w:rsid w:val="00D90FE4"/>
    <w:rsid w:val="00FD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3"/>
  </w:style>
  <w:style w:type="paragraph" w:styleId="1">
    <w:name w:val="heading 1"/>
    <w:basedOn w:val="a"/>
    <w:link w:val="10"/>
    <w:uiPriority w:val="9"/>
    <w:qFormat/>
    <w:rsid w:val="00C65A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5A11"/>
    <w:rPr>
      <w:rFonts w:eastAsia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65A1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4EA"/>
  </w:style>
  <w:style w:type="paragraph" w:styleId="a7">
    <w:name w:val="footer"/>
    <w:basedOn w:val="a"/>
    <w:link w:val="a8"/>
    <w:uiPriority w:val="99"/>
    <w:semiHidden/>
    <w:unhideWhenUsed/>
    <w:rsid w:val="0067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2016-12-12T13:28:00Z</dcterms:created>
  <dcterms:modified xsi:type="dcterms:W3CDTF">2016-12-12T15:47:00Z</dcterms:modified>
</cp:coreProperties>
</file>