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B81" w14:textId="77777777" w:rsidR="004D245F" w:rsidRPr="003F43D4" w:rsidRDefault="004D245F" w:rsidP="003F43D4">
      <w:pPr>
        <w:widowControl w:val="0"/>
        <w:tabs>
          <w:tab w:val="left" w:pos="952"/>
        </w:tabs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УДК</w:t>
      </w:r>
    </w:p>
    <w:p w14:paraId="2A11E3FF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Милена Александровна Филатова</w:t>
      </w:r>
    </w:p>
    <w:p w14:paraId="0B648934" w14:textId="371F0978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Поволжский государственный университет сервиса (ПВГУС)Тольятти, Россия</w:t>
      </w:r>
    </w:p>
    <w:p w14:paraId="3CBB0202" w14:textId="797B9B04" w:rsidR="003F43D4" w:rsidRPr="003F43D4" w:rsidRDefault="003F43D4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к.э.н., доцент</w:t>
      </w: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Грашин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Александрович</w:t>
      </w:r>
    </w:p>
    <w:p w14:paraId="2AF04205" w14:textId="77777777" w:rsidR="004D245F" w:rsidRPr="003F43D4" w:rsidRDefault="004D245F" w:rsidP="003F43D4">
      <w:pPr>
        <w:spacing w:after="0" w:line="360" w:lineRule="auto"/>
        <w:ind w:firstLine="9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b/>
          <w:sz w:val="24"/>
          <w:szCs w:val="24"/>
          <w:lang w:eastAsia="ru-RU"/>
        </w:rPr>
        <w:t>ТУРИЗМ И УСТОЙЧИВОЕ РАЗВИТИЕ ТЕРРИТОРИЙ</w:t>
      </w:r>
    </w:p>
    <w:p w14:paraId="5E218126" w14:textId="2F501A29" w:rsidR="0036494B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 xml:space="preserve">В современных условиях ведения бизнеса туризм стал одной из ведущих и быстрорастущих отраслей в мире. Туризм играет важную роль в экономическом развитии страны. Это происходит по нескольким причинам. Во-первых, туризм составляет значительную долю валового национального продукта (ВНП) и является одним из основных источников занятости, где бы он ни развивался. Туризм 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 источник богатства в каждой стране.</w:t>
      </w:r>
      <w:r w:rsidR="00B36D35" w:rsidRPr="003F43D4">
        <w:rPr>
          <w:rFonts w:ascii="Times New Roman" w:hAnsi="Times New Roman" w:cs="Times New Roman"/>
          <w:sz w:val="24"/>
          <w:szCs w:val="24"/>
        </w:rPr>
        <w:t xml:space="preserve"> </w:t>
      </w:r>
      <w:r w:rsidRPr="003F43D4">
        <w:rPr>
          <w:rFonts w:ascii="Times New Roman" w:hAnsi="Times New Roman" w:cs="Times New Roman"/>
          <w:sz w:val="24"/>
          <w:szCs w:val="24"/>
        </w:rPr>
        <w:t>Текущее состояние туризма зависит от изменений внутренних и внешних социально-экономических и политических факторов. В 2011 году началась реализация Федеральной целевой программы "Развитие внутреннего и въездного туризма в Российской Федерации (2011-2018 годы)", и к 2014 году практически во всех регионах России сформировалась ярко выраженная тенденция устойчивого развития туризма. Всемирная туристская организация (ЮНВТО), Всемирный совет по туризму (WTTC) и Европейский союз разработали о</w:t>
      </w:r>
      <w:r w:rsidR="004D245F" w:rsidRPr="003F43D4">
        <w:rPr>
          <w:rFonts w:ascii="Times New Roman" w:hAnsi="Times New Roman" w:cs="Times New Roman"/>
          <w:sz w:val="24"/>
          <w:szCs w:val="24"/>
        </w:rPr>
        <w:t xml:space="preserve">пределение «устойчивого туризма» </w:t>
      </w:r>
      <w:r w:rsidRPr="003F43D4">
        <w:rPr>
          <w:rFonts w:ascii="Times New Roman" w:hAnsi="Times New Roman" w:cs="Times New Roman"/>
          <w:sz w:val="24"/>
          <w:szCs w:val="24"/>
        </w:rPr>
        <w:t xml:space="preserve">[1], согласно которому устойчивое развитие туризма отвечает текущим потребностям туристов и принимающих регионов и 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защищает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 и расширяет возможности на будущее. Всеми ресурсами следует управлять таким образом, чтобы при удовлетворении экономических, социальных и эстетических потребностей сохранялась культурная целостность, важные экологические процессы, биологическое разнообразие и системы жизнеобеспечения. Устойчивые туристические продукты 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 продукты, которые существуют в гармонии с местной средой, обществом, культурой таким образом, что они приносят пользу, а не вред развитию туризма (альтернативный, ориентированный на природу, дружелюбный, ответственный). В настоящее время нет единого и четкого понимания устойчивого социально-экономического развития [2, с.127], но есть идея о том, что оно обязательно проявляется в трех аспектах: экономическом, социальном и экологическом, что напрямую соответствует положению об устойчивом развитии туризма на конкретных территориях. Например, стратегия ЕС по устойчивому развитию туризма признает существование трех аспектов - экономического, социального и экологического, которые проявляются следующим образом:</w:t>
      </w:r>
    </w:p>
    <w:p w14:paraId="466465A6" w14:textId="77777777" w:rsidR="0036494B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 xml:space="preserve">1. Экономическое благополучие и процветание (для обеспечения долгосрочной конкурентоспособности, жизнеспособности и процветания туристических предприятий и </w:t>
      </w:r>
      <w:proofErr w:type="spellStart"/>
      <w:r w:rsidRPr="003F43D4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3F43D4">
        <w:rPr>
          <w:rFonts w:ascii="Times New Roman" w:hAnsi="Times New Roman" w:cs="Times New Roman"/>
          <w:sz w:val="24"/>
          <w:szCs w:val="24"/>
        </w:rPr>
        <w:t>).</w:t>
      </w:r>
    </w:p>
    <w:p w14:paraId="149C58CA" w14:textId="77777777" w:rsidR="0036494B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lastRenderedPageBreak/>
        <w:t>2. Социальное равенство и единство (повышение качества жизни местных сообществ посредством развития туризма и их вовлечения в планирование и управление туризмом).</w:t>
      </w:r>
    </w:p>
    <w:p w14:paraId="4D06FBCC" w14:textId="77777777" w:rsidR="00F566CF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>3. Защита окружающей среды и культуры (минимизация загрязнения, ухудшения состояния окружающей среды и использование ограниченных ресурсов для организации туристической деятельности).</w:t>
      </w:r>
    </w:p>
    <w:p w14:paraId="1FF6A6B7" w14:textId="0B9853C2" w:rsidR="005674F9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 xml:space="preserve">В 2004 году ЮНВТО сформулировала концепцию устойчивого развития туризма, согласно которой "стандарты и практика управления устойчивым развитием туризма могут применяться ко всем видам туризма и ко всем типам </w:t>
      </w:r>
      <w:proofErr w:type="spellStart"/>
      <w:r w:rsidRPr="003F43D4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3F43D4">
        <w:rPr>
          <w:rFonts w:ascii="Times New Roman" w:hAnsi="Times New Roman" w:cs="Times New Roman"/>
          <w:sz w:val="24"/>
          <w:szCs w:val="24"/>
        </w:rPr>
        <w:t>, включая массовый туризм и различны</w:t>
      </w:r>
      <w:r w:rsidR="005674F9" w:rsidRPr="003F43D4">
        <w:rPr>
          <w:rFonts w:ascii="Times New Roman" w:hAnsi="Times New Roman" w:cs="Times New Roman"/>
          <w:sz w:val="24"/>
          <w:szCs w:val="24"/>
        </w:rPr>
        <w:t xml:space="preserve">е ниши туристических сегментов. </w:t>
      </w:r>
      <w:r w:rsidRPr="003F43D4">
        <w:rPr>
          <w:rFonts w:ascii="Times New Roman" w:hAnsi="Times New Roman" w:cs="Times New Roman"/>
          <w:sz w:val="24"/>
          <w:szCs w:val="24"/>
        </w:rPr>
        <w:t>В последние годы туризм начал играть значительную роль в мировой экономике, и на него также повлияли такие измене</w:t>
      </w:r>
      <w:r w:rsidR="005674F9" w:rsidRPr="003F43D4">
        <w:rPr>
          <w:rFonts w:ascii="Times New Roman" w:hAnsi="Times New Roman" w:cs="Times New Roman"/>
          <w:sz w:val="24"/>
          <w:szCs w:val="24"/>
        </w:rPr>
        <w:t>ния. Как заявил Президент РФ</w:t>
      </w:r>
      <w:r w:rsidRPr="003F43D4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674F9" w:rsidRPr="003F43D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3F43D4">
        <w:rPr>
          <w:rFonts w:ascii="Times New Roman" w:hAnsi="Times New Roman" w:cs="Times New Roman"/>
          <w:sz w:val="24"/>
          <w:szCs w:val="24"/>
        </w:rPr>
        <w:t xml:space="preserve"> Путин на одном из заседаний Президиума Государственного совета по развитию туризма </w:t>
      </w:r>
      <w:r w:rsidR="005674F9" w:rsidRPr="003F43D4">
        <w:rPr>
          <w:rFonts w:ascii="Times New Roman" w:hAnsi="Times New Roman" w:cs="Times New Roman"/>
          <w:sz w:val="24"/>
          <w:szCs w:val="24"/>
        </w:rPr>
        <w:t>от 06сентября 2022 года что, «А</w:t>
      </w:r>
      <w:r w:rsidRPr="003F43D4">
        <w:rPr>
          <w:rFonts w:ascii="Times New Roman" w:hAnsi="Times New Roman" w:cs="Times New Roman"/>
          <w:sz w:val="24"/>
          <w:szCs w:val="24"/>
        </w:rPr>
        <w:t>ктивное развитие внутреннего туризма, особенно в сложных современных условиях, сейчас выходит если не на первый план, то на одно из самых заметных мест. Россия обладает здесь огромным потенциалом, и у каждого региона есть свои уникальные преимущества. Поэтому следует уделять внимание не только известным традиционным туристическим центрам, но и делать все возможное, чтобы помочь тем субъектам федерации, которые они как раз контролируют, и поднять туристическую индустрию на вершину</w:t>
      </w:r>
      <w:r w:rsidR="005674F9" w:rsidRPr="003F43D4">
        <w:rPr>
          <w:rFonts w:ascii="Times New Roman" w:hAnsi="Times New Roman" w:cs="Times New Roman"/>
          <w:sz w:val="24"/>
          <w:szCs w:val="24"/>
        </w:rPr>
        <w:t>»</w:t>
      </w:r>
      <w:r w:rsidRPr="003F43D4">
        <w:rPr>
          <w:rFonts w:ascii="Times New Roman" w:hAnsi="Times New Roman" w:cs="Times New Roman"/>
          <w:sz w:val="24"/>
          <w:szCs w:val="24"/>
        </w:rPr>
        <w:t>. Известно, что эта отрасль способствует экономическому росту и пополнению бюджетов регионов, небольших городов с богатой историей, сельских районов. Это имеет огро</w:t>
      </w:r>
      <w:r w:rsidR="005674F9" w:rsidRPr="003F43D4">
        <w:rPr>
          <w:rFonts w:ascii="Times New Roman" w:hAnsi="Times New Roman" w:cs="Times New Roman"/>
          <w:sz w:val="24"/>
          <w:szCs w:val="24"/>
        </w:rPr>
        <w:t xml:space="preserve">мный мультипликативный эффект. </w:t>
      </w:r>
      <w:r w:rsidRPr="003F43D4">
        <w:rPr>
          <w:rFonts w:ascii="Times New Roman" w:hAnsi="Times New Roman" w:cs="Times New Roman"/>
          <w:sz w:val="24"/>
          <w:szCs w:val="24"/>
        </w:rPr>
        <w:t xml:space="preserve">Туризм напрямую влияет на развитие более 50 других смежных отраслей, создавая рабочие места и хорошие перспективы для малых и средних предприятий. </w:t>
      </w:r>
    </w:p>
    <w:p w14:paraId="370CDC1E" w14:textId="4240EB88" w:rsidR="0036494B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3D4">
        <w:rPr>
          <w:rFonts w:ascii="Times New Roman" w:hAnsi="Times New Roman" w:cs="Times New Roman"/>
          <w:sz w:val="24"/>
          <w:szCs w:val="24"/>
        </w:rPr>
        <w:t>Так например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, Дальний Восток России имеет весьма благоприятные факторы для развития туризма. </w:t>
      </w:r>
      <w:r w:rsidR="00B36D35" w:rsidRPr="003F43D4">
        <w:rPr>
          <w:rFonts w:ascii="Times New Roman" w:hAnsi="Times New Roman" w:cs="Times New Roman"/>
          <w:sz w:val="24"/>
          <w:szCs w:val="24"/>
        </w:rPr>
        <w:t xml:space="preserve">Для одного субъекта — это вулканы и гейзеры, для другого - уникальные возможности спортивной рыбалки и охоты, для третьего — речные и морские пейзажи.  </w:t>
      </w:r>
      <w:r w:rsidRPr="003F43D4">
        <w:rPr>
          <w:rFonts w:ascii="Times New Roman" w:hAnsi="Times New Roman" w:cs="Times New Roman"/>
          <w:sz w:val="24"/>
          <w:szCs w:val="24"/>
        </w:rPr>
        <w:t>З</w:t>
      </w:r>
      <w:r w:rsidR="0036494B" w:rsidRPr="003F43D4">
        <w:rPr>
          <w:rFonts w:ascii="Times New Roman" w:hAnsi="Times New Roman" w:cs="Times New Roman"/>
          <w:sz w:val="24"/>
          <w:szCs w:val="24"/>
        </w:rPr>
        <w:t xml:space="preserve">а последние годы было открыто много новых туристических маршрутов. </w:t>
      </w:r>
      <w:r w:rsidR="00B36D35" w:rsidRPr="003F43D4">
        <w:rPr>
          <w:rFonts w:ascii="Times New Roman" w:hAnsi="Times New Roman" w:cs="Times New Roman"/>
          <w:sz w:val="24"/>
          <w:szCs w:val="24"/>
        </w:rPr>
        <w:t>Так же т</w:t>
      </w:r>
      <w:r w:rsidR="0036494B" w:rsidRPr="003F43D4">
        <w:rPr>
          <w:rFonts w:ascii="Times New Roman" w:hAnsi="Times New Roman" w:cs="Times New Roman"/>
          <w:sz w:val="24"/>
          <w:szCs w:val="24"/>
        </w:rPr>
        <w:t>уристический поток на территории Камчатки, Сахалина и Бурятии постоянно растет. В макрорегионе в целом традиционно наблюдается высокий спрос на круизные линии.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Республику Татарстан отличает высокая компетентность региональных администраций туризма, которые активно применяют механизмы устойчивого развития, в частности, механизмы ГЧП. Республика Татарстан демонстрирует стабильную положительную д</w:t>
      </w:r>
      <w:r w:rsidRPr="003F43D4">
        <w:rPr>
          <w:rFonts w:ascii="Times New Roman" w:hAnsi="Times New Roman" w:cs="Times New Roman"/>
          <w:sz w:val="24"/>
          <w:szCs w:val="24"/>
        </w:rPr>
        <w:t>инамику [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3,</w:t>
      </w:r>
      <w:r w:rsidR="0036494B" w:rsidRPr="003F43D4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36494B" w:rsidRPr="003F43D4">
        <w:rPr>
          <w:rFonts w:ascii="Times New Roman" w:hAnsi="Times New Roman" w:cs="Times New Roman"/>
          <w:sz w:val="24"/>
          <w:szCs w:val="24"/>
        </w:rPr>
        <w:t xml:space="preserve">346] по основным показателям развития туристического сектора. Ежегодный прирост туристического потока составляет 14,8%. В 2014 году Татарстан посетили более 2,5 млн туристов, что на 16,3% больше, чем в 2013 году. Объем услуг, оказанных в сфере </w:t>
      </w:r>
      <w:r w:rsidR="0036494B" w:rsidRPr="003F43D4">
        <w:rPr>
          <w:rFonts w:ascii="Times New Roman" w:hAnsi="Times New Roman" w:cs="Times New Roman"/>
          <w:sz w:val="24"/>
          <w:szCs w:val="24"/>
        </w:rPr>
        <w:lastRenderedPageBreak/>
        <w:t>туризма, в 2014 году составил более 10 млрд рублей, с учетом смежных отраслей – 18 млрд рублей.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Татарстан уделяет особое внимание развитию туристических центров в регионе. С 2010 года правительство республики при поддержке Министерства культуры Российской Федерации [4] целенаправленно работает над возрождением древнего города Болгар и острова-града Свияжска и созданием в них новых туристических маршрутов. В настоящее время на средства государства и частного бизнеса восстановлены памятники истории и культуры, созданы новые выставочные помещения, а также современная инфраструктура – объекты размещения и общественного питания. Положительная динамика в сфере туризма в республике достигается благодаря продуманной политике государственных органов по улучшению инвестиционной среды в туризме, развитию и усовершенствованию туристической инфраструктуры.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Татарстан считается одним из наиболее развитых регионов в гостиничном секторе Поволжья и является лидером в федеральном округе по многим ключевым показателям, характеризующим состояние гостиничного рынка: объекты размещения пользуются большим спросом у клиентов, республика также опережает своих соседей по количеству отели.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Более 80 процентов запаса гостиничных номеров приходится на город Казань. В столице республики положительными тенденциями в развитии гостиничного сектора являются не только увеличение количества гостиниц, но и увеличение в их составе гостиниц эконом-класса и хостелов, а также отелей известных мировых сетей - "Ибис", "Кортъярд Марриотт"., "Парк Инн" и другие. Транспортные услуги для туристов осуществляются в виде воздушного транспорта, железнодорожного и автомобильного транспорта, а также речного флота. Международный аэропорт Казань перевозит туристов регулярными и чартерными рейсами.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Экономические и социальные факторы играют важную роль в переходе к практической реализации устойчивого развития в туризме. Туризм должен развиваться таким образом, чтобы приносить пользу коренным народам, укреплять местную экономику и обеспечивать рациональное использование природных, культурных и исторических ресурсов. Устойчивое развитие нельзя рассматривать отдельно от других секторов экономики. Функционирование туризма как сектора экономики должно осуществляться в рамках устойчивого развития региона и государства в целом.</w:t>
      </w:r>
    </w:p>
    <w:p w14:paraId="03653D8C" w14:textId="77777777" w:rsidR="00FA0FD6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DF6E4BF" w14:textId="77777777" w:rsidR="004D245F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Всемирная туристская организация [</w:t>
      </w:r>
      <w:hyperlink r:id="rId4" w:history="1">
        <w:r w:rsidRPr="003F43D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https://www.unwto.org/</w:t>
        </w:r>
      </w:hyperlink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63B258C3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Максарова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Е.М. Основные направления реализации принципов устойчивого развития в туризме // Известия РГПУ им. А.И. Герцена. 2008. №85.</w:t>
      </w:r>
    </w:p>
    <w:p w14:paraId="4C0427D3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Бунаков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 А. Управление позиционированием и устойчивым развитием туризма в регионе: на примере Республики </w:t>
      </w:r>
      <w:proofErr w:type="gram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Татарстан :</w:t>
      </w:r>
      <w:proofErr w:type="gram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... канд. экон. </w:t>
      </w:r>
      <w:proofErr w:type="gram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 :</w:t>
      </w:r>
      <w:proofErr w:type="gram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08.00.05 / О. А.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Бунаков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М., 2011. — 172 с.</w:t>
      </w:r>
    </w:p>
    <w:p w14:paraId="6FB44CF5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F93FDF" w14:textId="6B852491" w:rsidR="004D245F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sectPr w:rsidR="004D245F" w:rsidRPr="003F43D4" w:rsidSect="00FA0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4B"/>
    <w:rsid w:val="0036494B"/>
    <w:rsid w:val="003F43D4"/>
    <w:rsid w:val="004011A4"/>
    <w:rsid w:val="004D245F"/>
    <w:rsid w:val="005674F9"/>
    <w:rsid w:val="00B36D35"/>
    <w:rsid w:val="00E61DAE"/>
    <w:rsid w:val="00E71718"/>
    <w:rsid w:val="00F566CF"/>
    <w:rsid w:val="00FA0FD6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3CDD"/>
  <w15:docId w15:val="{779FD3FE-9ACF-45C8-89E3-15391B6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4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w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</dc:creator>
  <cp:lastModifiedBy>Филатова Милена</cp:lastModifiedBy>
  <cp:revision>2</cp:revision>
  <dcterms:created xsi:type="dcterms:W3CDTF">2024-06-10T06:53:00Z</dcterms:created>
  <dcterms:modified xsi:type="dcterms:W3CDTF">2024-06-10T06:53:00Z</dcterms:modified>
</cp:coreProperties>
</file>