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64E27" w14:textId="2E701CB4" w:rsidR="00713C7B" w:rsidRPr="00713C7B" w:rsidRDefault="00713C7B" w:rsidP="00713C7B">
      <w:pPr>
        <w:jc w:val="center"/>
        <w:rPr>
          <w:b/>
          <w:bCs/>
        </w:rPr>
      </w:pPr>
      <w:r w:rsidRPr="00713C7B">
        <w:rPr>
          <w:b/>
          <w:bCs/>
        </w:rPr>
        <w:t>Нетрадиционные формы уроков английского языка как средство повышения мотивации к обучению</w:t>
      </w:r>
    </w:p>
    <w:p w14:paraId="7DA7A862" w14:textId="77777777" w:rsidR="00713C7B" w:rsidRDefault="00713C7B" w:rsidP="00713C7B">
      <w:pPr>
        <w:ind w:firstLine="708"/>
        <w:jc w:val="both"/>
      </w:pPr>
      <w:r>
        <w:t xml:space="preserve">Современные психологи и педагоги едины в том, что качество выполнения деятельности и ее результат зависят прежде всего от побуждения и потребностей индивида, его мотивации; именно мотивация вызывает целенаправленную активность, определяющую выбор средств и приемов, их упорядочение для достижения целей. Мотивация является поэтому «запускным </w:t>
      </w:r>
      <w:r>
        <w:t>механизмом» всякой</w:t>
      </w:r>
      <w:r>
        <w:t xml:space="preserve"> человеческой деятельности: будь то труд, общение или познание.  Питает   и   поддерживает   мотивацию   </w:t>
      </w:r>
      <w:r>
        <w:t>осязаемый, реальный</w:t>
      </w:r>
      <w:r>
        <w:t>, этапный и конечный успех. Если успеха нет, то мотивация угасает, и это отрицательно сказывается   на   выполнении деятельности.</w:t>
      </w:r>
    </w:p>
    <w:p w14:paraId="15FD5A7D" w14:textId="77777777" w:rsidR="00713C7B" w:rsidRDefault="00713C7B" w:rsidP="00713C7B">
      <w:pPr>
        <w:ind w:firstLine="708"/>
        <w:jc w:val="both"/>
      </w:pPr>
      <w:r>
        <w:t>Проблема мотивации в учении возникает по каждому школьному предмету. В соответствующих методиках и учебных пособиях разработаны способы ее развития и стимулирования с учетом специфики предмета. Однако особо остро стоит проблема мотивации изучения иностранных языков в средней школе. Исследователи вопроса мотивации приводят данные о снижении ее от класса к классу. При этом примечательно, что до момента изучения иностранного языка и в самом начале у учащихся, как правило, высокая мотивация. Им хочется изъясняться на иностранном языке со сверстниками; заманчивой представляется возможность декламировать стихотворения и петь песни на иностранном языке; читая, узнавать о других странах. Многие ребята усматривают в изучении иностранного языка что-то «приключенческое», проникновение в новый незнакомый мир; привлекательной представляется возможность перевоплощаться: "Я - говорящий на родном языке", "Я - говорящий на иностранном языке". Словом, почти у всех есть желание владеть иностранным языком, уметь общаться непосредственно, через книгу и переписку. Но вот начинается процесс овладения иностранным языком и отношение учащихся меняется, многие разочаровываются. Ведь этот процесс предполагает период накопления «строительного материала», стадию неизбежно примитивного содержания, преодоления разнообразных трудностей, что отодвигает достижение целей, о которых мечталось.</w:t>
      </w:r>
    </w:p>
    <w:p w14:paraId="4A0C8412" w14:textId="1ED05862" w:rsidR="00713C7B" w:rsidRDefault="00713C7B" w:rsidP="00713C7B">
      <w:pPr>
        <w:ind w:firstLine="708"/>
        <w:jc w:val="both"/>
      </w:pPr>
      <w:r>
        <w:t xml:space="preserve">В результате уменьшается мотивация, </w:t>
      </w:r>
      <w:r>
        <w:t>пропадает встречная</w:t>
      </w:r>
      <w:r>
        <w:t xml:space="preserve">   активность, ослабевает воля, направленная на овладение иностранным языком, снижается в целом успеваемость, которая, в свою очередь, негативно влияет на мотивацию и т. д. А впоследствии, уже взрослыми сожалеют по поводу упущенного возникает недовольство не только собой, но, главным образом, постановкой обучения иностранному языку. Такова широко наблюдаемая картина, связанная с изучением иностранного языка в школе.</w:t>
      </w:r>
    </w:p>
    <w:p w14:paraId="2E67C46A" w14:textId="77777777" w:rsidR="00713C7B" w:rsidRDefault="00713C7B" w:rsidP="00713C7B">
      <w:pPr>
        <w:ind w:firstLine="708"/>
        <w:jc w:val="both"/>
      </w:pPr>
      <w:r>
        <w:t>Возникает вопрос: не является ли спад мотивации со всеми вытекающими отсюда последствиями объективным процессом, которому невозможно противостоять? К счастью, это опровергает опыт лучших учителей, учащиеся которых успешно овладевают иностранным языком в требуемых пределах. Они ощущают свой прогресс и испытывают от этого удовлетворение, поэтому высокая мотивация сопровождает весь период их учения, значительно подкрепляя и обогащая его. После окончания школы в вузах эти учащиеся включаются в спецгруппы, они используют приобретенные навыки и умения в профессиональных целях, в частности при написании курсовых и дипломных работ, они активны на международных форумах молодежи, выступая в качестве переводчиков и т. д. Следовательно, существует возможность сохранения и развития мотивации учащихся к изучению иностранного    языка.    Попытаемся    рассмотреть    эту    возможность.</w:t>
      </w:r>
    </w:p>
    <w:p w14:paraId="66A0FED4" w14:textId="77777777" w:rsidR="00713C7B" w:rsidRDefault="00713C7B" w:rsidP="00713C7B">
      <w:pPr>
        <w:ind w:firstLine="708"/>
        <w:jc w:val="both"/>
      </w:pPr>
      <w:r>
        <w:t xml:space="preserve">Расценивая мотивацию как важнейшую пружину процесса овладения иностранным языком, обеспечивающую его результативность, нужно иметь в виду следующее: мотивация сторона субъективного мира ученика, она определяется его собственными побуждениями и пристрастиями, осознаваемыми им потребностями. Отсюда все трудности вызова мотивации со стороны. Учитель </w:t>
      </w:r>
      <w:r>
        <w:lastRenderedPageBreak/>
        <w:t>может лишь опосредованно повлиять на нее, создавая предпосылки и формируя основания, на базе которых у учащихся возникает личная заинтересованность в работе.</w:t>
      </w:r>
    </w:p>
    <w:p w14:paraId="0413160C" w14:textId="7B32CAF4" w:rsidR="00713C7B" w:rsidRDefault="00713C7B" w:rsidP="00713C7B">
      <w:pPr>
        <w:ind w:firstLine="708"/>
        <w:jc w:val="both"/>
      </w:pPr>
      <w:r>
        <w:t xml:space="preserve">У учителя это тем лучше получится, чем в большей мере ему удастся встать на место ученика, перевоплотиться в него. В этом случае он сможет не только узнавать мотивы деятельности ученика, но и изнутри вызывать, развивать и корректировать их. Обязательным условием такого мысленного перевоплощения является хорошее знание своих учащихся. Учитель должен также представлять себе весь арсенал мотивационных средств, все типы и подтипы </w:t>
      </w:r>
      <w:proofErr w:type="gramStart"/>
      <w:r>
        <w:t>мотивации</w:t>
      </w:r>
      <w:proofErr w:type="gramEnd"/>
      <w:r>
        <w:t xml:space="preserve"> и их резервы. Тогда можно будет точно соотнести содержание учебного процесса на всем его протяжении с соответствующими типами мотивации, т. о. создать стойкую сопутствующую мотивацию, формирующую прогресс в овладении иностранным языком.</w:t>
      </w:r>
    </w:p>
    <w:p w14:paraId="76709AF5" w14:textId="596E605D" w:rsidR="00713C7B" w:rsidRDefault="00713C7B" w:rsidP="00713C7B">
      <w:pPr>
        <w:jc w:val="center"/>
      </w:pPr>
      <w:r>
        <w:t>Роль игры на уроках иностранного языка в младших классах.</w:t>
      </w:r>
    </w:p>
    <w:p w14:paraId="05ECB9E2" w14:textId="77777777" w:rsidR="00713C7B" w:rsidRDefault="00713C7B" w:rsidP="00713C7B">
      <w:pPr>
        <w:ind w:firstLine="708"/>
        <w:jc w:val="both"/>
      </w:pPr>
      <w:r>
        <w:t xml:space="preserve">Игра, специфический в </w:t>
      </w:r>
      <w:proofErr w:type="gramStart"/>
      <w:r>
        <w:t>процессе  обучения</w:t>
      </w:r>
      <w:proofErr w:type="gramEnd"/>
      <w:r>
        <w:t xml:space="preserve">  и  свойственный  ребенку  вид деятельности, была и остается предметом исследования как отечественных,  так и  зарубежных  ученых.  </w:t>
      </w:r>
      <w:proofErr w:type="gramStart"/>
      <w:r>
        <w:t>Еще  в</w:t>
      </w:r>
      <w:proofErr w:type="gramEnd"/>
      <w:r>
        <w:t xml:space="preserve">  XIX  веке  передавая  часть   интеллигенции, озабоченная воспитанием детей дошкольного возраста,  призывала  воспитателей и родителей в полном объеме использовать образовательную роль игры.</w:t>
      </w:r>
    </w:p>
    <w:p w14:paraId="42D8CDB4" w14:textId="77777777" w:rsidR="00713C7B" w:rsidRDefault="00713C7B" w:rsidP="00713C7B">
      <w:pPr>
        <w:ind w:firstLine="708"/>
        <w:jc w:val="both"/>
      </w:pPr>
      <w:r>
        <w:t>Игра служит средством обучения языку, выработки у учащихся речевых навыков и умений.</w:t>
      </w:r>
    </w:p>
    <w:p w14:paraId="0CAA3199" w14:textId="77777777" w:rsidR="00713C7B" w:rsidRDefault="00713C7B" w:rsidP="00713C7B">
      <w:pPr>
        <w:ind w:firstLine="708"/>
        <w:jc w:val="both"/>
      </w:pPr>
      <w:r>
        <w:t>Игра — основной вид деятельности ребенка дошкольного возраста. В период школьного обучения игра не исчезает, она сохраняется как побочный, второстепенный вид деятельности наряду с учебной.</w:t>
      </w:r>
    </w:p>
    <w:p w14:paraId="022AB381" w14:textId="77777777" w:rsidR="00713C7B" w:rsidRDefault="00713C7B" w:rsidP="00713C7B">
      <w:pPr>
        <w:ind w:firstLine="708"/>
        <w:jc w:val="both"/>
      </w:pPr>
      <w:r>
        <w:t xml:space="preserve">Основополагающим для работы педагога является так </w:t>
      </w:r>
      <w:proofErr w:type="gramStart"/>
      <w:r>
        <w:t>же  утверждения</w:t>
      </w:r>
      <w:proofErr w:type="gramEnd"/>
      <w:r>
        <w:t xml:space="preserve">  А.С. Макаренко: «Игра  имеет  важное  значение  в  жизни  ребенка,  имеет  то  же значение, какое  у  взрослого  имеет  деятельность,  работа,  служба.  Каков ребенок в игре, таков во многом он будет в работе, когда вырастет».</w:t>
      </w:r>
    </w:p>
    <w:p w14:paraId="5A8F565D" w14:textId="77777777" w:rsidR="00713C7B" w:rsidRDefault="00713C7B" w:rsidP="00713C7B">
      <w:pPr>
        <w:ind w:firstLine="708"/>
        <w:jc w:val="both"/>
      </w:pPr>
      <w:r>
        <w:t>Игра на уроке выступает в качестве приема закрепления знаний и способа тренировки.</w:t>
      </w:r>
    </w:p>
    <w:p w14:paraId="31102767" w14:textId="77777777" w:rsidR="00713C7B" w:rsidRDefault="00713C7B" w:rsidP="00713C7B">
      <w:pPr>
        <w:ind w:firstLine="708"/>
        <w:jc w:val="both"/>
      </w:pPr>
      <w:r>
        <w:t>Как и любой другой вид деятельности, игра начинается с побуждающей причины (мотива), преследует определенную цель, имеет конкретное, понятное ребенку содержание и исполнительную часть — игровые действия.</w:t>
      </w:r>
    </w:p>
    <w:p w14:paraId="74F3CB31" w14:textId="77777777" w:rsidR="00713C7B" w:rsidRDefault="00713C7B" w:rsidP="00713C7B">
      <w:pPr>
        <w:ind w:firstLine="708"/>
        <w:jc w:val="both"/>
      </w:pPr>
      <w:r>
        <w:t>В игре возникает необходимость что-то сказать. Она диктуется внутренним желанием ребенка принять участие в общении, в игровом действии.</w:t>
      </w:r>
    </w:p>
    <w:p w14:paraId="03406B1E" w14:textId="77777777" w:rsidR="00713C7B" w:rsidRDefault="00713C7B" w:rsidP="00713C7B">
      <w:pPr>
        <w:ind w:firstLine="708"/>
        <w:jc w:val="both"/>
      </w:pPr>
      <w:r>
        <w:t xml:space="preserve">Блестящий исследователь игры </w:t>
      </w:r>
      <w:proofErr w:type="spellStart"/>
      <w:r>
        <w:t>Д.Б.Эльконин</w:t>
      </w:r>
      <w:proofErr w:type="spellEnd"/>
      <w:r>
        <w:t xml:space="preserve"> полагает, что игра социальна по своей природе и непосредственному насыщению и спроецирована на отражение мира взрослых. Называя игру «арифметикой социальных отношений», Эльконин трактует игру как деятельность, возникающую на определенном этапе, как одну из ведущих форм </w:t>
      </w:r>
      <w:proofErr w:type="gramStart"/>
      <w:r>
        <w:t>развития  психических</w:t>
      </w:r>
      <w:proofErr w:type="gramEnd"/>
      <w:r>
        <w:t xml:space="preserve"> функций и способов познания ребенком мира взрослых.</w:t>
      </w:r>
    </w:p>
    <w:p w14:paraId="533E6277" w14:textId="77777777" w:rsidR="00713C7B" w:rsidRDefault="00713C7B" w:rsidP="00713C7B">
      <w:pPr>
        <w:ind w:firstLine="708"/>
        <w:jc w:val="both"/>
      </w:pPr>
      <w:r>
        <w:t>Отечественные психологи и педагоги процесс развития понимали как усвоение общечеловеческого опыта, общечеловеческих ценностей. Об этом писал Л.С. Выготский: «Не существует исходной независимости индивида от общества, как нет и последующей социализации».</w:t>
      </w:r>
    </w:p>
    <w:p w14:paraId="76E39312" w14:textId="77777777" w:rsidR="00713C7B" w:rsidRDefault="00713C7B" w:rsidP="00713C7B">
      <w:pPr>
        <w:ind w:firstLine="708"/>
        <w:jc w:val="both"/>
      </w:pPr>
      <w:r>
        <w:t xml:space="preserve">Итак, игра воспроизводит стабильное и новационное в жизненной практике и, значит, является деятельностью, в которой стабильное отражают именно правила и условности игры – в них заложены устойчивые традиции и нормы, а повторяемость правил игры создает тренинговую основу развития ребенка. Новационное же идет от установки игры, которая способствует тому, чтобы ребенок верил или не верил во все, что происходит в сюжете игры.  Во многих играх «функция </w:t>
      </w:r>
      <w:r>
        <w:lastRenderedPageBreak/>
        <w:t xml:space="preserve">реального» присутствует то ли в виде средовых условий, то </w:t>
      </w:r>
      <w:proofErr w:type="gramStart"/>
      <w:r>
        <w:t>ли  в</w:t>
      </w:r>
      <w:proofErr w:type="gramEnd"/>
      <w:r>
        <w:t xml:space="preserve"> виде предметов – аксессуаров, то ли в самой интриге игры. А.Н. Леонтьев доказал, что ребенок овладевает более широким, непосредственно недоступным ему кругом действительности, только в игре. Забавляясь и играя, ребенок обретает себя и осознает себя личностью. Для школьников игра – сфера их социального творчества, полигон его общественного и творческого самовыражения. Игра необычайно информативна и многое «рассказывает самому ребенку о нем. Игра – путь поиска ребенком себя в коллективах сотоварищей, в целом в обществе, человечестве, во Вселенной, выход на социальный опыт, культуру прошлого, настоящего и будущего, повторение социальной практики, доступной пониманию. Игра – уникальный феномен общечеловеческой культуры, ее </w:t>
      </w:r>
      <w:proofErr w:type="gramStart"/>
      <w:r>
        <w:t>исток  и</w:t>
      </w:r>
      <w:proofErr w:type="gramEnd"/>
      <w:r>
        <w:t xml:space="preserve"> вершина. Ни в каких видах деятельности человек не демонстрирует такого самозабвения, обнажения своих психофизиологических, интеллектуальных способностей, как в игре. Игра – регулятор всех жизненных позиций ребенка. Школа игры такова, что в ней ребенок – и ученик, и учитель одновременно.</w:t>
      </w:r>
    </w:p>
    <w:p w14:paraId="02E3F9FB" w14:textId="77777777" w:rsidR="00713C7B" w:rsidRDefault="00713C7B" w:rsidP="00713C7B">
      <w:pPr>
        <w:ind w:firstLine="708"/>
        <w:jc w:val="both"/>
      </w:pPr>
      <w:r>
        <w:t>Игра всегда связана с различными переживаниями учащихся: волнением, чувством ответственности, торжеством победы, радостью успеха, отчаянием, огорчением в случае неудачи и др. Внесение элементов занимательности, непосредственно связанных с изучением материала, создает положительные эмоции, которые обеспечивают успешное протекание целенаправленной деятельности школьников.</w:t>
      </w:r>
    </w:p>
    <w:p w14:paraId="24D86532" w14:textId="77777777" w:rsidR="00713C7B" w:rsidRDefault="00713C7B" w:rsidP="00713C7B">
      <w:pPr>
        <w:ind w:firstLine="708"/>
        <w:jc w:val="both"/>
      </w:pPr>
      <w:r>
        <w:t>Игру так же рассматривают как ситуативно-вариативное упражнение, где создается возможность для многократного повторения речевого образца в условиях, максимально приближенных к реальному речевому общению с присущими ему признаками – эмоциональностью, спонтанностью, целенаправленностью речевого воздействия.</w:t>
      </w:r>
    </w:p>
    <w:p w14:paraId="1317421F" w14:textId="77777777" w:rsidR="00713C7B" w:rsidRDefault="00713C7B" w:rsidP="00713C7B">
      <w:pPr>
        <w:ind w:firstLine="708"/>
        <w:jc w:val="both"/>
      </w:pPr>
      <w:r>
        <w:t>Игры способствуют выполнению важных методических задач:</w:t>
      </w:r>
    </w:p>
    <w:p w14:paraId="534D319D" w14:textId="77777777" w:rsidR="00713C7B" w:rsidRDefault="00713C7B" w:rsidP="00713C7B">
      <w:pPr>
        <w:ind w:firstLine="708"/>
        <w:jc w:val="both"/>
      </w:pPr>
      <w:r>
        <w:t>1) Созданию психологической готовности детей к речевому общению;</w:t>
      </w:r>
    </w:p>
    <w:p w14:paraId="1D85582F" w14:textId="77777777" w:rsidR="00713C7B" w:rsidRDefault="00713C7B" w:rsidP="00713C7B">
      <w:pPr>
        <w:ind w:firstLine="708"/>
        <w:jc w:val="both"/>
      </w:pPr>
      <w:r>
        <w:t>2) Обеспечению естественной необходимости многократного повторения ими языкового материала;</w:t>
      </w:r>
    </w:p>
    <w:p w14:paraId="1324222F" w14:textId="4FF24D1E" w:rsidR="00713C7B" w:rsidRDefault="00713C7B" w:rsidP="00713C7B">
      <w:pPr>
        <w:ind w:firstLine="708"/>
        <w:jc w:val="both"/>
      </w:pPr>
      <w:r>
        <w:t xml:space="preserve">3) Тренировке учащихся в выборе нужного речевого варианта, что является подготовкой к ситуативной спонтанности </w:t>
      </w:r>
      <w:proofErr w:type="gramStart"/>
      <w:r>
        <w:t>речи  вообще</w:t>
      </w:r>
      <w:proofErr w:type="gramEnd"/>
      <w:r>
        <w:t>.</w:t>
      </w:r>
    </w:p>
    <w:p w14:paraId="20BB90BD" w14:textId="77777777" w:rsidR="00713C7B" w:rsidRDefault="00713C7B" w:rsidP="00713C7B">
      <w:pPr>
        <w:ind w:firstLine="708"/>
        <w:jc w:val="both"/>
      </w:pPr>
      <w:r>
        <w:t xml:space="preserve"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выиграть? Желание решить эти вопросы обостряет мыслительную деятельность играющих. А если ученик </w:t>
      </w:r>
      <w:proofErr w:type="gramStart"/>
      <w:r>
        <w:t>при  этом</w:t>
      </w:r>
      <w:proofErr w:type="gramEnd"/>
      <w:r>
        <w:t xml:space="preserve"> говорит на иностранном языке, это открывает богатые обучающие возможности. Дети над этим не задумываются. Для них игра, прежде всего – увлекательное занятие. В игре все равны.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знание предмета. Чувство равенства, атмосфера </w:t>
      </w:r>
      <w:proofErr w:type="gramStart"/>
      <w:r>
        <w:t>увлеченности  и</w:t>
      </w:r>
      <w:proofErr w:type="gramEnd"/>
      <w:r>
        <w:t xml:space="preserve"> радости, ощущение посильности заданий – все это дает возможность ребятам преодолеть стеснительность, мешающую свободно употреблять в речи слова чужого языка, и благотворно сказывается на результатах обучения. Незаметно усваивается языковой материал, а вместе с этим возникает чувство удовлетворения – «оказывается, я уже могу говорить наравне со всеми».</w:t>
      </w:r>
    </w:p>
    <w:p w14:paraId="3E72692F" w14:textId="77777777" w:rsidR="00713C7B" w:rsidRDefault="00713C7B" w:rsidP="00713C7B">
      <w:pPr>
        <w:ind w:firstLine="708"/>
        <w:jc w:val="both"/>
      </w:pPr>
      <w:r>
        <w:t xml:space="preserve">Главным элементом игры является игровая </w:t>
      </w:r>
      <w:proofErr w:type="gramStart"/>
      <w:r>
        <w:t>роль,  не</w:t>
      </w:r>
      <w:proofErr w:type="gramEnd"/>
      <w:r>
        <w:t xml:space="preserve">  столь  важно  какая; важно,  чтобы  она  помогала   воспроизводить   разнообразные   человеческие отношения, существующие в жизни. Только если вычленить и </w:t>
      </w:r>
      <w:proofErr w:type="gramStart"/>
      <w:r>
        <w:t>положить  в</w:t>
      </w:r>
      <w:proofErr w:type="gramEnd"/>
      <w:r>
        <w:t xml:space="preserve">  основу игры отношения между людьми,  она  станет  содержательной  и  полезной.  Что касается развивающего значения игры, то оно </w:t>
      </w:r>
      <w:proofErr w:type="gramStart"/>
      <w:r>
        <w:t>заложено  в</w:t>
      </w:r>
      <w:proofErr w:type="gramEnd"/>
      <w:r>
        <w:t xml:space="preserve">  самой  </w:t>
      </w:r>
      <w:r>
        <w:lastRenderedPageBreak/>
        <w:t>ее  природе, ибо игра – это  всегда  эмоции,  а  там  где  эмоции,  там  активность,  там внимание и воображение, там работает мышление.</w:t>
      </w:r>
    </w:p>
    <w:p w14:paraId="5147274A" w14:textId="77777777" w:rsidR="00713C7B" w:rsidRDefault="00713C7B" w:rsidP="00713C7B">
      <w:pPr>
        <w:ind w:firstLine="708"/>
        <w:jc w:val="both"/>
      </w:pPr>
      <w:r>
        <w:t xml:space="preserve">Но специфика игры, как точно подметил М.Н. </w:t>
      </w:r>
      <w:proofErr w:type="spellStart"/>
      <w:r>
        <w:t>Скаткин</w:t>
      </w:r>
      <w:proofErr w:type="spellEnd"/>
      <w:r>
        <w:t xml:space="preserve">, заключается </w:t>
      </w:r>
      <w:proofErr w:type="gramStart"/>
      <w:r>
        <w:t>в  том</w:t>
      </w:r>
      <w:proofErr w:type="gramEnd"/>
      <w:r>
        <w:t xml:space="preserve">, что  «учебные  задачи  выступают  перед  ребенком  не  в   явном   виде,   а маскируются. Играя, ребенок не ставит учебной задачи, но </w:t>
      </w:r>
      <w:proofErr w:type="gramStart"/>
      <w:r>
        <w:t>в  результате</w:t>
      </w:r>
      <w:proofErr w:type="gramEnd"/>
      <w:r>
        <w:t xml:space="preserve">  игры он чему-то учится».  </w:t>
      </w:r>
      <w:proofErr w:type="gramStart"/>
      <w:r>
        <w:t>Ставить  цель</w:t>
      </w:r>
      <w:proofErr w:type="gramEnd"/>
      <w:r>
        <w:t xml:space="preserve">  –  отдохнуть,  переключиться  –  нет  необходимости: характер игры как таковой сделает свое дело.</w:t>
      </w:r>
    </w:p>
    <w:p w14:paraId="5CC45B9E" w14:textId="77777777" w:rsidR="00713C7B" w:rsidRDefault="00713C7B" w:rsidP="00713C7B">
      <w:pPr>
        <w:ind w:firstLine="708"/>
        <w:jc w:val="both"/>
      </w:pPr>
      <w:r>
        <w:t>Таким образом, игра – это:</w:t>
      </w:r>
    </w:p>
    <w:p w14:paraId="54FFF24C" w14:textId="77777777" w:rsidR="00713C7B" w:rsidRDefault="00713C7B" w:rsidP="00713C7B">
      <w:pPr>
        <w:ind w:firstLine="708"/>
        <w:jc w:val="both"/>
      </w:pPr>
      <w:r>
        <w:t>- деятельность (т.е. речевая);</w:t>
      </w:r>
    </w:p>
    <w:p w14:paraId="03D077BB" w14:textId="77777777" w:rsidR="00713C7B" w:rsidRDefault="00713C7B" w:rsidP="00713C7B">
      <w:pPr>
        <w:ind w:firstLine="708"/>
        <w:jc w:val="both"/>
      </w:pPr>
      <w:r>
        <w:t>- мотивированность, отсутствие принуждения;</w:t>
      </w:r>
    </w:p>
    <w:p w14:paraId="1DA18796" w14:textId="77777777" w:rsidR="00713C7B" w:rsidRDefault="00713C7B" w:rsidP="00713C7B">
      <w:pPr>
        <w:ind w:firstLine="708"/>
        <w:jc w:val="both"/>
      </w:pPr>
      <w:r>
        <w:t>- индивидуализированная деятельность, глубоко личная;</w:t>
      </w:r>
    </w:p>
    <w:p w14:paraId="2C46DE65" w14:textId="77777777" w:rsidR="00713C7B" w:rsidRDefault="00713C7B" w:rsidP="00713C7B">
      <w:pPr>
        <w:ind w:firstLine="708"/>
        <w:jc w:val="both"/>
      </w:pPr>
      <w:r>
        <w:t>- обучение и воспитание в коллективе и через коллектив;</w:t>
      </w:r>
    </w:p>
    <w:p w14:paraId="1E3C2699" w14:textId="77777777" w:rsidR="00713C7B" w:rsidRDefault="00713C7B" w:rsidP="00713C7B">
      <w:pPr>
        <w:ind w:firstLine="708"/>
        <w:jc w:val="both"/>
      </w:pPr>
      <w:r>
        <w:t>- развитие психических функций и способностей;</w:t>
      </w:r>
    </w:p>
    <w:p w14:paraId="17FC6BDB" w14:textId="77777777" w:rsidR="00713C7B" w:rsidRDefault="00713C7B" w:rsidP="00713C7B">
      <w:pPr>
        <w:ind w:firstLine="708"/>
        <w:jc w:val="both"/>
      </w:pPr>
      <w:r>
        <w:t>- «учение с увлечением».</w:t>
      </w:r>
    </w:p>
    <w:p w14:paraId="1508C8CB" w14:textId="77777777" w:rsidR="00713C7B" w:rsidRDefault="00713C7B" w:rsidP="00713C7B">
      <w:pPr>
        <w:ind w:firstLine="708"/>
        <w:jc w:val="both"/>
      </w:pPr>
      <w:r>
        <w:t>Использование игровых методов на уроках английского языка как средство повышения мотивации достижения успехов у младших школьников.</w:t>
      </w:r>
    </w:p>
    <w:p w14:paraId="5D2ADDE5" w14:textId="77777777" w:rsidR="00713C7B" w:rsidRDefault="00713C7B" w:rsidP="00713C7B">
      <w:pPr>
        <w:ind w:firstLine="708"/>
        <w:jc w:val="both"/>
      </w:pPr>
      <w:r>
        <w:t xml:space="preserve">Существует шесть основных </w:t>
      </w:r>
      <w:proofErr w:type="gramStart"/>
      <w:r>
        <w:t>целей  использования</w:t>
      </w:r>
      <w:proofErr w:type="gramEnd"/>
      <w:r>
        <w:t xml:space="preserve">  игр  на  уроках  иностранного языка:</w:t>
      </w:r>
    </w:p>
    <w:p w14:paraId="24DC8373" w14:textId="77777777" w:rsidR="00713C7B" w:rsidRDefault="00713C7B" w:rsidP="00713C7B">
      <w:pPr>
        <w:ind w:firstLine="708"/>
        <w:jc w:val="both"/>
      </w:pPr>
      <w:r>
        <w:t>1. формирование определенных навыков;</w:t>
      </w:r>
    </w:p>
    <w:p w14:paraId="34A80B48" w14:textId="77777777" w:rsidR="00713C7B" w:rsidRDefault="00713C7B" w:rsidP="00713C7B">
      <w:pPr>
        <w:ind w:firstLine="708"/>
        <w:jc w:val="both"/>
      </w:pPr>
      <w:r>
        <w:t>2. развитие определенных речевых умений;</w:t>
      </w:r>
    </w:p>
    <w:p w14:paraId="0A2DCED4" w14:textId="77777777" w:rsidR="00713C7B" w:rsidRDefault="00713C7B" w:rsidP="00713C7B">
      <w:pPr>
        <w:ind w:firstLine="708"/>
        <w:jc w:val="both"/>
      </w:pPr>
      <w:r>
        <w:t>3. обучение уметь общаться;</w:t>
      </w:r>
    </w:p>
    <w:p w14:paraId="63214E83" w14:textId="77777777" w:rsidR="00713C7B" w:rsidRDefault="00713C7B" w:rsidP="00713C7B">
      <w:pPr>
        <w:ind w:firstLine="708"/>
        <w:jc w:val="both"/>
      </w:pPr>
      <w:r>
        <w:t>4. развитие необходимых способностей и психических функций;</w:t>
      </w:r>
    </w:p>
    <w:p w14:paraId="0A96D2BB" w14:textId="77777777" w:rsidR="00713C7B" w:rsidRDefault="00713C7B" w:rsidP="00713C7B">
      <w:pPr>
        <w:ind w:firstLine="708"/>
        <w:jc w:val="both"/>
      </w:pPr>
      <w:r>
        <w:t>5. познание (в сфере становления собственно языка);</w:t>
      </w:r>
    </w:p>
    <w:p w14:paraId="0BFAFA68" w14:textId="6A604729" w:rsidR="00724F97" w:rsidRDefault="00713C7B" w:rsidP="00713C7B">
      <w:pPr>
        <w:ind w:firstLine="708"/>
        <w:jc w:val="both"/>
      </w:pPr>
      <w:r>
        <w:t>6. запоминание речевого материала.</w:t>
      </w:r>
    </w:p>
    <w:sectPr w:rsidR="0072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97"/>
    <w:rsid w:val="00713C7B"/>
    <w:rsid w:val="00724F97"/>
    <w:rsid w:val="00B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17F0"/>
  <w15:chartTrackingRefBased/>
  <w15:docId w15:val="{5DFC9121-EA29-45DD-8BAE-47AEE439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Surina</dc:creator>
  <cp:keywords/>
  <dc:description/>
  <cp:lastModifiedBy>Ekaterina Surina</cp:lastModifiedBy>
  <cp:revision>2</cp:revision>
  <dcterms:created xsi:type="dcterms:W3CDTF">2024-06-16T20:01:00Z</dcterms:created>
  <dcterms:modified xsi:type="dcterms:W3CDTF">2024-06-16T20:07:00Z</dcterms:modified>
</cp:coreProperties>
</file>