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</w:rPr>
        <w:t xml:space="preserve">Педагогическая статья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</w:rPr>
        <w:t>"Ребенок и природа"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      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Экологическое воспитание и образование детей — чрезвычайно актуальная проблема настоящего времени: только экологическое мировозрение,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Дошкольный возраст является базой формирования основ мироведения и представляет широкие возможности для экологического воспитания.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Природа — удивительный феномен, воспитательное воздействие которого на духовный мир, трудно переоценить. Детская душа раскрывается в общении с природой, развивается способность к образному мышлению, наблюдательность, внимание.</w:t>
      </w:r>
      <w:r>
        <w:rPr>
          <w:rFonts w:cs="Times New Roman" w:ascii="Times New Roman" w:hAnsi="Times New Roman"/>
          <w:color w:val="21252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Природа оставляет большой след в душе ребёнка, потому что она своей яркостью, многообразием, динамичностью воздействует на все его чувства.   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Психологи утверждают, что маленький ребенок очень тесно связан с природой. Поэтому фундамент экологической культуры надо закладывать с раннего детства-в семье и в детском саду. Поэтому одна из главных моих задач — воспитать в детях любовь к природе, научить их понимать и беречь ее. Природа, которую наблюдает ребенок, оставляет в нем неизгладимое впечатление, формирует эстетические чувства.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Рассматривая с детьми цветы, траву, листья, я обращаю внимание на их красоту, нежность. Учу любоваться ими.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общении с живой природой у детей воспитывается любовь к родному краю. Есть еще одна очень важная задача, для решения которой нужно стараться всеми силами приблизить детей к живой природе. Ребенок должен жалеть живое существо, если ему больно.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Экологическое воспитание по своему содержанию шире, чем природоохранительная работа в детском саду. Главная цель экологического воспитания — формирование начал экологической культуры: правильного отношения к природе, к себе. Другим людям как части природы.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Экологические знания — сведения о взаимосвязи растений и животных со средой обитания, их приспособленности к ней4 об использовании природных богатств.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и методы работы с детьми разнообразны: это и наблюдения, ведение разных календарей, занятия, целевые прогулки, походы и т.д.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Спецификой моей технологии является использование литературных произведений, которые доступны детям, учат быть наблюдательными. С любовью относиться ко всему живому. Рассказы В. Бианки, «героями» которых часто бывают птицы, помогали углублять, закреплять и уточнять знания детей о внешнем виде пернаты, их образе жизни, поведении.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Одним из средств полученных знаний о природе являются словесные, дидактические игры и речевые задачи. В процессе общения с природой в игровой форме и развития эмоциональной отзывчивости у детей формируются умение и желание активно беречь и защищать природу, то есть видеть живые объекты во всем многообразии их свойств и качеств; участвовать в создании жизнедеятельности живых существ, находящихся в сфере детской досягаемости; осознанно выполнять нормы поведения в природе.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Одной из главных моих задачи было формирование взаимодействие человека и природы. С этой целью проводились целевые прогулки и наблюдения, беседы о влиянии загрязнения на жизнь растений и животных. Беседы сопровождались чтением художественной литературой.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Большую роль в работе, по экологическому воспитанию с детьми, отвожу уголкам природы. Воспитанники имеют возможность наблюдать за растениями не только на занятиях. Но и в процессе повседневной жизни.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Привлекая детей к тесному общению с природой, мы, взрослые, способствуем активному развитию у детей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на нашей планете, за ее здоровье.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Интерес к природе у дошкольников проявляется: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 стремлении познать природу;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 чтении книг о природе;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 деятельности по защите природы;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 изображении природы в картинках, рисунках, аппликации, лепке.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Доступными средствами формирования интереса дошкольников к природе являются: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прогулки и экскурсии на природу;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фенологические наблюдения;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использование элементов исследовательской работы;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изучение загадочных явлений природы;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деятельность по оказанию помощи природе;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чтение книг и просмотр видеофильмов о природе;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проведение бесед о природе.</w:t>
      </w:r>
    </w:p>
    <w:p>
      <w:pPr>
        <w:pStyle w:val="Normal"/>
        <w:shd w:val="clear" w:color="auto" w:fill="FFFFFF"/>
        <w:spacing w:lineRule="auto" w:line="360" w:before="0" w:after="0"/>
        <w:ind w:left="709" w:hanging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Список используемой литературы.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Л.Г. Киреева, С. В. Бережнова. Формирование экологической культуры дошкольников. Учитель, 2008.-271 с.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2.Л.А.Каменева, Н.Н. Кондратьева. Л.М. Маневцева, Е. Ф. Терентьева. Методика ознакомления детей с природой в детском саду.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3.О.Ф.Горбатенко. Система экологического воспитания в дошкольных образовательных учреждениях. Учитель. 2008.-286с.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С.Н. Николаева. Программа экологического воспитания детей дошкольного возраста. М. 1993г.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145f7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3</Pages>
  <Words>638</Words>
  <Characters>4248</Characters>
  <CharactersWithSpaces>4874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2024-02-11T15:45:00Z</dcterms:created>
  <dc:creator>user</dc:creator>
  <dc:description/>
  <dc:language>ru-RU</dc:language>
  <cp:lastModifiedBy>user</cp:lastModifiedBy>
  <dcterms:modified xsi:type="dcterms:W3CDTF">2024-02-11T15:45:00Z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