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DE" w:rsidRDefault="005B7BDE" w:rsidP="005B7BDE">
      <w:pPr>
        <w:pStyle w:val="c18"/>
        <w:shd w:val="clear" w:color="auto" w:fill="FFFFFF"/>
        <w:spacing w:before="0" w:beforeAutospacing="0" w:after="0" w:afterAutospacing="0"/>
        <w:ind w:firstLine="706"/>
        <w:jc w:val="both"/>
        <w:rPr>
          <w:rFonts w:ascii="Arial" w:hAnsi="Arial" w:cs="Arial"/>
          <w:color w:val="000000"/>
          <w:sz w:val="22"/>
          <w:szCs w:val="22"/>
        </w:rPr>
      </w:pPr>
      <w:bookmarkStart w:id="0" w:name="_GoBack"/>
      <w:r>
        <w:rPr>
          <w:rStyle w:val="c7"/>
          <w:b/>
          <w:bCs/>
          <w:color w:val="000000"/>
          <w:sz w:val="28"/>
          <w:szCs w:val="28"/>
        </w:rPr>
        <w:t>Роль принципа наглядности в процессе изучения английского языка</w:t>
      </w:r>
    </w:p>
    <w:bookmarkEnd w:id="0"/>
    <w:p w:rsidR="005B7BDE" w:rsidRDefault="005B7BDE" w:rsidP="005B7BDE">
      <w:pPr>
        <w:pStyle w:val="c6"/>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По мнению Г.В. Роговой и И.Н. Верещагиной (2000), для развития речи учащихся на уроке многие учителя на уроках иностранного языка используют ситуационную организацию обучения, что предполагает большие возможности для создания естественной коммуникации учащихся. Одним из средств создания подобной коммуникации является прием использования наглядности </w:t>
      </w:r>
      <w:r>
        <w:rPr>
          <w:rStyle w:val="c0"/>
          <w:color w:val="000000"/>
          <w:sz w:val="28"/>
          <w:szCs w:val="28"/>
          <w:shd w:val="clear" w:color="auto" w:fill="FFFFFF"/>
        </w:rPr>
        <w:t>[14, с.232]</w:t>
      </w:r>
      <w:r>
        <w:rPr>
          <w:rStyle w:val="c1"/>
          <w:color w:val="000000"/>
          <w:sz w:val="28"/>
          <w:szCs w:val="28"/>
        </w:rPr>
        <w:t>.</w:t>
      </w:r>
    </w:p>
    <w:p w:rsidR="005B7BDE" w:rsidRDefault="005B7BDE" w:rsidP="005B7BDE">
      <w:pPr>
        <w:pStyle w:val="c6"/>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В толковом словаре методических терминов наглядность рассматривается как опора в процессе обучения на дидактический </w:t>
      </w:r>
      <w:hyperlink r:id="rId5" w:history="1">
        <w:r>
          <w:rPr>
            <w:rStyle w:val="a3"/>
            <w:sz w:val="28"/>
            <w:szCs w:val="28"/>
          </w:rPr>
          <w:t>принцип наглядности</w:t>
        </w:r>
      </w:hyperlink>
      <w:r>
        <w:rPr>
          <w:rStyle w:val="c1"/>
          <w:color w:val="000000"/>
          <w:sz w:val="28"/>
          <w:szCs w:val="28"/>
        </w:rPr>
        <w:t>, согласно которому обучение строится на конкретных образах, непосредственно воспринимаемых учащимися, а так же специально организованный показ языкового и экстралингвистического материала с целью облегчения его объяснения, усвоения и использования в речевой деятельности.</w:t>
      </w:r>
    </w:p>
    <w:p w:rsidR="005B7BDE" w:rsidRDefault="005B7BDE" w:rsidP="005B7BDE">
      <w:pPr>
        <w:pStyle w:val="c6"/>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Наглядность – это основа, на которой новый язык усваивается своеобразно, и формируются речевые процессы </w:t>
      </w:r>
      <w:proofErr w:type="gramStart"/>
      <w:r>
        <w:rPr>
          <w:rStyle w:val="c1"/>
          <w:color w:val="000000"/>
          <w:sz w:val="28"/>
          <w:szCs w:val="28"/>
        </w:rPr>
        <w:t>обучающихся</w:t>
      </w:r>
      <w:proofErr w:type="gramEnd"/>
      <w:r>
        <w:rPr>
          <w:rStyle w:val="c1"/>
          <w:color w:val="000000"/>
          <w:sz w:val="28"/>
          <w:szCs w:val="28"/>
        </w:rPr>
        <w:t>.</w:t>
      </w:r>
    </w:p>
    <w:p w:rsidR="005B7BDE" w:rsidRDefault="005B7BDE" w:rsidP="005B7BDE">
      <w:pPr>
        <w:pStyle w:val="c6"/>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И.В. Алексеева (2001) отмечает, что представители многих направлений в методике преподавания иностранного языка используют прием наглядной </w:t>
      </w:r>
      <w:proofErr w:type="spellStart"/>
      <w:r>
        <w:rPr>
          <w:rStyle w:val="c1"/>
          <w:color w:val="000000"/>
          <w:sz w:val="28"/>
          <w:szCs w:val="28"/>
        </w:rPr>
        <w:t>семантизации</w:t>
      </w:r>
      <w:proofErr w:type="spellEnd"/>
      <w:r>
        <w:rPr>
          <w:rStyle w:val="c1"/>
          <w:color w:val="000000"/>
          <w:sz w:val="28"/>
          <w:szCs w:val="28"/>
        </w:rPr>
        <w:t>, когда значение слова поясняется не путем перевода, а путем показа обозначаемого этим словом предмета или картинки с его изображением </w:t>
      </w:r>
      <w:r>
        <w:rPr>
          <w:rStyle w:val="c0"/>
          <w:color w:val="000000"/>
          <w:sz w:val="28"/>
          <w:szCs w:val="28"/>
          <w:shd w:val="clear" w:color="auto" w:fill="FFFFFF"/>
        </w:rPr>
        <w:t>[1, с.31]</w:t>
      </w:r>
      <w:r>
        <w:rPr>
          <w:rStyle w:val="c1"/>
          <w:color w:val="000000"/>
          <w:sz w:val="28"/>
          <w:szCs w:val="28"/>
        </w:rPr>
        <w:t>. Эта демонстрация конкретного предмета и является основным недостатком, так как в данном случае наглядность сводится только к зрительному восприятию того, что само по себе не составляет собственно языковых явлений. Ведь закреплению подлежат языковые явления, а не предметы, о которых мы говорим на том или ином языке.</w:t>
      </w:r>
    </w:p>
    <w:p w:rsidR="005B7BDE" w:rsidRDefault="005B7BDE" w:rsidP="005B7BDE">
      <w:pPr>
        <w:pStyle w:val="c6"/>
        <w:shd w:val="clear" w:color="auto" w:fill="FFFFFF"/>
        <w:spacing w:before="0" w:beforeAutospacing="0" w:after="0" w:afterAutospacing="0"/>
        <w:ind w:firstLine="540"/>
        <w:jc w:val="both"/>
        <w:rPr>
          <w:rFonts w:ascii="Arial" w:hAnsi="Arial" w:cs="Arial"/>
          <w:color w:val="000000"/>
          <w:sz w:val="22"/>
          <w:szCs w:val="22"/>
        </w:rPr>
      </w:pPr>
      <w:proofErr w:type="gramStart"/>
      <w:r>
        <w:rPr>
          <w:rStyle w:val="c1"/>
          <w:color w:val="000000"/>
          <w:sz w:val="28"/>
          <w:szCs w:val="28"/>
        </w:rPr>
        <w:t>Наглядность, если исходить из данных психологии (Б. В. Беляев (1965)),  нельзя сводить только к зрительному восприятию, так как возможны еще и другие виды наглядности: обонятельная, вкусовая, осязательная, сенсорная, моторная (двигательная), предметная, действенная, внешняя (основанная на восприятии), внутренняя, или умственная, основанная на деятельности памяти и воображения, для которых характерны не восприятия, а представления.</w:t>
      </w:r>
      <w:proofErr w:type="gramEnd"/>
      <w:r>
        <w:rPr>
          <w:rStyle w:val="c1"/>
          <w:color w:val="000000"/>
          <w:sz w:val="28"/>
          <w:szCs w:val="28"/>
        </w:rPr>
        <w:t xml:space="preserve"> </w:t>
      </w:r>
      <w:proofErr w:type="gramStart"/>
      <w:r>
        <w:rPr>
          <w:rStyle w:val="c1"/>
          <w:color w:val="000000"/>
          <w:sz w:val="28"/>
          <w:szCs w:val="28"/>
        </w:rPr>
        <w:t>Нельзя забывать о языковой наглядности — о том, чему именно обучаются школьники </w:t>
      </w:r>
      <w:r>
        <w:rPr>
          <w:rStyle w:val="c0"/>
          <w:color w:val="000000"/>
          <w:sz w:val="28"/>
          <w:szCs w:val="28"/>
          <w:shd w:val="clear" w:color="auto" w:fill="FFFFFF"/>
        </w:rPr>
        <w:t>[3, с.214</w:t>
      </w:r>
      <w:r>
        <w:rPr>
          <w:rStyle w:val="c1"/>
          <w:color w:val="000000"/>
          <w:sz w:val="28"/>
          <w:szCs w:val="28"/>
        </w:rPr>
        <w:t>.</w:t>
      </w:r>
      <w:proofErr w:type="gramEnd"/>
    </w:p>
    <w:p w:rsidR="005B7BDE" w:rsidRDefault="005B7BDE" w:rsidP="005B7BDE">
      <w:pPr>
        <w:pStyle w:val="c6"/>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И. А. Зимняя (1985) считает, что широкое распространение получила лишь одна форма наглядности — внешняя, или перцептивная, наглядность, основанная на процессах непосредственно чувственного отражения действительности (ощущении и восприятии) </w:t>
      </w:r>
      <w:r>
        <w:rPr>
          <w:rStyle w:val="c0"/>
          <w:color w:val="000000"/>
          <w:sz w:val="28"/>
          <w:szCs w:val="28"/>
          <w:shd w:val="clear" w:color="auto" w:fill="FFFFFF"/>
        </w:rPr>
        <w:t>[5, с.324]</w:t>
      </w:r>
      <w:r>
        <w:rPr>
          <w:rStyle w:val="c1"/>
          <w:color w:val="000000"/>
          <w:sz w:val="28"/>
          <w:szCs w:val="28"/>
        </w:rPr>
        <w:t>.</w:t>
      </w:r>
    </w:p>
    <w:p w:rsidR="005B7BDE" w:rsidRDefault="005B7BDE" w:rsidP="005B7BDE">
      <w:pPr>
        <w:pStyle w:val="c6"/>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Другая форма, связанная с мышлением,— внутренняя наглядность не всегда учитывается на практике и не изучается теоретически. </w:t>
      </w:r>
      <w:proofErr w:type="gramStart"/>
      <w:r>
        <w:rPr>
          <w:rStyle w:val="c1"/>
          <w:color w:val="000000"/>
          <w:sz w:val="28"/>
          <w:szCs w:val="28"/>
        </w:rPr>
        <w:t>Внутренняя наглядность, по мнению И. А. Зимней (1985), служит как бы переходным мостом от «опорного» высказывания к самостоятельному, которое осуществляется говорящим по собственной программе </w:t>
      </w:r>
      <w:r>
        <w:rPr>
          <w:rStyle w:val="c0"/>
          <w:color w:val="000000"/>
          <w:sz w:val="28"/>
          <w:szCs w:val="28"/>
          <w:shd w:val="clear" w:color="auto" w:fill="FFFFFF"/>
        </w:rPr>
        <w:t>[5, с.324]</w:t>
      </w:r>
      <w:r>
        <w:rPr>
          <w:rStyle w:val="c1"/>
          <w:color w:val="000000"/>
          <w:sz w:val="28"/>
          <w:szCs w:val="28"/>
        </w:rPr>
        <w:t>.</w:t>
      </w:r>
      <w:proofErr w:type="gramEnd"/>
      <w:r>
        <w:rPr>
          <w:rStyle w:val="c1"/>
          <w:color w:val="000000"/>
          <w:sz w:val="28"/>
          <w:szCs w:val="28"/>
        </w:rPr>
        <w:t xml:space="preserve"> Данный вид наглядности связан главным образом с содержанием мыслительной деятельности </w:t>
      </w:r>
      <w:proofErr w:type="gramStart"/>
      <w:r>
        <w:rPr>
          <w:rStyle w:val="c1"/>
          <w:color w:val="000000"/>
          <w:sz w:val="28"/>
          <w:szCs w:val="28"/>
        </w:rPr>
        <w:t>говорящего</w:t>
      </w:r>
      <w:proofErr w:type="gramEnd"/>
      <w:r>
        <w:rPr>
          <w:rStyle w:val="c1"/>
          <w:color w:val="000000"/>
          <w:sz w:val="28"/>
          <w:szCs w:val="28"/>
        </w:rPr>
        <w:t xml:space="preserve">. Высказывая мысль на родном языке, человек </w:t>
      </w:r>
      <w:r>
        <w:rPr>
          <w:rStyle w:val="c1"/>
          <w:color w:val="000000"/>
          <w:sz w:val="28"/>
          <w:szCs w:val="28"/>
        </w:rPr>
        <w:lastRenderedPageBreak/>
        <w:t xml:space="preserve">направляет основное внимание на содержание, т. е. на то, что сказать и в какой последовательности, а то, как сказать, осуществляется на уровне фонового автоматизма. Говоря на иностранном языке, человек испытывает дополнительную трудность, так как его внимание переключается еще и на второй объект — отбор языковых средств, составление сообщения. Основная цель обучения устному иноязычному общению как раз и состоит в том, чтобы операции по отбору языковых средств, составлению из них сообщений перевести на уровень фонового автоматизма. Ясно, однако, что сделать это возможно только в том случае, если внимание учащихся в процессе обучения </w:t>
      </w:r>
      <w:proofErr w:type="gramStart"/>
      <w:r>
        <w:rPr>
          <w:rStyle w:val="c1"/>
          <w:color w:val="000000"/>
          <w:sz w:val="28"/>
          <w:szCs w:val="28"/>
        </w:rPr>
        <w:t>будет направлено на смысловую сторону общения и они</w:t>
      </w:r>
      <w:proofErr w:type="gramEnd"/>
      <w:r>
        <w:rPr>
          <w:rStyle w:val="c1"/>
          <w:color w:val="000000"/>
          <w:sz w:val="28"/>
          <w:szCs w:val="28"/>
        </w:rPr>
        <w:t xml:space="preserve"> будут испытывать потребность в высказывании своих мыслей и восприятии устных сообщений товарищей.</w:t>
      </w:r>
    </w:p>
    <w:p w:rsidR="005B7BDE" w:rsidRDefault="005B7BDE" w:rsidP="005B7BDE">
      <w:pPr>
        <w:pStyle w:val="c6"/>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Этой цели и может служить наглядность как внешняя, так и внутренняя, которую можно использовать как средство создания коммуникативной компетенции</w:t>
      </w:r>
      <w:proofErr w:type="gramStart"/>
      <w:r>
        <w:rPr>
          <w:rStyle w:val="c1"/>
          <w:color w:val="000000"/>
          <w:sz w:val="28"/>
          <w:szCs w:val="28"/>
        </w:rPr>
        <w:t xml:space="preserve"> .</w:t>
      </w:r>
      <w:proofErr w:type="gramEnd"/>
    </w:p>
    <w:p w:rsidR="005B7BDE" w:rsidRDefault="005B7BDE" w:rsidP="005B7BDE">
      <w:pPr>
        <w:pStyle w:val="c6"/>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В свою очередь мышление является производной деятельности субъекта и образуется в результате его взаимодействия с объектами реальной действительности. При обучении в качестве объективной действительности выступает наглядность. В процессе выполнения какой-либо деятельности объект может интересовать субъекта в плане его поведения, содержания и структуры. У субъекта в этом случае формируется мыслительное содержание, а ведь с точки зрения </w:t>
      </w:r>
      <w:proofErr w:type="spellStart"/>
      <w:r>
        <w:rPr>
          <w:rStyle w:val="c1"/>
          <w:color w:val="000000"/>
          <w:sz w:val="28"/>
          <w:szCs w:val="28"/>
        </w:rPr>
        <w:t>деятельностного</w:t>
      </w:r>
      <w:proofErr w:type="spellEnd"/>
      <w:r>
        <w:rPr>
          <w:rStyle w:val="c1"/>
          <w:color w:val="000000"/>
          <w:sz w:val="28"/>
          <w:szCs w:val="28"/>
        </w:rPr>
        <w:t xml:space="preserve"> подхода именно мысль является предметом говорения как вида речевой деятельности по мнению. Именно мыслительное содержание и будет стимулировать субъекта к высказыванию, оно и должно стать наглядностью.</w:t>
      </w:r>
    </w:p>
    <w:p w:rsidR="005B7BDE" w:rsidRDefault="005B7BDE" w:rsidP="005B7BDE">
      <w:pPr>
        <w:pStyle w:val="c6"/>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Исходя из сказанного, можно сделать вывод: обеспечить создание коммуникативной компетенции у школьников можно, предъявив в начале урока или перед выполнением какого-либо вида работы (в течение двух-трех минут) специально разработанный вид внешней наглядности: рассказ, сюжетную картинку, </w:t>
      </w:r>
      <w:proofErr w:type="spellStart"/>
      <w:r>
        <w:rPr>
          <w:rStyle w:val="c1"/>
          <w:color w:val="000000"/>
          <w:sz w:val="28"/>
          <w:szCs w:val="28"/>
        </w:rPr>
        <w:t>диа</w:t>
      </w:r>
      <w:proofErr w:type="spellEnd"/>
      <w:r>
        <w:rPr>
          <w:rStyle w:val="c1"/>
          <w:color w:val="000000"/>
          <w:sz w:val="28"/>
          <w:szCs w:val="28"/>
        </w:rPr>
        <w:t>-, тел</w:t>
      </w:r>
      <w:proofErr w:type="gramStart"/>
      <w:r>
        <w:rPr>
          <w:rStyle w:val="c1"/>
          <w:color w:val="000000"/>
          <w:sz w:val="28"/>
          <w:szCs w:val="28"/>
        </w:rPr>
        <w:t>е-</w:t>
      </w:r>
      <w:proofErr w:type="gramEnd"/>
      <w:r>
        <w:rPr>
          <w:rStyle w:val="c1"/>
          <w:color w:val="000000"/>
          <w:sz w:val="28"/>
          <w:szCs w:val="28"/>
        </w:rPr>
        <w:t xml:space="preserve"> фильмы и др. Средствами внешней наглядности говорящему задаются смысловое содержание и логическая последовательность высказывания, тем самым создается смысловая опора говорения.  Как считает Е</w:t>
      </w:r>
      <w:r>
        <w:rPr>
          <w:rStyle w:val="c7"/>
          <w:b/>
          <w:bCs/>
          <w:color w:val="000000"/>
          <w:sz w:val="28"/>
          <w:szCs w:val="28"/>
        </w:rPr>
        <w:t>. </w:t>
      </w:r>
      <w:r>
        <w:rPr>
          <w:rStyle w:val="c1"/>
          <w:color w:val="000000"/>
          <w:sz w:val="28"/>
          <w:szCs w:val="28"/>
        </w:rPr>
        <w:t>И. Пассов (1977), в этом случае внимание ученика направлено только на оформление этого смыслового содержания известными ему языковыми средствами </w:t>
      </w:r>
      <w:r>
        <w:rPr>
          <w:rStyle w:val="c0"/>
          <w:color w:val="000000"/>
          <w:sz w:val="28"/>
          <w:szCs w:val="28"/>
          <w:shd w:val="clear" w:color="auto" w:fill="FFFFFF"/>
        </w:rPr>
        <w:t>[11, с.223]</w:t>
      </w:r>
      <w:r>
        <w:rPr>
          <w:rStyle w:val="c1"/>
          <w:color w:val="000000"/>
          <w:sz w:val="28"/>
          <w:szCs w:val="28"/>
        </w:rPr>
        <w:t xml:space="preserve">. Желательно соблюдать данное условие на всех этапах формирования навыков и развития речевых умений. Обеспечить это условие возможно в том случае, если учитель будет стремиться использовать на уроке не столько внешнюю наглядность, основанную на ощущениях, сколько внутреннюю наглядность, которая базируется на образе представления. Этот образ все время видоизменяется и подготавливает переход от высказывания по заданной программе к ситуативному свободному высказыванию, в котором смысловое содержание задано самой структурой мысли, ходом умозаключений, собственной творческой программой. Да ведь и в процессе нормальной речи человек </w:t>
      </w:r>
      <w:r>
        <w:rPr>
          <w:rStyle w:val="c1"/>
          <w:color w:val="000000"/>
          <w:sz w:val="28"/>
          <w:szCs w:val="28"/>
        </w:rPr>
        <w:lastRenderedPageBreak/>
        <w:t>опирается на имеющиеся у него представления о действительности, которые близки к понятиям, а не на ощущения</w:t>
      </w:r>
    </w:p>
    <w:p w:rsidR="005B7BDE" w:rsidRDefault="005B7BDE" w:rsidP="005B7BDE">
      <w:pPr>
        <w:pStyle w:val="c6"/>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Таким образом, в процессе формирования речевого умения, по мнению И. А. Зимней (1991), предложенная схема применения наглядности выглядит так: от внешней наглядности через внутреннюю наглядность к абстрактно-неопределенной программе </w:t>
      </w:r>
      <w:proofErr w:type="spellStart"/>
      <w:r>
        <w:rPr>
          <w:rStyle w:val="c1"/>
          <w:color w:val="000000"/>
          <w:sz w:val="28"/>
          <w:szCs w:val="28"/>
        </w:rPr>
        <w:t>смыслокомплексов</w:t>
      </w:r>
      <w:proofErr w:type="spellEnd"/>
      <w:r>
        <w:rPr>
          <w:rStyle w:val="c1"/>
          <w:color w:val="000000"/>
          <w:sz w:val="28"/>
          <w:szCs w:val="28"/>
        </w:rPr>
        <w:t xml:space="preserve"> [6, с.360]</w:t>
      </w:r>
      <w:proofErr w:type="gramStart"/>
      <w:r>
        <w:rPr>
          <w:rStyle w:val="c7"/>
          <w:b/>
          <w:bCs/>
          <w:color w:val="000000"/>
          <w:sz w:val="28"/>
          <w:szCs w:val="28"/>
        </w:rPr>
        <w:t>.</w:t>
      </w:r>
      <w:proofErr w:type="gramEnd"/>
      <w:r>
        <w:rPr>
          <w:rStyle w:val="c7"/>
          <w:b/>
          <w:bCs/>
          <w:color w:val="000000"/>
          <w:sz w:val="28"/>
          <w:szCs w:val="28"/>
        </w:rPr>
        <w:t> </w:t>
      </w:r>
      <w:r>
        <w:rPr>
          <w:rStyle w:val="c1"/>
          <w:color w:val="000000"/>
          <w:sz w:val="28"/>
          <w:szCs w:val="28"/>
        </w:rPr>
        <w:t>(</w:t>
      </w:r>
      <w:proofErr w:type="gramStart"/>
      <w:r>
        <w:rPr>
          <w:rStyle w:val="c1"/>
          <w:color w:val="000000"/>
          <w:sz w:val="28"/>
          <w:szCs w:val="28"/>
        </w:rPr>
        <w:t>с</w:t>
      </w:r>
      <w:proofErr w:type="gramEnd"/>
      <w:r>
        <w:rPr>
          <w:rStyle w:val="c1"/>
          <w:color w:val="000000"/>
          <w:sz w:val="28"/>
          <w:szCs w:val="28"/>
        </w:rPr>
        <w:t xml:space="preserve">м. </w:t>
      </w:r>
      <w:proofErr w:type="spellStart"/>
      <w:r>
        <w:rPr>
          <w:rStyle w:val="c1"/>
          <w:color w:val="000000"/>
          <w:sz w:val="28"/>
          <w:szCs w:val="28"/>
        </w:rPr>
        <w:t>приложеие</w:t>
      </w:r>
      <w:proofErr w:type="spellEnd"/>
      <w:r>
        <w:rPr>
          <w:rStyle w:val="c1"/>
          <w:color w:val="000000"/>
          <w:sz w:val="28"/>
          <w:szCs w:val="28"/>
        </w:rPr>
        <w:t xml:space="preserve"> №5) Последний этап является не наглядно-чувственным, а абстрактно-логическим воплощением программы высказывания.</w:t>
      </w:r>
    </w:p>
    <w:p w:rsidR="005B7BDE" w:rsidRDefault="005B7BDE" w:rsidP="005B7BDE">
      <w:pPr>
        <w:pStyle w:val="c6"/>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Самый распространенный вид внешней наглядности — картинки. В.Л. Прокофьева (1986) провела исследование среди учеников начальной школы. Она попытались определить, какие картинки вызывают наибольший интерес у школьников и способствуют созданию внутренней наглядности. Картинки из учебников английского языка иллюстрируют тексты или упражнения. Основные задания, предлагаемые ученикам,— это описание картинок или действующих лиц; составление вопросов или ответы на вопросы по картинкам [13, с.79]. Опрос учеников привел к следующим выводам: ученикам вторых классов интересны и сказки, и действительность, и прошлое, и будущее; они любят картинки, иллюстрирующие содержание текста; </w:t>
      </w:r>
      <w:proofErr w:type="spellStart"/>
      <w:r>
        <w:rPr>
          <w:rStyle w:val="c1"/>
          <w:color w:val="000000"/>
          <w:sz w:val="28"/>
          <w:szCs w:val="28"/>
        </w:rPr>
        <w:t>третикласников</w:t>
      </w:r>
      <w:proofErr w:type="spellEnd"/>
      <w:r>
        <w:rPr>
          <w:rStyle w:val="c1"/>
          <w:color w:val="000000"/>
          <w:sz w:val="28"/>
          <w:szCs w:val="28"/>
        </w:rPr>
        <w:t xml:space="preserve"> интересуют серии картинок, объединенных одной сюжетной линией.</w:t>
      </w:r>
    </w:p>
    <w:p w:rsidR="005B7BDE" w:rsidRDefault="005B7BDE" w:rsidP="005B7BDE">
      <w:pPr>
        <w:pStyle w:val="c6"/>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Иллюстрации не обеспечивают коммуникативной компетенции и не способствуют созданию внутренней наглядности. В то же время данный вид наглядности является ведущим при обучении устному иноязычному общению.</w:t>
      </w:r>
    </w:p>
    <w:p w:rsidR="005B7BDE" w:rsidRDefault="005B7BDE" w:rsidP="005B7BDE">
      <w:pPr>
        <w:pStyle w:val="c6"/>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Отметим еще два вида наглядности: содержательную и смысловую. Содержательная наглядность направляет внимание учеников на содержание того или иного отрезка действительности, смысловая наглядность формирует отношение школьников к тому, что изображено на картинке, т. е. актуализирует личностный смысл, что очень важно для обучения на коммуникативной основе.</w:t>
      </w:r>
    </w:p>
    <w:p w:rsidR="005B7BDE" w:rsidRDefault="005B7BDE" w:rsidP="005B7BDE">
      <w:pPr>
        <w:pStyle w:val="c6"/>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В.Л. Прокофьева (1986) считает, что в действующих учебниках и учебных пособиях широко представлена именно содержательная наглядность, хотя она не вызывает особого интереса у ребят. Смысловая наглядность используется очень редко [13, с.76].</w:t>
      </w:r>
    </w:p>
    <w:p w:rsidR="005B7BDE" w:rsidRDefault="005B7BDE" w:rsidP="005B7BDE">
      <w:pPr>
        <w:pStyle w:val="c6"/>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Можно сделать вывод: внешняя </w:t>
      </w:r>
      <w:proofErr w:type="gramStart"/>
      <w:r>
        <w:rPr>
          <w:rStyle w:val="c1"/>
          <w:color w:val="000000"/>
          <w:sz w:val="28"/>
          <w:szCs w:val="28"/>
        </w:rPr>
        <w:t>наглядность</w:t>
      </w:r>
      <w:proofErr w:type="gramEnd"/>
      <w:r>
        <w:rPr>
          <w:rStyle w:val="c1"/>
          <w:color w:val="000000"/>
          <w:sz w:val="28"/>
          <w:szCs w:val="28"/>
        </w:rPr>
        <w:t xml:space="preserve"> прежде всего должна быть смысловой наглядностью, тогда она сможет обеспечить коммуникативную мотивацию и создание внутренней наглядности. Необходимо, чтобы она соответствовала возрастным особенностям учащихся. В основе ее</w:t>
      </w:r>
      <w:proofErr w:type="gramStart"/>
      <w:r>
        <w:rPr>
          <w:rStyle w:val="c1"/>
          <w:color w:val="000000"/>
          <w:sz w:val="28"/>
          <w:szCs w:val="28"/>
        </w:rPr>
        <w:t>.</w:t>
      </w:r>
      <w:proofErr w:type="gramEnd"/>
      <w:r>
        <w:rPr>
          <w:rStyle w:val="c1"/>
          <w:color w:val="000000"/>
          <w:sz w:val="28"/>
          <w:szCs w:val="28"/>
        </w:rPr>
        <w:t xml:space="preserve"> </w:t>
      </w:r>
      <w:proofErr w:type="gramStart"/>
      <w:r>
        <w:rPr>
          <w:rStyle w:val="c1"/>
          <w:color w:val="000000"/>
          <w:sz w:val="28"/>
          <w:szCs w:val="28"/>
        </w:rPr>
        <w:t>в</w:t>
      </w:r>
      <w:proofErr w:type="gramEnd"/>
      <w:r>
        <w:rPr>
          <w:rStyle w:val="c1"/>
          <w:color w:val="000000"/>
          <w:sz w:val="28"/>
          <w:szCs w:val="28"/>
        </w:rPr>
        <w:t>ероятнее всего, должны находиться проблемы, волнующие ученика начальной школы, заставляющие его проникнуть в смысл изображения, а значит вызывающие у него потребность высказаться, ведь именно проблема,   как   отмечает   С.   Л.    Рубинштейн (1999)</w:t>
      </w:r>
      <w:r>
        <w:rPr>
          <w:rStyle w:val="c7"/>
          <w:b/>
          <w:bCs/>
          <w:color w:val="000000"/>
          <w:sz w:val="28"/>
          <w:szCs w:val="28"/>
        </w:rPr>
        <w:t>,</w:t>
      </w:r>
      <w:r>
        <w:rPr>
          <w:rStyle w:val="c1"/>
          <w:color w:val="000000"/>
          <w:sz w:val="28"/>
          <w:szCs w:val="28"/>
        </w:rPr>
        <w:t xml:space="preserve"> является  «средством  активизации  мышления» [16, с.720]. Следовательно, внешняя наглядность должна   </w:t>
      </w:r>
      <w:proofErr w:type="gramStart"/>
      <w:r>
        <w:rPr>
          <w:rStyle w:val="c1"/>
          <w:color w:val="000000"/>
          <w:sz w:val="28"/>
          <w:szCs w:val="28"/>
        </w:rPr>
        <w:t>быть</w:t>
      </w:r>
      <w:proofErr w:type="gramEnd"/>
      <w:r>
        <w:rPr>
          <w:rStyle w:val="c1"/>
          <w:color w:val="000000"/>
          <w:sz w:val="28"/>
          <w:szCs w:val="28"/>
        </w:rPr>
        <w:t xml:space="preserve">   прежде   всего   проблемной. </w:t>
      </w:r>
      <w:r>
        <w:rPr>
          <w:rStyle w:val="c1"/>
          <w:color w:val="000000"/>
          <w:sz w:val="28"/>
          <w:szCs w:val="28"/>
        </w:rPr>
        <w:lastRenderedPageBreak/>
        <w:t>При   этом   следует   учесть,   что   внешняя наглядность может не только служить стимулом к созданию коммуникативной компетенции, но и обеспечивать управляемое формирование внутренней наглядности и тем самым стать основой управления процессом формирования речевых навыков и умений. Кроме того, для создания   внутренней   наглядности   необходимо определить        предметы обсуждения,  которые  соответствовали бы   возрастным   особенностям    учащихся, уточнить,   что  главное  должен  заключать в себе каждый предмет обсуждения, чтобы в наибольшей степени способствовать созданию коммуникативной компетенции.</w:t>
      </w:r>
    </w:p>
    <w:p w:rsidR="005B7BDE" w:rsidRDefault="005B7BDE" w:rsidP="005B7BDE">
      <w:pPr>
        <w:pStyle w:val="c6"/>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Можно предположить, что степень интенсивности, личностно-смысловой и эмоциональной насыщенности коммуникативной компетенции зависит от характера и структуры внешней наглядности. Если при ее разработке учитываются значимость, </w:t>
      </w:r>
      <w:proofErr w:type="spellStart"/>
      <w:r>
        <w:rPr>
          <w:rStyle w:val="c1"/>
          <w:color w:val="000000"/>
          <w:sz w:val="28"/>
          <w:szCs w:val="28"/>
        </w:rPr>
        <w:t>проблемность</w:t>
      </w:r>
      <w:proofErr w:type="spellEnd"/>
      <w:r>
        <w:rPr>
          <w:rStyle w:val="c1"/>
          <w:color w:val="000000"/>
          <w:sz w:val="28"/>
          <w:szCs w:val="28"/>
        </w:rPr>
        <w:t xml:space="preserve"> предметов обсуждения, то такая внешняя наглядность отвечает требованиям, необходимым для ее создания.</w:t>
      </w:r>
    </w:p>
    <w:p w:rsidR="005B7BDE" w:rsidRDefault="005B7BDE" w:rsidP="005B7BDE">
      <w:pPr>
        <w:pStyle w:val="c6"/>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Итак, наглядность - это  опора в процессе обучения на дидактический </w:t>
      </w:r>
      <w:hyperlink r:id="rId6" w:history="1">
        <w:r>
          <w:rPr>
            <w:rStyle w:val="a3"/>
            <w:sz w:val="28"/>
            <w:szCs w:val="28"/>
          </w:rPr>
          <w:t>принцип наглядности</w:t>
        </w:r>
      </w:hyperlink>
      <w:r>
        <w:rPr>
          <w:rStyle w:val="c1"/>
          <w:color w:val="000000"/>
          <w:sz w:val="28"/>
          <w:szCs w:val="28"/>
        </w:rPr>
        <w:t>, согласно которому обучение строится на конкретных образах, непосредственно воспринимаемых учащимися, а так же специально организованный показ языкового и экстралингвистического материала с целью облегчения его объяснения, усвоения и использования в речевой деятельности.</w:t>
      </w:r>
    </w:p>
    <w:p w:rsidR="005B7BDE" w:rsidRDefault="005B7BDE" w:rsidP="005B7BDE">
      <w:pPr>
        <w:pStyle w:val="c6"/>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Существуют две формы наглядности: внешняя, или перцептивная, наглядность, основанная на ощущении и восприятии и внутренняя наглядность, связанная с мышлением. Внутренняя наглядность, служит как бы переходным мостом от «опорного» высказывания к </w:t>
      </w:r>
      <w:proofErr w:type="gramStart"/>
      <w:r>
        <w:rPr>
          <w:rStyle w:val="c1"/>
          <w:color w:val="000000"/>
          <w:sz w:val="28"/>
          <w:szCs w:val="28"/>
        </w:rPr>
        <w:t>самостоятельному</w:t>
      </w:r>
      <w:proofErr w:type="gramEnd"/>
      <w:r>
        <w:rPr>
          <w:rStyle w:val="c1"/>
          <w:color w:val="000000"/>
          <w:sz w:val="28"/>
          <w:szCs w:val="28"/>
        </w:rPr>
        <w:t xml:space="preserve">, которое осуществляется говорящим по собственной программе. Основная цель обучения устному иноязычному общению в том, чтобы операции по отбору языковых средств, составлению из них сообщений перевести на уровень фонового автоматизма. Сделать это возможно, если внимание учащихся в процессе обучения будет направлено на смысловую сторону </w:t>
      </w:r>
      <w:proofErr w:type="gramStart"/>
      <w:r>
        <w:rPr>
          <w:rStyle w:val="c1"/>
          <w:color w:val="000000"/>
          <w:sz w:val="28"/>
          <w:szCs w:val="28"/>
        </w:rPr>
        <w:t>общения</w:t>
      </w:r>
      <w:proofErr w:type="gramEnd"/>
      <w:r>
        <w:rPr>
          <w:rStyle w:val="c1"/>
          <w:color w:val="000000"/>
          <w:sz w:val="28"/>
          <w:szCs w:val="28"/>
        </w:rPr>
        <w:t xml:space="preserve"> и они будут испытывать потребность в высказывании своих мыслей и восприятии устных сообщений товарищей. Этой цели и может служить наглядность как внешняя, так и внутренняя, которую можно использовать как средство создания коммуникативной компетенции.</w:t>
      </w:r>
    </w:p>
    <w:p w:rsidR="005B7BDE" w:rsidRDefault="005B7BDE" w:rsidP="005B7BDE">
      <w:pPr>
        <w:pStyle w:val="c6"/>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Обеспечить создание коммуникативной компетенции у школьников можно, предъявив в начале урока или перед выполнением какого-либо вида работы специально разработанный вид внешней наглядности. Средствами внешней наглядности </w:t>
      </w:r>
      <w:proofErr w:type="gramStart"/>
      <w:r>
        <w:rPr>
          <w:rStyle w:val="c1"/>
          <w:color w:val="000000"/>
          <w:sz w:val="28"/>
          <w:szCs w:val="28"/>
        </w:rPr>
        <w:t>говорящему</w:t>
      </w:r>
      <w:proofErr w:type="gramEnd"/>
      <w:r>
        <w:rPr>
          <w:rStyle w:val="c1"/>
          <w:color w:val="000000"/>
          <w:sz w:val="28"/>
          <w:szCs w:val="28"/>
        </w:rPr>
        <w:t xml:space="preserve"> задаются смысловое содержание и логическая последовательность высказывания, тем самым создается смысловая опора говорения. В этом случае внимание ученика направлено только на оформление этого смыслового содержания известными ему языковыми средствами. Вызвать эмоциональный и </w:t>
      </w:r>
      <w:proofErr w:type="gramStart"/>
      <w:r>
        <w:rPr>
          <w:rStyle w:val="c1"/>
          <w:color w:val="000000"/>
          <w:sz w:val="28"/>
          <w:szCs w:val="28"/>
        </w:rPr>
        <w:t>нравственный отклик ученика можно поставив</w:t>
      </w:r>
      <w:proofErr w:type="gramEnd"/>
      <w:r>
        <w:rPr>
          <w:rStyle w:val="c1"/>
          <w:color w:val="000000"/>
          <w:sz w:val="28"/>
          <w:szCs w:val="28"/>
        </w:rPr>
        <w:t xml:space="preserve"> его перед проблемой, заставляющей самостоятельно размышлять и формулировать вывод. Но в современных учебниках очень </w:t>
      </w:r>
      <w:r>
        <w:rPr>
          <w:rStyle w:val="c1"/>
          <w:color w:val="000000"/>
          <w:sz w:val="28"/>
          <w:szCs w:val="28"/>
        </w:rPr>
        <w:lastRenderedPageBreak/>
        <w:t>небольшое количество картинок оказывает эмоциональное воздействие на учащихся.</w:t>
      </w:r>
    </w:p>
    <w:p w:rsidR="005B7BDE" w:rsidRDefault="005B7BDE" w:rsidP="005B7BDE">
      <w:pPr>
        <w:pStyle w:val="c6"/>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Существуют еще два вида наглядности: содержательная и смысловая. Содержательная наглядность направляет внимание учеников на содержание того или иного отрезка действительности, смысловая наглядность формирует отношение школьников к тому, что изображено на картинке. Внешняя </w:t>
      </w:r>
      <w:proofErr w:type="gramStart"/>
      <w:r>
        <w:rPr>
          <w:rStyle w:val="c1"/>
          <w:color w:val="000000"/>
          <w:sz w:val="28"/>
          <w:szCs w:val="28"/>
        </w:rPr>
        <w:t>наглядность</w:t>
      </w:r>
      <w:proofErr w:type="gramEnd"/>
      <w:r>
        <w:rPr>
          <w:rStyle w:val="c1"/>
          <w:color w:val="000000"/>
          <w:sz w:val="28"/>
          <w:szCs w:val="28"/>
        </w:rPr>
        <w:t xml:space="preserve"> прежде всего должна быть смысловой и  проблемной, тогда она сможет обеспечить коммуникативную компетенцию и создание внутренней наглядности.</w:t>
      </w:r>
    </w:p>
    <w:p w:rsidR="00E946BF" w:rsidRDefault="00E946BF"/>
    <w:sectPr w:rsidR="00E94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1C"/>
    <w:rsid w:val="005B7BDE"/>
    <w:rsid w:val="00E946BF"/>
    <w:rsid w:val="00F93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5B7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B7BDE"/>
  </w:style>
  <w:style w:type="character" w:customStyle="1" w:styleId="c1">
    <w:name w:val="c1"/>
    <w:basedOn w:val="a0"/>
    <w:rsid w:val="005B7BDE"/>
  </w:style>
  <w:style w:type="paragraph" w:customStyle="1" w:styleId="c6">
    <w:name w:val="c6"/>
    <w:basedOn w:val="a"/>
    <w:rsid w:val="005B7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B7BDE"/>
  </w:style>
  <w:style w:type="character" w:styleId="a3">
    <w:name w:val="Hyperlink"/>
    <w:basedOn w:val="a0"/>
    <w:uiPriority w:val="99"/>
    <w:semiHidden/>
    <w:unhideWhenUsed/>
    <w:rsid w:val="005B7B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5B7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B7BDE"/>
  </w:style>
  <w:style w:type="character" w:customStyle="1" w:styleId="c1">
    <w:name w:val="c1"/>
    <w:basedOn w:val="a0"/>
    <w:rsid w:val="005B7BDE"/>
  </w:style>
  <w:style w:type="paragraph" w:customStyle="1" w:styleId="c6">
    <w:name w:val="c6"/>
    <w:basedOn w:val="a"/>
    <w:rsid w:val="005B7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B7BDE"/>
  </w:style>
  <w:style w:type="character" w:styleId="a3">
    <w:name w:val="Hyperlink"/>
    <w:basedOn w:val="a0"/>
    <w:uiPriority w:val="99"/>
    <w:semiHidden/>
    <w:unhideWhenUsed/>
    <w:rsid w:val="005B7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7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url?q=http://www.gramota.ru/dic/search.php?az%3Dx%26word%3D%D0%BF%D1%80%D0%B8%D0%BD%D1%86%D0%B8%D0%BF%D0%BD%D0%B0%D0%B3%D0%BB%D1%8F%D0%B4%D0%BD%D0%BE%D1%81%D1%82%D0%B8&amp;sa=D&amp;usg=AFQjCNFLDg50yvYb3B8bJstm3kZf-zFMjg" TargetMode="External"/><Relationship Id="rId5" Type="http://schemas.openxmlformats.org/officeDocument/2006/relationships/hyperlink" Target="https://www.google.com/url?q=http://www.gramota.ru/dic/search.php?az%3Dx%26word%3D%D0%BF%D1%80%D0%B8%D0%BD%D1%86%D0%B8%D0%BF%D0%BD%D0%B0%D0%B3%D0%BB%D1%8F%D0%B4%D0%BD%D0%BE%D1%81%D1%82%D0%B8&amp;sa=D&amp;usg=AFQjCNFLDg50yvYb3B8bJstm3kZf-zFMj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10417</Characters>
  <Application>Microsoft Office Word</Application>
  <DocSecurity>0</DocSecurity>
  <Lines>86</Lines>
  <Paragraphs>24</Paragraphs>
  <ScaleCrop>false</ScaleCrop>
  <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2024-06-17T17:51:00Z</dcterms:created>
  <dcterms:modified xsi:type="dcterms:W3CDTF">2024-06-17T17:51:00Z</dcterms:modified>
</cp:coreProperties>
</file>